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CDC SHARE REGISTRAR SERVICES LIMITED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99-B, Block B, S.M.C.H.S.,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Main Shahra-e-Faisal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Karachi - 74400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+92 0800 23275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E-mail: info@cdcsrsl.com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 xml:space="preserve">March </w:t>
      </w:r>
      <w:r>
        <w:rPr>
          <w:color w:val="auto"/>
          <w:sz w:val="20"/>
          <w:szCs w:val="20"/>
          <w:u w:val="none"/>
        </w:rPr>
        <w:t>14</w:t>
      </w:r>
      <w:r>
        <w:rPr>
          <w:color w:val="auto"/>
          <w:sz w:val="20"/>
          <w:szCs w:val="20"/>
          <w:u w:val="none"/>
        </w:rPr>
        <w:t>, 2025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i w:val="false"/>
          <w:caps w:val="false"/>
          <w:smallCaps w:val="false"/>
          <w:color w:val="auto"/>
          <w:sz w:val="20"/>
          <w:szCs w:val="20"/>
          <w:u w:val="none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KEL-17380-26-01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Signature Verification for Transfer of Shares for Converting Physical Shares into Book Entry Form</w:t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K-Electric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"CoTicker"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KEL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17380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17379, 17381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This comes with reference to your letter: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"ReferenceReceiving"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CDCSR/LTC/KEL/1025/25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This acknowledges receipt of the physical shares of the captioned company in all legal heirs’ names.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Moving forward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to achieving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and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 converting the physical shares into Book Entry form please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dispatch a sys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tem generated Form of Transfer of Shares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for the legal heirs’ signature verification.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Normal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With this, I thank you for the meticulous guidance you are providing with high regards.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Faithfully,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-170180</wp:posOffset>
            </wp:positionH>
            <wp:positionV relativeFrom="paragraph">
              <wp:posOffset>34925</wp:posOffset>
            </wp:positionV>
            <wp:extent cx="1151890" cy="46799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Email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Ilyas.Khan@yahoo.com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1890"/>
      <w:gridCol w:w="8085"/>
    </w:tblGrid>
    <w:tr>
      <w:trPr>
        <w:trHeight w:val="367" w:hRule="atLeast"/>
      </w:trPr>
      <w:tc>
        <w:tcPr>
          <w:tcW w:w="189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8085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5308"/>
            <w:gridCol w:w="2719"/>
          </w:tblGrid>
          <w:tr>
            <w:trPr/>
            <w:tc>
              <w:tcPr>
                <w:tcW w:w="5308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KEL-17380-26-01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719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1890"/>
      <w:gridCol w:w="8085"/>
    </w:tblGrid>
    <w:tr>
      <w:trPr>
        <w:trHeight w:val="367" w:hRule="atLeast"/>
      </w:trPr>
      <w:tc>
        <w:tcPr>
          <w:tcW w:w="189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8085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5308"/>
            <w:gridCol w:w="2719"/>
          </w:tblGrid>
          <w:tr>
            <w:trPr/>
            <w:tc>
              <w:tcPr>
                <w:tcW w:w="5308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KEL-17380-26-01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719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70"/>
        </w:tabs>
        <w:ind w:start="77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30"/>
        </w:tabs>
        <w:ind w:start="113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90"/>
        </w:tabs>
        <w:ind w:start="149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50"/>
        </w:tabs>
        <w:ind w:start="185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10"/>
        </w:tabs>
        <w:ind w:start="221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70"/>
        </w:tabs>
        <w:ind w:start="257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30"/>
        </w:tabs>
        <w:ind w:start="293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90"/>
        </w:tabs>
        <w:ind w:start="329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50"/>
        </w:tabs>
        <w:ind w:start="365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4812</TotalTime>
  <Application>LibreOffice/26.2.1.2$Windows_X86_64 LibreOffice_project/620$Build-2</Application>
  <AppVersion>15.0000</AppVersion>
  <Pages>1</Pages>
  <Words>149</Words>
  <Characters>898</Characters>
  <CharactersWithSpaces>1019</CharactersWithSpaces>
  <Paragraphs>28</Paragraphs>
  <Company>K-Electric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2024-12-28T19:31:10Z</cp:lastPrinted>
  <dcterms:modified xsi:type="dcterms:W3CDTF">2026-03-13T11:48:26Z</dcterms:modified>
  <cp:revision>655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Ticker">
    <vt:lpwstr>KEL</vt:lpwstr>
  </property>
  <property fmtid="{D5CDD505-2E9C-101B-9397-08002B2CF9AE}" pid="3" name="FatherCNIC">
    <vt:lpwstr>35200-1521538-7</vt:lpwstr>
  </property>
  <property fmtid="{D5CDD505-2E9C-101B-9397-08002B2CF9AE}" pid="4" name="Folio1">
    <vt:lpwstr>17380</vt:lpwstr>
  </property>
  <property fmtid="{D5CDD505-2E9C-101B-9397-08002B2CF9AE}" pid="5" name="Reference">
    <vt:lpwstr>KEL-17380-26-01</vt:lpwstr>
  </property>
  <property fmtid="{D5CDD505-2E9C-101B-9397-08002B2CF9AE}" pid="6" name="ReferenceReceiving">
    <vt:lpwstr>CDCSR/LTC/KEL/1025/25</vt:lpwstr>
  </property>
</Properties>
</file>