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 xml:space="preserve">March 12, </w:t>
      </w:r>
      <w:r>
        <w:rPr>
          <w:color w:val="auto"/>
          <w:sz w:val="20"/>
          <w:szCs w:val="20"/>
          <w:u w:val="none"/>
        </w:rPr>
        <w:t>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ATRL-1110140-TRN-26-01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and Dividends –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Attock Refinery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ATRL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>)-</w:t>
      </w:r>
      <w:r>
        <w:rPr>
          <w:b/>
          <w:bCs/>
          <w:sz w:val="20"/>
          <w:szCs w:val="20"/>
        </w:rPr>
        <w:t xml:space="preserve"> Foli</w:t>
      </w:r>
      <w:r>
        <w:rPr>
          <w:b/>
          <w:bCs/>
          <w:sz w:val="20"/>
          <w:szCs w:val="20"/>
        </w:rPr>
        <w:t xml:space="preserve">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1110140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s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with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reference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CDCSR/LTC/GEN/AKBL/1008/25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Enclosed, please find all original shares certificates of above deceased shareholder in respect of the captioned company as requested.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 may add here that mother passed away approximately four years prior to father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and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s why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NADRA precluded her name in the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Succession Certificate.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statusheading"/>
        <w:rPr/>
      </w:pPr>
      <w:r>
        <w:rPr/>
        <w:fldChar w:fldCharType="begin"/>
      </w:r>
      <w:r>
        <w:rPr/>
        <w:instrText xml:space="preserve"> SUBJECT </w:instrText>
      </w:r>
      <w:r>
        <w:rPr/>
        <w:fldChar w:fldCharType="separate"/>
      </w:r>
      <w:r>
        <w:rPr/>
      </w:r>
      <w:r>
        <w:rPr/>
        <w:fldChar w:fldCharType="end"/>
      </w:r>
      <w:r>
        <w:rPr/>
        <w:fldChar w:fldCharType="begin"/>
      </w:r>
      <w:r>
        <w:rPr/>
        <w:instrText xml:space="preserve"> DOCPROPERTY "Company"</w:instrText>
      </w:r>
      <w:r>
        <w:rPr/>
        <w:fldChar w:fldCharType="separate"/>
      </w:r>
      <w:r>
        <w:rPr/>
        <w:t>Attock Refinery Limited</w:t>
      </w:r>
      <w:r>
        <w:rPr/>
        <w:fldChar w:fldCharType="end"/>
      </w:r>
    </w:p>
    <w:tbl>
      <w:tblPr>
        <w:tblW w:w="9703" w:type="dxa"/>
        <w:jc w:val="start"/>
        <w:tblInd w:w="-30" w:type="dxa"/>
        <w:tblLayout w:type="fixed"/>
        <w:tblCellMar>
          <w:top w:w="0" w:type="dxa"/>
          <w:start w:w="29" w:type="dxa"/>
          <w:bottom w:w="0" w:type="dxa"/>
          <w:end w:w="29" w:type="dxa"/>
        </w:tblCellMar>
      </w:tblPr>
      <w:tblGrid>
        <w:gridCol w:w="588"/>
        <w:gridCol w:w="1158"/>
        <w:gridCol w:w="1669"/>
        <w:gridCol w:w="1221"/>
        <w:gridCol w:w="2023"/>
        <w:gridCol w:w="2052"/>
        <w:gridCol w:w="992"/>
      </w:tblGrid>
      <w:tr>
        <w:trPr>
          <w:tblHeader w:val="true"/>
          <w:trHeight w:val="276" w:hRule="atLeast"/>
        </w:trPr>
        <w:tc>
          <w:tcPr>
            <w:tcW w:w="9703" w:type="dxa"/>
            <w:gridSpan w:val="7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fldChar w:fldCharType="begin"/>
            </w:r>
            <w:r>
              <w:rPr>
                <w:rFonts w:ascii="Calibri" w:hAnsi="Calibri"/>
                <w:b/>
              </w:rPr>
              <w:instrText xml:space="preserve"> DOCPROPERTY "Company"</w:instrText>
            </w:r>
            <w:r>
              <w:rPr>
                <w:rFonts w:ascii="Calibri" w:hAnsi="Calibri"/>
                <w:b/>
              </w:rPr>
              <w:fldChar w:fldCharType="separate"/>
            </w:r>
            <w:r>
              <w:rPr>
                <w:rFonts w:ascii="Calibri" w:hAnsi="Calibri"/>
                <w:b/>
              </w:rPr>
              <w:t>Attock Refinery Limited</w:t>
            </w:r>
            <w:r>
              <w:rPr>
                <w:rFonts w:ascii="Calibri" w:hAnsi="Calibri"/>
                <w:b/>
              </w:rPr>
              <w:fldChar w:fldCharType="end"/>
            </w:r>
          </w:p>
        </w:tc>
      </w:tr>
      <w:tr>
        <w:trPr>
          <w:tblHeader w:val="true"/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 #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Folio #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Cert From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Cert To</w:t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Dist From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Dist To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Qty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216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7626071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7626170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5263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9985699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9985723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8119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12482141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12482171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11473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14983789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14983819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31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15088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18733947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1873392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46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16991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22392500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22392545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46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18911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26871222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26871276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55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19474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29105317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29105342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26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20238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3491513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34981584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72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21377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45471508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45471607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21378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45471608</w:t>
            </w:r>
          </w:p>
        </w:tc>
        <w:tc>
          <w:tcPr>
            <w:tcW w:w="20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45471636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22150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56843305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56843404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13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22151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56843405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56843444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40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14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23689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56890158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56890257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15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23690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56890258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56890332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75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16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26961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71104294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71104393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17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26962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71104394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71104468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29" w:type="dxa"/>
              <w:bottom w:w="29" w:type="dxa"/>
            </w:tcMar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75</w:t>
            </w:r>
          </w:p>
        </w:tc>
      </w:tr>
      <w:tr>
        <w:trPr>
          <w:trHeight w:val="224" w:hRule="atLeast"/>
        </w:trPr>
        <w:tc>
          <w:tcPr>
            <w:tcW w:w="588" w:type="dxa"/>
            <w:tcBorders/>
            <w:tcMar>
              <w:start w:w="30" w:type="dxa"/>
              <w:end w:w="30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158" w:type="dxa"/>
            <w:tcBorders/>
            <w:tcMar>
              <w:start w:w="30" w:type="dxa"/>
              <w:end w:w="30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669" w:type="dxa"/>
            <w:tcBorders/>
            <w:tcMar>
              <w:start w:w="30" w:type="dxa"/>
              <w:end w:w="30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221" w:type="dxa"/>
            <w:tcBorders/>
            <w:tcMar>
              <w:start w:w="30" w:type="dxa"/>
              <w:end w:w="30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/>
            <w:tcMar>
              <w:start w:w="30" w:type="dxa"/>
              <w:end w:w="30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52" w:type="dxa"/>
            <w:tcBorders/>
            <w:tcMar>
              <w:start w:w="30" w:type="dxa"/>
              <w:end w:w="30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Total Shares:</w:t>
            </w:r>
          </w:p>
        </w:tc>
        <w:tc>
          <w:tcPr>
            <w:tcW w:w="992" w:type="dxa"/>
            <w:tcBorders/>
            <w:tcMar>
              <w:start w:w="30" w:type="dxa"/>
              <w:end w:w="30" w:type="dxa"/>
            </w:tcMar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fldChar w:fldCharType="begin"/>
            </w:r>
            <w:r>
              <w:rPr>
                <w:rFonts w:ascii="Calibri" w:hAnsi="Calibri"/>
              </w:rPr>
              <w:instrText xml:space="preserve"> =sum (G3:G19)</w:instrText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</w:rPr>
              <w:t>1,051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Concurrently, please note, the following share certificate for the =262= shares is missing at the legal heirs’ end.</w:t>
      </w:r>
    </w:p>
    <w:p>
      <w:pPr>
        <w:pStyle w:val="Normal"/>
        <w:rPr/>
      </w:pPr>
      <w:r>
        <w:rPr/>
      </w:r>
    </w:p>
    <w:tbl>
      <w:tblPr>
        <w:tblW w:w="9703" w:type="dxa"/>
        <w:jc w:val="start"/>
        <w:tblInd w:w="-3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88"/>
        <w:gridCol w:w="1158"/>
        <w:gridCol w:w="1669"/>
        <w:gridCol w:w="1221"/>
        <w:gridCol w:w="2023"/>
        <w:gridCol w:w="2052"/>
        <w:gridCol w:w="992"/>
      </w:tblGrid>
      <w:tr>
        <w:trPr>
          <w:tblHeader w:val="true"/>
          <w:trHeight w:val="256" w:hRule="atLeast"/>
        </w:trPr>
        <w:tc>
          <w:tcPr>
            <w:tcW w:w="9703" w:type="dxa"/>
            <w:gridSpan w:val="7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fldChar w:fldCharType="begin"/>
            </w:r>
            <w:r>
              <w:rPr>
                <w:rFonts w:ascii="Calibri" w:hAnsi="Calibri"/>
                <w:b/>
                <w:bCs/>
              </w:rPr>
              <w:instrText xml:space="preserve"> DOCPROPERTY "Company"</w:instrText>
            </w:r>
            <w:r>
              <w:rPr>
                <w:rFonts w:ascii="Calibri" w:hAnsi="Calibri"/>
                <w:b/>
                <w:bCs/>
              </w:rPr>
              <w:fldChar w:fldCharType="separate"/>
            </w:r>
            <w:r>
              <w:rPr>
                <w:rFonts w:ascii="Calibri" w:hAnsi="Calibri"/>
                <w:b/>
                <w:bCs/>
              </w:rPr>
              <w:t>Attock Refinery Limited</w:t>
            </w:r>
            <w:r>
              <w:rPr>
                <w:rFonts w:ascii="Calibri" w:hAnsi="Calibri"/>
                <w:b/>
                <w:bCs/>
              </w:rPr>
              <w:fldChar w:fldCharType="end"/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 #</w:t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Folio #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Cert from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Cert To</w:t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Dist From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Dist To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  <w:b/>
                <w:bCs/>
              </w:rPr>
              <w:t>Qty</w:t>
            </w:r>
          </w:p>
        </w:tc>
      </w:tr>
      <w:tr>
        <w:trPr>
          <w:trHeight w:val="256" w:hRule="atLeast"/>
        </w:trPr>
        <w:tc>
          <w:tcPr>
            <w:tcW w:w="58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158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1110140</w:t>
            </w:r>
          </w:p>
        </w:tc>
        <w:tc>
          <w:tcPr>
            <w:tcW w:w="166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5000195</w:t>
            </w:r>
          </w:p>
        </w:tc>
        <w:tc>
          <w:tcPr>
            <w:tcW w:w="1221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023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85320164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85320245</w:t>
            </w:r>
          </w:p>
        </w:tc>
        <w:tc>
          <w:tcPr>
            <w:tcW w:w="99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262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 xml:space="preserve">With this, I </w:t>
      </w:r>
      <w:r>
        <w:rPr>
          <w:sz w:val="20"/>
          <w:szCs w:val="20"/>
        </w:rPr>
        <w:t>t</w:t>
      </w:r>
      <w:r>
        <w:rPr>
          <w:sz w:val="20"/>
          <w:szCs w:val="20"/>
        </w:rPr>
        <w:t xml:space="preserve">hank you </w:t>
      </w:r>
      <w:r>
        <w:rPr>
          <w:sz w:val="20"/>
          <w:szCs w:val="20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high</w:t>
      </w:r>
      <w:r>
        <w:rPr>
          <w:sz w:val="20"/>
          <w:szCs w:val="20"/>
        </w:rPr>
        <w:t xml:space="preserve">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6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default" r:id="rId3"/>
      <w:footerReference w:type="default" r:id="rId4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default"/>
  </w:font>
  <w:font w:name="Calibri">
    <w:charset w:val="00" w:characterSet="windows-1252"/>
    <w:family w:val="swiss"/>
    <w:pitch w:val="default"/>
  </w:font>
  <w:font w:name="OpenSymbol">
    <w:altName w:val="Arial Unicode MS"/>
    <w:charset w:val="00" w:characterSet="windows-1252"/>
    <w:family w:val="swiss"/>
    <w:pitch w:val="default"/>
  </w:font>
  <w:font w:name="Calibri"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Calibri">
    <w:charset w:val="01"/>
    <w:family w:val="swiss"/>
    <w:pitch w:val="variable"/>
  </w:font>
  <w:font w:name="Arial">
    <w:charset w:val="00" w:characterSet="windows-1252"/>
    <w:family w:val="swiss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6"/>
      <w:gridCol w:w="4986"/>
    </w:tblGrid>
    <w:tr>
      <w:trPr>
        <w:trHeight w:val="367" w:hRule="atLeast"/>
      </w:trPr>
      <w:tc>
        <w:tcPr>
          <w:tcW w:w="4986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6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4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ATRL-1110140-TRN-26-01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4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4794</TotalTime>
  <Application>LibreOffice/26.2.1.2$Windows_X86_64 LibreOffice_project/620$Build-2</Application>
  <AppVersion>15.0000</AppVersion>
  <Pages>2</Pages>
  <Words>296</Words>
  <Characters>1632</Characters>
  <CharactersWithSpaces>1776</CharactersWithSpaces>
  <Paragraphs>154</Paragraphs>
  <Company>Attock Refinery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2026-03-10T21:30:54Z</dcterms:modified>
  <cp:revision>645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ATRL</vt:lpwstr>
  </property>
  <property fmtid="{D5CDD505-2E9C-101B-9397-08002B2CF9AE}" pid="3" name="FatherCNIC">
    <vt:lpwstr>35200-1521538-7</vt:lpwstr>
  </property>
  <property fmtid="{D5CDD505-2E9C-101B-9397-08002B2CF9AE}" pid="4" name="Folio1">
    <vt:lpwstr>1110140</vt:lpwstr>
  </property>
  <property fmtid="{D5CDD505-2E9C-101B-9397-08002B2CF9AE}" pid="5" name="Reference">
    <vt:lpwstr>ATRL-1110140-TRN-26-01</vt:lpwstr>
  </property>
  <property fmtid="{D5CDD505-2E9C-101B-9397-08002B2CF9AE}" pid="6" name="ReferenceReceiving">
    <vt:lpwstr>CDCSR/LTC/GEN/AKBL/1008/25</vt:lpwstr>
  </property>
</Properties>
</file>