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media/image1.emf" ContentType="image/x-emf"/>
  <Override PartName="/word/media/image2.emf" ContentType="image/x-emf"/>
  <Override PartName="/word/media/image3.emf" ContentType="image/x-emf"/>
  <Override PartName="/word/media/image4.emf" ContentType="image/x-emf"/>
  <Override PartName="/word/media/image5.emf" ContentType="image/x-emf"/>
  <Override PartName="/word/media/image6.emf" ContentType="image/x-em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9"/>
          <w:tab w:val="left" w:pos="400" w:leader="none"/>
        </w:tabs>
        <w:bidi w:val="0"/>
        <w:jc w:val="start"/>
        <w:rPr>
          <w:rFonts w:ascii="Calibri" w:hAnsi="Calibri"/>
          <w:b w:val="false"/>
          <w:bCs w:val="false"/>
          <w:i w:val="false"/>
          <w:i w:val="false"/>
          <w:caps w:val="false"/>
          <w:smallCaps w:val="false"/>
          <w:color w:val="auto"/>
          <w:sz w:val="20"/>
          <w:szCs w:val="20"/>
        </w:rPr>
      </w:pPr>
      <w:r>
        <w:rPr>
          <w:rFonts w:ascii="Calibri" w:hAnsi="Calibri"/>
          <w:b w:val="false"/>
          <w:bCs w:val="false"/>
          <w:i w:val="false"/>
          <w:caps w:val="false"/>
          <w:smallCaps w:val="false"/>
          <w:color w:val="auto"/>
          <w:sz w:val="20"/>
          <w:szCs w:val="20"/>
        </w:rPr>
        <w:t>THK Associates (Pvt.) Limited</w:t>
      </w:r>
    </w:p>
    <w:p>
      <w:pPr>
        <w:pStyle w:val="Default"/>
        <w:tabs>
          <w:tab w:val="clear" w:pos="709"/>
          <w:tab w:val="left" w:pos="400" w:leader="none"/>
        </w:tabs>
        <w:bidi w:val="0"/>
        <w:jc w:val="start"/>
        <w:rPr/>
      </w:pPr>
      <w:r>
        <w:rPr>
          <w:rStyle w:val="Strong"/>
          <w:rFonts w:ascii="Calibri" w:hAnsi="Calibri"/>
          <w:b w:val="false"/>
          <w:bCs w:val="false"/>
          <w:i w:val="false"/>
          <w:caps w:val="false"/>
          <w:smallCaps w:val="false"/>
          <w:color w:val="auto"/>
          <w:sz w:val="20"/>
          <w:szCs w:val="20"/>
        </w:rPr>
        <w:t>Plot No. 32-C, Jami Commercial Street 2,</w:t>
      </w:r>
    </w:p>
    <w:p>
      <w:pPr>
        <w:pStyle w:val="Default"/>
        <w:tabs>
          <w:tab w:val="clear" w:pos="709"/>
          <w:tab w:val="left" w:pos="400" w:leader="none"/>
        </w:tabs>
        <w:bidi w:val="0"/>
        <w:jc w:val="start"/>
        <w:rPr/>
      </w:pPr>
      <w:r>
        <w:rPr>
          <w:rStyle w:val="Strong"/>
          <w:rFonts w:ascii="Calibri" w:hAnsi="Calibri"/>
          <w:b w:val="false"/>
          <w:bCs w:val="false"/>
          <w:i w:val="false"/>
          <w:caps w:val="false"/>
          <w:smallCaps w:val="false"/>
          <w:color w:val="auto"/>
          <w:sz w:val="20"/>
          <w:szCs w:val="20"/>
        </w:rPr>
        <w:t>D.H.A. Phase VII, Karachi-75500</w:t>
      </w:r>
    </w:p>
    <w:p>
      <w:pPr>
        <w:pStyle w:val="Default"/>
        <w:tabs>
          <w:tab w:val="clear" w:pos="709"/>
          <w:tab w:val="left" w:pos="400" w:leader="none"/>
        </w:tabs>
        <w:bidi w:val="0"/>
        <w:jc w:val="start"/>
        <w:rPr/>
      </w:pPr>
      <w:r>
        <w:rPr>
          <w:rStyle w:val="Strong"/>
          <w:rFonts w:ascii="Calibri" w:hAnsi="Calibri"/>
          <w:b w:val="false"/>
          <w:bCs w:val="false"/>
          <w:i w:val="false"/>
          <w:caps w:val="false"/>
          <w:smallCaps w:val="false"/>
          <w:color w:val="auto"/>
          <w:sz w:val="20"/>
          <w:szCs w:val="20"/>
        </w:rPr>
        <w:t>Tel: +92 (021) 35310191-192-193</w:t>
      </w:r>
    </w:p>
    <w:p>
      <w:pPr>
        <w:pStyle w:val="Default"/>
        <w:tabs>
          <w:tab w:val="clear" w:pos="709"/>
          <w:tab w:val="left" w:pos="400" w:leader="none"/>
        </w:tabs>
        <w:bidi w:val="0"/>
        <w:jc w:val="start"/>
        <w:rPr/>
      </w:pPr>
      <w:r>
        <w:rPr>
          <w:rStyle w:val="Strong"/>
          <w:rFonts w:ascii="Calibri" w:hAnsi="Calibri"/>
          <w:b w:val="false"/>
          <w:bCs w:val="false"/>
          <w:i w:val="false"/>
          <w:caps w:val="false"/>
          <w:smallCaps w:val="false"/>
          <w:color w:val="auto"/>
          <w:sz w:val="20"/>
          <w:szCs w:val="20"/>
        </w:rPr>
        <w:t>Email: sfc@thk.com.pk</w:t>
      </w:r>
    </w:p>
    <w:p>
      <w:pPr>
        <w:pStyle w:val="Default"/>
        <w:tabs>
          <w:tab w:val="clear" w:pos="709"/>
          <w:tab w:val="left" w:pos="400" w:leader="none"/>
        </w:tabs>
        <w:bidi w:val="0"/>
        <w:jc w:val="end"/>
        <w:rPr>
          <w:rFonts w:ascii="Calibri" w:hAnsi="Calibri"/>
          <w:sz w:val="20"/>
          <w:szCs w:val="20"/>
        </w:rPr>
      </w:pPr>
      <w:r>
        <w:rPr>
          <w:rFonts w:ascii="Calibri" w:hAnsi="Calibri"/>
          <w:color w:val="auto"/>
          <w:sz w:val="20"/>
          <w:szCs w:val="20"/>
          <w:u w:val="none"/>
        </w:rPr>
        <w:t>31</w:t>
      </w:r>
      <w:r>
        <w:rPr>
          <w:rFonts w:ascii="Calibri" w:hAnsi="Calibri"/>
          <w:color w:val="auto"/>
          <w:sz w:val="20"/>
          <w:szCs w:val="20"/>
          <w:u w:val="none"/>
          <w:vertAlign w:val="superscript"/>
        </w:rPr>
        <w:t>st</w:t>
      </w:r>
      <w:r>
        <w:rPr>
          <w:rFonts w:ascii="Calibri" w:hAnsi="Calibri"/>
          <w:color w:val="auto"/>
          <w:sz w:val="20"/>
          <w:szCs w:val="20"/>
          <w:u w:val="none"/>
        </w:rPr>
        <w:t xml:space="preserve"> </w:t>
      </w:r>
      <w:r>
        <w:rPr>
          <w:rFonts w:ascii="Calibri" w:hAnsi="Calibri"/>
          <w:color w:val="auto"/>
          <w:sz w:val="20"/>
          <w:szCs w:val="20"/>
          <w:u w:val="none"/>
        </w:rPr>
        <w:t>December</w:t>
      </w:r>
      <w:r>
        <w:rPr>
          <w:rFonts w:ascii="Calibri" w:hAnsi="Calibri"/>
          <w:color w:val="auto"/>
          <w:sz w:val="20"/>
          <w:szCs w:val="20"/>
          <w:u w:val="none"/>
        </w:rPr>
        <w:t>, 2024</w:t>
      </w:r>
    </w:p>
    <w:p>
      <w:pPr>
        <w:pStyle w:val="Default"/>
        <w:tabs>
          <w:tab w:val="clear" w:pos="709"/>
          <w:tab w:val="left" w:pos="400" w:leader="none"/>
        </w:tabs>
        <w:bidi w:val="0"/>
        <w:jc w:val="end"/>
        <w:rPr>
          <w:rFonts w:ascii="Calibri" w:hAnsi="Calibri"/>
          <w:i w:val="false"/>
          <w:i w:val="false"/>
          <w:caps w:val="false"/>
          <w:smallCaps w:val="false"/>
          <w:color w:val="auto"/>
          <w:sz w:val="20"/>
          <w:szCs w:val="20"/>
        </w:rPr>
      </w:pPr>
      <w:r>
        <w:rPr>
          <w:rFonts w:ascii="Calibri" w:hAnsi="Calibri"/>
          <w:i w:val="false"/>
          <w:caps w:val="false"/>
          <w:smallCaps w:val="false"/>
          <w:color w:val="auto"/>
          <w:sz w:val="20"/>
          <w:szCs w:val="20"/>
        </w:rPr>
        <w:fldChar w:fldCharType="begin"/>
      </w:r>
      <w:r>
        <w:rPr>
          <w:smallCaps w:val="false"/>
          <w:caps w:val="false"/>
          <w:sz w:val="20"/>
          <w:i w:val="false"/>
          <w:szCs w:val="20"/>
          <w:rFonts w:ascii="Calibri" w:hAnsi="Calibri"/>
          <w:color w:val="auto"/>
        </w:rPr>
        <w:instrText xml:space="preserve"> DOCPROPERTY "Reference"</w:instrText>
      </w:r>
      <w:r>
        <w:rPr>
          <w:smallCaps w:val="false"/>
          <w:caps w:val="false"/>
          <w:sz w:val="20"/>
          <w:i w:val="false"/>
          <w:szCs w:val="20"/>
          <w:rFonts w:ascii="Calibri" w:hAnsi="Calibri"/>
          <w:color w:val="auto"/>
        </w:rPr>
        <w:fldChar w:fldCharType="separate"/>
      </w:r>
      <w:r>
        <w:rPr>
          <w:smallCaps w:val="false"/>
          <w:caps w:val="false"/>
          <w:sz w:val="20"/>
          <w:i w:val="false"/>
          <w:szCs w:val="20"/>
          <w:rFonts w:ascii="Calibri" w:hAnsi="Calibri"/>
          <w:color w:val="auto"/>
        </w:rPr>
        <w:t>THKA-02-MAK-TR-FL</w:t>
      </w:r>
      <w:r>
        <w:rPr>
          <w:smallCaps w:val="false"/>
          <w:caps w:val="false"/>
          <w:sz w:val="20"/>
          <w:i w:val="false"/>
          <w:szCs w:val="20"/>
          <w:rFonts w:ascii="Calibri" w:hAnsi="Calibri"/>
          <w:color w:val="auto"/>
        </w:rPr>
        <w:fldChar w:fldCharType="end"/>
      </w:r>
    </w:p>
    <w:p>
      <w:pPr>
        <w:pStyle w:val="Default"/>
        <w:tabs>
          <w:tab w:val="clear" w:pos="709"/>
          <w:tab w:val="left" w:pos="400" w:leader="none"/>
        </w:tabs>
        <w:bidi w:val="0"/>
        <w:jc w:val="start"/>
        <w:rPr>
          <w:rFonts w:ascii="Calibri" w:hAnsi="Calibri"/>
          <w:b/>
          <w:bCs/>
          <w:strike w:val="false"/>
          <w:dstrike w:val="false"/>
          <w:color w:val="auto"/>
          <w:sz w:val="20"/>
          <w:szCs w:val="20"/>
          <w:u w:val="none"/>
        </w:rPr>
      </w:pPr>
      <w:r>
        <w:rPr>
          <w:rFonts w:ascii="Calibri" w:hAnsi="Calibri"/>
          <w:b/>
          <w:bCs/>
          <w:strike w:val="false"/>
          <w:dstrike w:val="false"/>
          <w:color w:val="auto"/>
          <w:sz w:val="20"/>
          <w:szCs w:val="20"/>
          <w:u w:val="none"/>
        </w:rPr>
        <w:t xml:space="preserve">Transmission of Shares and Dividends – Late Mohammad Ayub Khan, </w:t>
      </w:r>
      <w:r>
        <w:rPr>
          <w:rFonts w:ascii="Calibri" w:hAnsi="Calibri"/>
          <w:b/>
          <w:bCs/>
          <w:strike w:val="false"/>
          <w:dstrike w:val="false"/>
          <w:color w:val="auto"/>
          <w:sz w:val="20"/>
          <w:szCs w:val="20"/>
          <w:u w:val="none"/>
        </w:rPr>
        <w:t xml:space="preserve">CNIC: </w:t>
      </w:r>
      <w:r>
        <w:rPr>
          <w:rFonts w:ascii="Calibri" w:hAnsi="Calibri"/>
          <w:b/>
          <w:bCs/>
          <w:strike w:val="false"/>
          <w:dstrike w:val="false"/>
          <w:color w:val="auto"/>
          <w:sz w:val="20"/>
          <w:szCs w:val="20"/>
          <w:u w:val="none"/>
        </w:rPr>
        <w:fldChar w:fldCharType="begin"/>
      </w:r>
      <w:r>
        <w:rPr>
          <w:dstrike w:val="false"/>
          <w:strike w:val="false"/>
          <w:sz w:val="20"/>
          <w:u w:val="none"/>
          <w:b/>
          <w:szCs w:val="20"/>
          <w:bCs/>
          <w:rFonts w:ascii="Calibri" w:hAnsi="Calibri"/>
          <w:color w:val="auto"/>
        </w:rPr>
        <w:instrText xml:space="preserve"> DOCPROPERTY "FatherCNIC"</w:instrText>
      </w:r>
      <w:r>
        <w:rPr>
          <w:dstrike w:val="false"/>
          <w:strike w:val="false"/>
          <w:sz w:val="20"/>
          <w:u w:val="none"/>
          <w:b/>
          <w:szCs w:val="20"/>
          <w:bCs/>
          <w:rFonts w:ascii="Calibri" w:hAnsi="Calibri"/>
          <w:color w:val="auto"/>
        </w:rPr>
        <w:fldChar w:fldCharType="separate"/>
      </w:r>
      <w:r>
        <w:rPr>
          <w:dstrike w:val="false"/>
          <w:strike w:val="false"/>
          <w:sz w:val="20"/>
          <w:u w:val="none"/>
          <w:b/>
          <w:szCs w:val="20"/>
          <w:bCs/>
          <w:rFonts w:ascii="Calibri" w:hAnsi="Calibri"/>
          <w:color w:val="auto"/>
        </w:rPr>
        <w:t>35200-1521538-7</w:t>
      </w:r>
      <w:r>
        <w:rPr>
          <w:dstrike w:val="false"/>
          <w:strike w:val="false"/>
          <w:sz w:val="20"/>
          <w:u w:val="none"/>
          <w:b/>
          <w:szCs w:val="20"/>
          <w:bCs/>
          <w:rFonts w:ascii="Calibri" w:hAnsi="Calibri"/>
          <w:color w:val="auto"/>
        </w:rPr>
        <w:fldChar w:fldCharType="end"/>
      </w:r>
    </w:p>
    <w:p>
      <w:pPr>
        <w:pStyle w:val="Default"/>
        <w:numPr>
          <w:ilvl w:val="0"/>
          <w:numId w:val="2"/>
        </w:numPr>
        <w:tabs>
          <w:tab w:val="clear" w:pos="709"/>
          <w:tab w:val="left" w:pos="400" w:leader="none"/>
        </w:tabs>
        <w:bidi w:val="0"/>
        <w:jc w:val="start"/>
        <w:rPr>
          <w:rFonts w:ascii="Calibri" w:hAnsi="Calibri"/>
          <w:b/>
          <w:bCs/>
          <w:sz w:val="20"/>
          <w:szCs w:val="20"/>
        </w:rPr>
      </w:pPr>
      <w:r>
        <w:rPr>
          <w:rFonts w:ascii="Calibri" w:hAnsi="Calibri"/>
          <w:b/>
          <w:bCs/>
          <w:sz w:val="20"/>
          <w:szCs w:val="20"/>
        </w:rPr>
        <w:t>Burshane LPG Pakistan Limited, Folio # 799</w:t>
      </w:r>
    </w:p>
    <w:p>
      <w:pPr>
        <w:pStyle w:val="Default"/>
        <w:numPr>
          <w:ilvl w:val="0"/>
          <w:numId w:val="2"/>
        </w:numPr>
        <w:tabs>
          <w:tab w:val="clear" w:pos="709"/>
          <w:tab w:val="left" w:pos="400" w:leader="none"/>
        </w:tabs>
        <w:bidi w:val="0"/>
        <w:jc w:val="start"/>
        <w:rPr>
          <w:rFonts w:ascii="Calibri" w:hAnsi="Calibri"/>
          <w:b/>
          <w:bCs/>
          <w:sz w:val="20"/>
          <w:szCs w:val="20"/>
        </w:rPr>
      </w:pPr>
      <w:r>
        <w:rPr>
          <w:rFonts w:ascii="Calibri" w:hAnsi="Calibri"/>
          <w:b/>
          <w:bCs/>
          <w:sz w:val="20"/>
          <w:szCs w:val="20"/>
        </w:rPr>
        <w:t>Exide Pakistan Limited, Folio # 580</w:t>
      </w:r>
    </w:p>
    <w:p>
      <w:pPr>
        <w:pStyle w:val="Default"/>
        <w:numPr>
          <w:ilvl w:val="0"/>
          <w:numId w:val="2"/>
        </w:numPr>
        <w:tabs>
          <w:tab w:val="clear" w:pos="709"/>
          <w:tab w:val="left" w:pos="400" w:leader="none"/>
        </w:tabs>
        <w:bidi w:val="0"/>
        <w:jc w:val="start"/>
        <w:rPr>
          <w:rFonts w:ascii="Calibri" w:hAnsi="Calibri"/>
          <w:b/>
          <w:bCs/>
          <w:sz w:val="20"/>
          <w:szCs w:val="20"/>
        </w:rPr>
      </w:pPr>
      <w:r>
        <w:rPr>
          <w:rFonts w:ascii="Calibri" w:hAnsi="Calibri"/>
          <w:b/>
          <w:bCs/>
          <w:sz w:val="20"/>
          <w:szCs w:val="20"/>
        </w:rPr>
        <w:t>MCB Bank Limited, Folio # 124382</w:t>
      </w:r>
    </w:p>
    <w:p>
      <w:pPr>
        <w:pStyle w:val="Default"/>
        <w:numPr>
          <w:ilvl w:val="0"/>
          <w:numId w:val="2"/>
        </w:numPr>
        <w:tabs>
          <w:tab w:val="clear" w:pos="709"/>
          <w:tab w:val="left" w:pos="400" w:leader="none"/>
        </w:tabs>
        <w:bidi w:val="0"/>
        <w:jc w:val="start"/>
        <w:rPr>
          <w:rFonts w:ascii="Calibri" w:hAnsi="Calibri"/>
          <w:b/>
          <w:bCs/>
          <w:sz w:val="20"/>
          <w:szCs w:val="20"/>
        </w:rPr>
      </w:pPr>
      <w:r>
        <w:rPr>
          <w:rFonts w:ascii="Calibri" w:hAnsi="Calibri"/>
          <w:b/>
          <w:bCs/>
          <w:sz w:val="20"/>
          <w:szCs w:val="20"/>
        </w:rPr>
        <w:t>Habib Sugar Mills Limited, Folio # 9840</w:t>
      </w:r>
    </w:p>
    <w:p>
      <w:pPr>
        <w:pStyle w:val="Default"/>
        <w:numPr>
          <w:ilvl w:val="0"/>
          <w:numId w:val="2"/>
        </w:numPr>
        <w:tabs>
          <w:tab w:val="clear" w:pos="709"/>
          <w:tab w:val="left" w:pos="400" w:leader="none"/>
        </w:tabs>
        <w:bidi w:val="0"/>
        <w:jc w:val="start"/>
        <w:rPr>
          <w:rFonts w:ascii="Calibri" w:hAnsi="Calibri"/>
          <w:b/>
          <w:bCs/>
          <w:sz w:val="20"/>
          <w:szCs w:val="20"/>
        </w:rPr>
      </w:pPr>
      <w:r>
        <w:rPr>
          <w:rFonts w:ascii="Calibri" w:hAnsi="Calibri"/>
          <w:b/>
          <w:bCs/>
          <w:sz w:val="20"/>
          <w:szCs w:val="20"/>
        </w:rPr>
        <w:t>Sitara Chemical Industries Limited, Folio # 6159</w:t>
      </w:r>
    </w:p>
    <w:p>
      <w:pPr>
        <w:pStyle w:val="Default"/>
        <w:numPr>
          <w:ilvl w:val="0"/>
          <w:numId w:val="2"/>
        </w:numPr>
        <w:tabs>
          <w:tab w:val="clear" w:pos="709"/>
          <w:tab w:val="left" w:pos="400" w:leader="none"/>
        </w:tabs>
        <w:bidi w:val="0"/>
        <w:jc w:val="start"/>
        <w:rPr>
          <w:rFonts w:ascii="Calibri" w:hAnsi="Calibri"/>
          <w:b/>
          <w:bCs/>
          <w:sz w:val="20"/>
          <w:szCs w:val="20"/>
        </w:rPr>
      </w:pPr>
      <w:r>
        <w:rPr>
          <w:rFonts w:ascii="Calibri" w:hAnsi="Calibri"/>
          <w:b/>
          <w:bCs/>
          <w:sz w:val="20"/>
          <w:szCs w:val="20"/>
        </w:rPr>
        <w:t>Siemens Pakistan Engineering Co. Ltd., Folio # 2998</w:t>
      </w:r>
    </w:p>
    <w:p>
      <w:pPr>
        <w:pStyle w:val="Default"/>
        <w:tabs>
          <w:tab w:val="clear" w:pos="709"/>
          <w:tab w:val="left" w:pos="400" w:leader="none"/>
        </w:tabs>
        <w:bidi w:val="0"/>
        <w:jc w:val="start"/>
        <w:rPr>
          <w:rFonts w:ascii="Calibri" w:hAnsi="Calibri"/>
          <w:color w:val="auto"/>
          <w:sz w:val="20"/>
          <w:szCs w:val="20"/>
        </w:rPr>
      </w:pPr>
      <w:r>
        <w:rPr>
          <w:rFonts w:ascii="Calibri" w:hAnsi="Calibri"/>
          <w:color w:val="auto"/>
          <w:sz w:val="20"/>
          <w:szCs w:val="20"/>
        </w:rPr>
      </w:r>
    </w:p>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 xml:space="preserve">Dear Sirs, </w:t>
      </w:r>
    </w:p>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 xml:space="preserve">My brothers and myself, the legal heirs, thank you for the prompt confirmation of shareholding of our late father, Muhammad Ayub Khan S/o Sarwar Din (deceased) and providing guidance to expedite the transmission. </w:t>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I refer to your letters bearing the following reference numbers regarding the caption:</w:t>
      </w:r>
    </w:p>
    <w:tbl>
      <w:tblPr>
        <w:tblW w:w="10017" w:type="dxa"/>
        <w:jc w:val="start"/>
        <w:tblInd w:w="-30" w:type="dxa"/>
        <w:tblLayout w:type="fixed"/>
        <w:tblCellMar>
          <w:top w:w="0" w:type="dxa"/>
          <w:start w:w="29" w:type="dxa"/>
          <w:bottom w:w="0" w:type="dxa"/>
          <w:end w:w="29" w:type="dxa"/>
        </w:tblCellMar>
      </w:tblPr>
      <w:tblGrid>
        <w:gridCol w:w="750"/>
        <w:gridCol w:w="6433"/>
        <w:gridCol w:w="2834"/>
      </w:tblGrid>
      <w:tr>
        <w:trPr>
          <w:tblHeader w:val="true"/>
          <w:trHeight w:val="300" w:hRule="atLeast"/>
        </w:trPr>
        <w:tc>
          <w:tcPr>
            <w:tcW w:w="750" w:type="dxa"/>
            <w:tcBorders/>
            <w:vAlign w:val="bottom"/>
          </w:tcPr>
          <w:p>
            <w:pPr>
              <w:pStyle w:val="TableContents"/>
              <w:jc w:val="center"/>
              <w:rPr>
                <w:rFonts w:ascii="Calibri" w:hAnsi="Calibri"/>
                <w:b/>
                <w:bCs/>
                <w:sz w:val="20"/>
                <w:szCs w:val="20"/>
              </w:rPr>
            </w:pPr>
            <w:r>
              <w:rPr>
                <w:rFonts w:ascii="Calibri" w:hAnsi="Calibri"/>
                <w:b/>
                <w:bCs/>
                <w:sz w:val="20"/>
                <w:szCs w:val="20"/>
              </w:rPr>
              <w:t>S #</w:t>
            </w:r>
          </w:p>
        </w:tc>
        <w:tc>
          <w:tcPr>
            <w:tcW w:w="6433" w:type="dxa"/>
            <w:tcBorders/>
            <w:vAlign w:val="bottom"/>
          </w:tcPr>
          <w:p>
            <w:pPr>
              <w:pStyle w:val="TableContents"/>
              <w:jc w:val="start"/>
              <w:rPr>
                <w:rFonts w:ascii="Calibri" w:hAnsi="Calibri"/>
                <w:b/>
                <w:bCs/>
                <w:sz w:val="20"/>
                <w:szCs w:val="20"/>
              </w:rPr>
            </w:pPr>
            <w:r>
              <w:rPr>
                <w:rFonts w:ascii="Calibri" w:hAnsi="Calibri"/>
                <w:b/>
                <w:bCs/>
                <w:sz w:val="20"/>
                <w:szCs w:val="20"/>
              </w:rPr>
              <w:t>Reference #</w:t>
            </w:r>
          </w:p>
        </w:tc>
        <w:tc>
          <w:tcPr>
            <w:tcW w:w="2834" w:type="dxa"/>
            <w:tcBorders/>
            <w:vAlign w:val="bottom"/>
          </w:tcPr>
          <w:p>
            <w:pPr>
              <w:pStyle w:val="TableContents"/>
              <w:jc w:val="start"/>
              <w:rPr>
                <w:rFonts w:ascii="Calibri" w:hAnsi="Calibri"/>
                <w:b/>
                <w:bCs/>
                <w:sz w:val="20"/>
                <w:szCs w:val="20"/>
              </w:rPr>
            </w:pPr>
            <w:r>
              <w:rPr>
                <w:rFonts w:ascii="Calibri" w:hAnsi="Calibri"/>
                <w:b/>
                <w:bCs/>
                <w:sz w:val="20"/>
                <w:szCs w:val="20"/>
              </w:rPr>
              <w:t>Date</w:t>
            </w:r>
          </w:p>
        </w:tc>
      </w:tr>
      <w:tr>
        <w:trPr>
          <w:trHeight w:val="300" w:hRule="atLeast"/>
        </w:trPr>
        <w:tc>
          <w:tcPr>
            <w:tcW w:w="750" w:type="dxa"/>
            <w:tcBorders/>
            <w:vAlign w:val="bottom"/>
          </w:tcPr>
          <w:p>
            <w:pPr>
              <w:pStyle w:val="TableContents"/>
              <w:numPr>
                <w:ilvl w:val="0"/>
                <w:numId w:val="4"/>
              </w:numPr>
              <w:jc w:val="start"/>
              <w:rPr>
                <w:rFonts w:ascii="Calibri" w:hAnsi="Calibri"/>
                <w:sz w:val="20"/>
                <w:szCs w:val="20"/>
              </w:rPr>
            </w:pPr>
            <w:r>
              <w:rPr>
                <w:rFonts w:ascii="Calibri" w:hAnsi="Calibri"/>
                <w:sz w:val="20"/>
                <w:szCs w:val="20"/>
              </w:rPr>
            </w:r>
          </w:p>
        </w:tc>
        <w:tc>
          <w:tcPr>
            <w:tcW w:w="6433" w:type="dxa"/>
            <w:tcBorders/>
            <w:vAlign w:val="bottom"/>
          </w:tcPr>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THK/BLPG-TRANSM-1/13/690533/2024</w:t>
            </w:r>
          </w:p>
        </w:tc>
        <w:tc>
          <w:tcPr>
            <w:tcW w:w="2834" w:type="dxa"/>
            <w:tcBorders/>
            <w:vAlign w:val="bottom"/>
          </w:tcPr>
          <w:p>
            <w:pPr>
              <w:pStyle w:val="TableContents"/>
              <w:jc w:val="start"/>
              <w:rPr>
                <w:rFonts w:ascii="Calibri" w:hAnsi="Calibri"/>
                <w:sz w:val="20"/>
                <w:szCs w:val="20"/>
              </w:rPr>
            </w:pPr>
            <w:r>
              <w:rPr>
                <w:rFonts w:ascii="Calibri" w:hAnsi="Calibri"/>
                <w:sz w:val="20"/>
                <w:szCs w:val="20"/>
              </w:rPr>
              <w:t>23-Jul-2024</w:t>
            </w:r>
          </w:p>
        </w:tc>
      </w:tr>
      <w:tr>
        <w:trPr>
          <w:trHeight w:val="300" w:hRule="atLeast"/>
        </w:trPr>
        <w:tc>
          <w:tcPr>
            <w:tcW w:w="750" w:type="dxa"/>
            <w:tcBorders/>
            <w:vAlign w:val="bottom"/>
          </w:tcPr>
          <w:p>
            <w:pPr>
              <w:pStyle w:val="TableContents"/>
              <w:numPr>
                <w:ilvl w:val="0"/>
                <w:numId w:val="4"/>
              </w:numPr>
              <w:jc w:val="start"/>
              <w:rPr>
                <w:rFonts w:ascii="Calibri" w:hAnsi="Calibri"/>
                <w:sz w:val="20"/>
                <w:szCs w:val="20"/>
              </w:rPr>
            </w:pPr>
            <w:r>
              <w:rPr>
                <w:rFonts w:ascii="Calibri" w:hAnsi="Calibri"/>
                <w:sz w:val="20"/>
                <w:szCs w:val="20"/>
              </w:rPr>
            </w:r>
          </w:p>
        </w:tc>
        <w:tc>
          <w:tcPr>
            <w:tcW w:w="6433" w:type="dxa"/>
            <w:tcBorders/>
            <w:vAlign w:val="bottom"/>
          </w:tcPr>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THK/SPECL-TRANSM-1/104/690915/2024</w:t>
            </w:r>
          </w:p>
        </w:tc>
        <w:tc>
          <w:tcPr>
            <w:tcW w:w="2834" w:type="dxa"/>
            <w:tcBorders/>
            <w:vAlign w:val="bottom"/>
          </w:tcPr>
          <w:p>
            <w:pPr>
              <w:pStyle w:val="TableContents"/>
              <w:jc w:val="start"/>
              <w:rPr>
                <w:rFonts w:ascii="Calibri" w:hAnsi="Calibri"/>
                <w:sz w:val="20"/>
                <w:szCs w:val="20"/>
              </w:rPr>
            </w:pPr>
            <w:r>
              <w:rPr>
                <w:rFonts w:ascii="Calibri" w:hAnsi="Calibri"/>
                <w:sz w:val="20"/>
                <w:szCs w:val="20"/>
              </w:rPr>
              <w:t>23-Jul-2024</w:t>
            </w:r>
          </w:p>
        </w:tc>
      </w:tr>
      <w:tr>
        <w:trPr>
          <w:trHeight w:val="300" w:hRule="atLeast"/>
        </w:trPr>
        <w:tc>
          <w:tcPr>
            <w:tcW w:w="750" w:type="dxa"/>
            <w:tcBorders/>
            <w:vAlign w:val="bottom"/>
          </w:tcPr>
          <w:p>
            <w:pPr>
              <w:pStyle w:val="TableContents"/>
              <w:numPr>
                <w:ilvl w:val="0"/>
                <w:numId w:val="4"/>
              </w:numPr>
              <w:jc w:val="start"/>
              <w:rPr>
                <w:rFonts w:ascii="Calibri" w:hAnsi="Calibri"/>
                <w:sz w:val="20"/>
                <w:szCs w:val="20"/>
              </w:rPr>
            </w:pPr>
            <w:r>
              <w:rPr>
                <w:rFonts w:ascii="Calibri" w:hAnsi="Calibri"/>
                <w:sz w:val="20"/>
                <w:szCs w:val="20"/>
              </w:rPr>
            </w:r>
          </w:p>
        </w:tc>
        <w:tc>
          <w:tcPr>
            <w:tcW w:w="6433" w:type="dxa"/>
            <w:tcBorders/>
            <w:vAlign w:val="bottom"/>
          </w:tcPr>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THK/SCIL-TRANSM-1/13/690534/2024</w:t>
            </w:r>
          </w:p>
        </w:tc>
        <w:tc>
          <w:tcPr>
            <w:tcW w:w="2834" w:type="dxa"/>
            <w:tcBorders/>
            <w:vAlign w:val="bottom"/>
          </w:tcPr>
          <w:p>
            <w:pPr>
              <w:pStyle w:val="TableContents"/>
              <w:jc w:val="start"/>
              <w:rPr>
                <w:rFonts w:ascii="Calibri" w:hAnsi="Calibri"/>
                <w:sz w:val="20"/>
                <w:szCs w:val="20"/>
              </w:rPr>
            </w:pPr>
            <w:r>
              <w:rPr>
                <w:rFonts w:ascii="Calibri" w:hAnsi="Calibri"/>
                <w:sz w:val="20"/>
                <w:szCs w:val="20"/>
              </w:rPr>
              <w:t>23-Jul-2024</w:t>
            </w:r>
          </w:p>
        </w:tc>
      </w:tr>
      <w:tr>
        <w:trPr>
          <w:trHeight w:val="300" w:hRule="atLeast"/>
        </w:trPr>
        <w:tc>
          <w:tcPr>
            <w:tcW w:w="750" w:type="dxa"/>
            <w:tcBorders/>
            <w:vAlign w:val="bottom"/>
          </w:tcPr>
          <w:p>
            <w:pPr>
              <w:pStyle w:val="TableContents"/>
              <w:numPr>
                <w:ilvl w:val="0"/>
                <w:numId w:val="4"/>
              </w:numPr>
              <w:jc w:val="start"/>
              <w:rPr>
                <w:rFonts w:ascii="Calibri" w:hAnsi="Calibri"/>
                <w:sz w:val="20"/>
                <w:szCs w:val="20"/>
              </w:rPr>
            </w:pPr>
            <w:r>
              <w:rPr>
                <w:rFonts w:ascii="Calibri" w:hAnsi="Calibri"/>
                <w:sz w:val="20"/>
                <w:szCs w:val="20"/>
              </w:rPr>
            </w:r>
          </w:p>
        </w:tc>
        <w:tc>
          <w:tcPr>
            <w:tcW w:w="6433" w:type="dxa"/>
            <w:tcBorders/>
            <w:vAlign w:val="bottom"/>
          </w:tcPr>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THK/HSML-TRANSM-1/202/690536/2024</w:t>
            </w:r>
          </w:p>
        </w:tc>
        <w:tc>
          <w:tcPr>
            <w:tcW w:w="2834" w:type="dxa"/>
            <w:tcBorders/>
            <w:vAlign w:val="bottom"/>
          </w:tcPr>
          <w:p>
            <w:pPr>
              <w:pStyle w:val="TableContents"/>
              <w:jc w:val="start"/>
              <w:rPr>
                <w:rFonts w:ascii="Calibri" w:hAnsi="Calibri"/>
                <w:sz w:val="20"/>
                <w:szCs w:val="20"/>
              </w:rPr>
            </w:pPr>
            <w:r>
              <w:rPr>
                <w:rFonts w:ascii="Calibri" w:hAnsi="Calibri"/>
                <w:sz w:val="20"/>
                <w:szCs w:val="20"/>
              </w:rPr>
              <w:t>23-Jul-2024</w:t>
            </w:r>
          </w:p>
        </w:tc>
      </w:tr>
      <w:tr>
        <w:trPr>
          <w:trHeight w:val="300" w:hRule="atLeast"/>
        </w:trPr>
        <w:tc>
          <w:tcPr>
            <w:tcW w:w="750" w:type="dxa"/>
            <w:tcBorders/>
            <w:vAlign w:val="bottom"/>
          </w:tcPr>
          <w:p>
            <w:pPr>
              <w:pStyle w:val="TableContents"/>
              <w:numPr>
                <w:ilvl w:val="0"/>
                <w:numId w:val="4"/>
              </w:numPr>
              <w:jc w:val="start"/>
              <w:rPr>
                <w:rFonts w:ascii="Calibri" w:hAnsi="Calibri"/>
                <w:sz w:val="20"/>
                <w:szCs w:val="20"/>
              </w:rPr>
            </w:pPr>
            <w:r>
              <w:rPr>
                <w:rFonts w:ascii="Calibri" w:hAnsi="Calibri"/>
                <w:sz w:val="20"/>
                <w:szCs w:val="20"/>
              </w:rPr>
            </w:r>
          </w:p>
        </w:tc>
        <w:tc>
          <w:tcPr>
            <w:tcW w:w="6433" w:type="dxa"/>
            <w:tcBorders/>
            <w:vAlign w:val="bottom"/>
          </w:tcPr>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THK/EXIDE-TRANSM/80/691570/2024</w:t>
            </w:r>
          </w:p>
        </w:tc>
        <w:tc>
          <w:tcPr>
            <w:tcW w:w="2834" w:type="dxa"/>
            <w:tcBorders/>
            <w:vAlign w:val="bottom"/>
          </w:tcPr>
          <w:p>
            <w:pPr>
              <w:pStyle w:val="TableContents"/>
              <w:jc w:val="start"/>
              <w:rPr>
                <w:rFonts w:ascii="Calibri" w:hAnsi="Calibri"/>
                <w:sz w:val="20"/>
                <w:szCs w:val="20"/>
              </w:rPr>
            </w:pPr>
            <w:r>
              <w:rPr>
                <w:rFonts w:ascii="Calibri" w:hAnsi="Calibri"/>
                <w:sz w:val="20"/>
                <w:szCs w:val="20"/>
              </w:rPr>
              <w:t>15-Aug-2024</w:t>
            </w:r>
          </w:p>
        </w:tc>
      </w:tr>
      <w:tr>
        <w:trPr>
          <w:trHeight w:val="300" w:hRule="atLeast"/>
        </w:trPr>
        <w:tc>
          <w:tcPr>
            <w:tcW w:w="750" w:type="dxa"/>
            <w:tcBorders/>
            <w:vAlign w:val="bottom"/>
          </w:tcPr>
          <w:p>
            <w:pPr>
              <w:pStyle w:val="TableContents"/>
              <w:numPr>
                <w:ilvl w:val="0"/>
                <w:numId w:val="4"/>
              </w:numPr>
              <w:jc w:val="start"/>
              <w:rPr>
                <w:rFonts w:ascii="Calibri" w:hAnsi="Calibri"/>
                <w:sz w:val="20"/>
                <w:szCs w:val="20"/>
              </w:rPr>
            </w:pPr>
            <w:r>
              <w:rPr>
                <w:rFonts w:ascii="Calibri" w:hAnsi="Calibri"/>
                <w:sz w:val="20"/>
                <w:szCs w:val="20"/>
              </w:rPr>
            </w:r>
          </w:p>
        </w:tc>
        <w:tc>
          <w:tcPr>
            <w:tcW w:w="6433" w:type="dxa"/>
            <w:tcBorders/>
            <w:vAlign w:val="bottom"/>
          </w:tcPr>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THK/SCIL-TRANSM/81/691570/2024</w:t>
            </w:r>
          </w:p>
        </w:tc>
        <w:tc>
          <w:tcPr>
            <w:tcW w:w="2834" w:type="dxa"/>
            <w:tcBorders/>
            <w:vAlign w:val="bottom"/>
          </w:tcPr>
          <w:p>
            <w:pPr>
              <w:pStyle w:val="TableContents"/>
              <w:jc w:val="start"/>
              <w:rPr>
                <w:rFonts w:ascii="Calibri" w:hAnsi="Calibri"/>
                <w:sz w:val="20"/>
                <w:szCs w:val="20"/>
              </w:rPr>
            </w:pPr>
            <w:r>
              <w:rPr>
                <w:rFonts w:ascii="Calibri" w:hAnsi="Calibri"/>
                <w:sz w:val="20"/>
                <w:szCs w:val="20"/>
              </w:rPr>
              <w:t>15-Aug-2024</w:t>
            </w:r>
          </w:p>
        </w:tc>
      </w:tr>
      <w:tr>
        <w:trPr>
          <w:trHeight w:val="300" w:hRule="atLeast"/>
        </w:trPr>
        <w:tc>
          <w:tcPr>
            <w:tcW w:w="750" w:type="dxa"/>
            <w:tcBorders/>
            <w:vAlign w:val="bottom"/>
          </w:tcPr>
          <w:p>
            <w:pPr>
              <w:pStyle w:val="TableContents"/>
              <w:numPr>
                <w:ilvl w:val="0"/>
                <w:numId w:val="4"/>
              </w:numPr>
              <w:jc w:val="start"/>
              <w:rPr>
                <w:rFonts w:ascii="Calibri" w:hAnsi="Calibri"/>
                <w:sz w:val="20"/>
                <w:szCs w:val="20"/>
              </w:rPr>
            </w:pPr>
            <w:r>
              <w:rPr>
                <w:rFonts w:ascii="Calibri" w:hAnsi="Calibri"/>
                <w:sz w:val="20"/>
                <w:szCs w:val="20"/>
              </w:rPr>
            </w:r>
          </w:p>
        </w:tc>
        <w:tc>
          <w:tcPr>
            <w:tcW w:w="6433" w:type="dxa"/>
            <w:tcBorders/>
            <w:vAlign w:val="bottom"/>
          </w:tcPr>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THK SR    MCB    CST    TRM    24-10    01</w:t>
            </w:r>
          </w:p>
        </w:tc>
        <w:tc>
          <w:tcPr>
            <w:tcW w:w="2834" w:type="dxa"/>
            <w:tcBorders/>
            <w:vAlign w:val="bottom"/>
          </w:tcPr>
          <w:p>
            <w:pPr>
              <w:pStyle w:val="TableContents"/>
              <w:jc w:val="start"/>
              <w:rPr>
                <w:rFonts w:ascii="Calibri" w:hAnsi="Calibri"/>
                <w:sz w:val="20"/>
                <w:szCs w:val="20"/>
              </w:rPr>
            </w:pPr>
            <w:r>
              <w:rPr>
                <w:rFonts w:ascii="Calibri" w:hAnsi="Calibri"/>
                <w:sz w:val="20"/>
                <w:szCs w:val="20"/>
              </w:rPr>
              <w:t>18-Oct-2024</w:t>
            </w:r>
          </w:p>
        </w:tc>
      </w:tr>
    </w:tbl>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 xml:space="preserve">Firstly, pertaining to Habib Sugar Mills Limited, a discrepancy is observed in reporting of the Member Shareholding Register of the deceased, Folio # 9840, dated 27/06/2024 and requires your immediate attention. The register reports total share holding at 13,096 whereas 1,362 physical share certificates </w:t>
      </w:r>
      <w:r>
        <w:rPr>
          <w:rFonts w:ascii="Calibri" w:hAnsi="Calibri"/>
          <w:b w:val="false"/>
          <w:strike w:val="false"/>
          <w:dstrike w:val="false"/>
          <w:color w:val="auto"/>
          <w:sz w:val="20"/>
          <w:szCs w:val="20"/>
          <w:u w:val="none"/>
        </w:rPr>
        <w:t xml:space="preserve">that are </w:t>
      </w:r>
      <w:r>
        <w:rPr>
          <w:rFonts w:ascii="Calibri" w:hAnsi="Calibri"/>
          <w:b w:val="false"/>
          <w:strike w:val="false"/>
          <w:dstrike w:val="false"/>
          <w:color w:val="auto"/>
          <w:sz w:val="20"/>
          <w:szCs w:val="20"/>
          <w:u w:val="none"/>
        </w:rPr>
        <w:t xml:space="preserve">in my possession are not accounted for in this report. When including the unaccounted-for share certificates brings the aggregate shares to 14,458. Please initiate steps to trace the discrepancy and advise next steps </w:t>
      </w:r>
      <w:r>
        <w:rPr>
          <w:rFonts w:ascii="Calibri" w:hAnsi="Calibri"/>
          <w:b w:val="false"/>
          <w:strike w:val="false"/>
          <w:dstrike w:val="false"/>
          <w:color w:val="auto"/>
          <w:sz w:val="20"/>
          <w:szCs w:val="20"/>
          <w:u w:val="none"/>
        </w:rPr>
        <w:t xml:space="preserve">so that it can be rectified. </w:t>
      </w:r>
      <w:r>
        <w:rPr>
          <w:rFonts w:ascii="Calibri" w:hAnsi="Calibri"/>
          <w:b w:val="false"/>
          <w:strike w:val="false"/>
          <w:dstrike w:val="false"/>
          <w:color w:val="auto"/>
          <w:sz w:val="20"/>
          <w:szCs w:val="20"/>
          <w:u w:val="none"/>
        </w:rPr>
        <w:t>More details follow in subsequent pages.</w:t>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 xml:space="preserve">Secondly, enclosed, please find the under-mentioned documents, </w:t>
      </w:r>
      <w:r>
        <w:rPr>
          <w:rFonts w:ascii="Calibri" w:hAnsi="Calibri"/>
          <w:b w:val="false"/>
          <w:strike w:val="false"/>
          <w:dstrike w:val="false"/>
          <w:color w:val="auto"/>
          <w:sz w:val="20"/>
          <w:szCs w:val="20"/>
          <w:u w:val="none"/>
        </w:rPr>
        <w:t>6</w:t>
      </w:r>
      <w:r>
        <w:rPr>
          <w:rFonts w:ascii="Calibri" w:hAnsi="Calibri"/>
          <w:b w:val="false"/>
          <w:strike w:val="false"/>
          <w:dstrike w:val="false"/>
          <w:color w:val="auto"/>
          <w:sz w:val="20"/>
          <w:szCs w:val="20"/>
          <w:u w:val="none"/>
        </w:rPr>
        <w:t xml:space="preserve"> sets in all (one for each company), required by you to send to the respective Company for obtaining legal clearance before proceeding with transmission of shares in favor of legal heirs.</w:t>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Notarized copy of Succession Certificate issued by NADRA.</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Notarized copy of Death Certificate of the deceased shareholder.</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Notarized copy of CNIC of the deceased shareholder.</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Notarized copy of CNICs of all 3 legal heirs.</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All share certificates of respective Company distinguished by relative Folio Nos.</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All un-paid / un-claimed dividend warrants (if any) under respective Company.</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Letters of Request duly filled and signed by all the 3 legal heirs separately.</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Notarized copy of CNIC of the 2 persons witnessing the deed.</w:t>
      </w:r>
    </w:p>
    <w:p>
      <w:pPr>
        <w:pStyle w:val="Default"/>
        <w:numPr>
          <w:ilvl w:val="0"/>
          <w:numId w:val="3"/>
        </w:numPr>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Notarized copy of Family Registration Certificate, FRC, of the deceased shareholder.</w:t>
      </w:r>
    </w:p>
    <w:p>
      <w:pPr>
        <w:pStyle w:val="Default"/>
        <w:tabs>
          <w:tab w:val="clear" w:pos="709"/>
          <w:tab w:val="left" w:pos="400" w:leader="none"/>
        </w:tabs>
        <w:bidi w:val="0"/>
        <w:jc w:val="start"/>
        <w:rPr>
          <w:rFonts w:ascii="Calibri" w:hAnsi="Calibri"/>
          <w:sz w:val="20"/>
          <w:szCs w:val="20"/>
        </w:rPr>
      </w:pPr>
      <w:r>
        <w:rPr>
          <w:rFonts w:ascii="Calibri" w:hAnsi="Calibri"/>
          <w:sz w:val="20"/>
          <w:szCs w:val="20"/>
        </w:rPr>
      </w:r>
    </w:p>
    <w:p>
      <w:pPr>
        <w:pStyle w:val="Default"/>
        <w:tabs>
          <w:tab w:val="clear" w:pos="709"/>
          <w:tab w:val="left" w:pos="400" w:leader="none"/>
        </w:tabs>
        <w:bidi w:val="0"/>
        <w:jc w:val="both"/>
        <w:rPr>
          <w:rFonts w:ascii="Calibri" w:hAnsi="Calibri"/>
          <w:sz w:val="20"/>
          <w:szCs w:val="20"/>
        </w:rPr>
      </w:pPr>
      <w:r>
        <w:rPr>
          <w:rFonts w:ascii="Calibri" w:hAnsi="Calibri"/>
          <w:sz w:val="20"/>
          <w:szCs w:val="20"/>
        </w:rPr>
        <w:t>The following pages provide a s</w:t>
      </w:r>
      <w:r>
        <w:rPr>
          <w:rFonts w:ascii="Calibri" w:hAnsi="Calibri"/>
          <w:sz w:val="20"/>
          <w:szCs w:val="20"/>
        </w:rPr>
        <w:t xml:space="preserve">ummary of shareholding status of shareholding in the respective companies, </w:t>
      </w:r>
      <w:r>
        <w:rPr>
          <w:rFonts w:ascii="Calibri" w:hAnsi="Calibri"/>
          <w:sz w:val="20"/>
          <w:szCs w:val="20"/>
        </w:rPr>
        <w:t xml:space="preserve">in terms of </w:t>
      </w:r>
      <w:r>
        <w:rPr>
          <w:rFonts w:ascii="Calibri" w:hAnsi="Calibri"/>
          <w:sz w:val="20"/>
          <w:szCs w:val="20"/>
        </w:rPr>
        <w:t xml:space="preserve">number of physical share certificates presently in my possession, number of shares that are </w:t>
      </w:r>
      <w:r>
        <w:rPr>
          <w:rFonts w:ascii="Calibri" w:hAnsi="Calibri"/>
          <w:sz w:val="20"/>
          <w:szCs w:val="20"/>
        </w:rPr>
        <w:t>not in my possession and therefore</w:t>
      </w:r>
      <w:r>
        <w:rPr>
          <w:rFonts w:ascii="Calibri" w:hAnsi="Calibri"/>
          <w:sz w:val="20"/>
          <w:szCs w:val="20"/>
        </w:rPr>
        <w:t xml:space="preserve"> missing and number of physical shares not reported in the member holding register report </w:t>
      </w:r>
      <w:r>
        <w:rPr>
          <w:rFonts w:ascii="Calibri" w:hAnsi="Calibri"/>
          <w:sz w:val="20"/>
          <w:szCs w:val="20"/>
        </w:rPr>
        <w:t>but</w:t>
      </w:r>
      <w:r>
        <w:rPr>
          <w:rFonts w:ascii="Calibri" w:hAnsi="Calibri"/>
          <w:sz w:val="20"/>
          <w:szCs w:val="20"/>
        </w:rPr>
        <w:t xml:space="preserve"> that you sent </w:t>
      </w:r>
      <w:r>
        <w:rPr>
          <w:rFonts w:ascii="Calibri" w:hAnsi="Calibri"/>
          <w:sz w:val="20"/>
          <w:szCs w:val="20"/>
        </w:rPr>
        <w:t>but are in my possession</w:t>
      </w:r>
      <w:r>
        <w:rPr>
          <w:rFonts w:ascii="Calibri" w:hAnsi="Calibri"/>
          <w:sz w:val="20"/>
          <w:szCs w:val="20"/>
        </w:rPr>
        <w:t xml:space="preserve">. </w:t>
      </w:r>
      <w:r>
        <w:rPr>
          <w:rFonts w:ascii="Calibri" w:hAnsi="Calibri"/>
          <w:sz w:val="20"/>
          <w:szCs w:val="20"/>
        </w:rPr>
        <w:t>Of these, the noteworthy company is Habib Sugar Mills Limited.</w:t>
      </w:r>
    </w:p>
    <w:p>
      <w:pPr>
        <w:pStyle w:val="Default"/>
        <w:tabs>
          <w:tab w:val="clear" w:pos="709"/>
          <w:tab w:val="left" w:pos="400" w:leader="none"/>
        </w:tabs>
        <w:bidi w:val="0"/>
        <w:jc w:val="start"/>
        <w:rPr>
          <w:rFonts w:ascii="Calibri" w:hAnsi="Calibri"/>
          <w:sz w:val="20"/>
          <w:szCs w:val="20"/>
        </w:rPr>
      </w:pPr>
      <w:r>
        <w:rPr>
          <w:rFonts w:ascii="Calibri" w:hAnsi="Calibri"/>
          <w:sz w:val="20"/>
          <w:szCs w:val="20"/>
        </w:rPr>
      </w:r>
    </w:p>
    <w:tbl>
      <w:tblPr>
        <w:tblW w:w="9971" w:type="dxa"/>
        <w:jc w:val="start"/>
        <w:tblInd w:w="-2" w:type="dxa"/>
        <w:tblLayout w:type="fixed"/>
        <w:tblCellMar>
          <w:top w:w="58" w:type="dxa"/>
          <w:start w:w="29" w:type="dxa"/>
          <w:bottom w:w="58" w:type="dxa"/>
          <w:end w:w="29" w:type="dxa"/>
        </w:tblCellMar>
      </w:tblPr>
      <w:tblGrid>
        <w:gridCol w:w="728"/>
        <w:gridCol w:w="3438"/>
        <w:gridCol w:w="816"/>
        <w:gridCol w:w="1435"/>
        <w:gridCol w:w="1182"/>
        <w:gridCol w:w="986"/>
        <w:gridCol w:w="1386"/>
      </w:tblGrid>
      <w:tr>
        <w:trPr>
          <w:tblHeader w:val="true"/>
        </w:trPr>
        <w:tc>
          <w:tcPr>
            <w:tcW w:w="728" w:type="dxa"/>
            <w:tcBorders>
              <w:top w:val="single" w:sz="2" w:space="0" w:color="000000"/>
              <w:start w:val="single" w:sz="2" w:space="0" w:color="000000"/>
              <w:bottom w:val="single" w:sz="2" w:space="0" w:color="000000"/>
            </w:tcBorders>
            <w:vAlign w:val="center"/>
          </w:tcPr>
          <w:p>
            <w:pPr>
              <w:pStyle w:val="TableContents"/>
              <w:jc w:val="center"/>
              <w:rPr>
                <w:rFonts w:ascii="Calibri" w:hAnsi="Calibri"/>
                <w:b/>
                <w:bCs/>
                <w:sz w:val="20"/>
                <w:szCs w:val="20"/>
              </w:rPr>
            </w:pPr>
            <w:r>
              <w:rPr>
                <w:rFonts w:ascii="Calibri" w:hAnsi="Calibri"/>
                <w:b/>
                <w:bCs/>
                <w:sz w:val="20"/>
                <w:szCs w:val="20"/>
              </w:rPr>
              <w:t>S #</w:t>
            </w:r>
          </w:p>
        </w:tc>
        <w:tc>
          <w:tcPr>
            <w:tcW w:w="3438" w:type="dxa"/>
            <w:tcBorders>
              <w:top w:val="single" w:sz="2" w:space="0" w:color="000000"/>
              <w:start w:val="single" w:sz="2" w:space="0" w:color="000000"/>
              <w:bottom w:val="single" w:sz="2" w:space="0" w:color="000000"/>
            </w:tcBorders>
            <w:vAlign w:val="center"/>
          </w:tcPr>
          <w:p>
            <w:pPr>
              <w:pStyle w:val="TableContents"/>
              <w:jc w:val="center"/>
              <w:rPr>
                <w:rFonts w:ascii="Calibri" w:hAnsi="Calibri"/>
                <w:b/>
                <w:bCs/>
                <w:sz w:val="20"/>
                <w:szCs w:val="20"/>
              </w:rPr>
            </w:pPr>
            <w:r>
              <w:rPr>
                <w:rFonts w:ascii="Calibri" w:hAnsi="Calibri"/>
                <w:b/>
                <w:bCs/>
                <w:sz w:val="20"/>
                <w:szCs w:val="20"/>
              </w:rPr>
              <w:t>Company</w:t>
            </w:r>
          </w:p>
        </w:tc>
        <w:tc>
          <w:tcPr>
            <w:tcW w:w="816" w:type="dxa"/>
            <w:tcBorders>
              <w:top w:val="single" w:sz="2" w:space="0" w:color="000000"/>
              <w:start w:val="single" w:sz="2" w:space="0" w:color="000000"/>
              <w:bottom w:val="single" w:sz="2" w:space="0" w:color="000000"/>
            </w:tcBorders>
            <w:vAlign w:val="center"/>
          </w:tcPr>
          <w:p>
            <w:pPr>
              <w:pStyle w:val="TableContents"/>
              <w:jc w:val="center"/>
              <w:rPr>
                <w:rFonts w:ascii="Calibri" w:hAnsi="Calibri"/>
                <w:b/>
                <w:bCs/>
                <w:sz w:val="20"/>
                <w:szCs w:val="20"/>
              </w:rPr>
            </w:pPr>
            <w:r>
              <w:rPr>
                <w:rFonts w:ascii="Calibri" w:hAnsi="Calibri"/>
                <w:b/>
                <w:bCs/>
                <w:sz w:val="20"/>
                <w:szCs w:val="20"/>
              </w:rPr>
              <w:t>Folio #</w:t>
            </w:r>
          </w:p>
        </w:tc>
        <w:tc>
          <w:tcPr>
            <w:tcW w:w="1435" w:type="dxa"/>
            <w:tcBorders>
              <w:top w:val="single" w:sz="2" w:space="0" w:color="000000"/>
              <w:start w:val="single" w:sz="2" w:space="0" w:color="000000"/>
              <w:bottom w:val="single" w:sz="2" w:space="0" w:color="000000"/>
            </w:tcBorders>
            <w:vAlign w:val="center"/>
          </w:tcPr>
          <w:p>
            <w:pPr>
              <w:pStyle w:val="TableContents"/>
              <w:jc w:val="center"/>
              <w:rPr>
                <w:rFonts w:ascii="Calibri" w:hAnsi="Calibri"/>
                <w:b/>
                <w:bCs/>
                <w:sz w:val="20"/>
                <w:szCs w:val="20"/>
              </w:rPr>
            </w:pPr>
            <w:r>
              <w:rPr>
                <w:rFonts w:ascii="Calibri" w:hAnsi="Calibri"/>
                <w:b/>
                <w:bCs/>
                <w:sz w:val="20"/>
                <w:szCs w:val="20"/>
              </w:rPr>
              <w:t>Shares reported in Member Shareholding Register</w:t>
            </w:r>
          </w:p>
        </w:tc>
        <w:tc>
          <w:tcPr>
            <w:tcW w:w="1182" w:type="dxa"/>
            <w:tcBorders>
              <w:top w:val="single" w:sz="2" w:space="0" w:color="000000"/>
              <w:start w:val="single" w:sz="2" w:space="0" w:color="000000"/>
              <w:bottom w:val="single" w:sz="2" w:space="0" w:color="000000"/>
            </w:tcBorders>
            <w:vAlign w:val="center"/>
          </w:tcPr>
          <w:p>
            <w:pPr>
              <w:pStyle w:val="TableContents"/>
              <w:jc w:val="center"/>
              <w:rPr>
                <w:rFonts w:ascii="Calibri" w:hAnsi="Calibri"/>
                <w:b/>
                <w:bCs/>
                <w:sz w:val="20"/>
                <w:szCs w:val="20"/>
              </w:rPr>
            </w:pPr>
            <w:r>
              <w:rPr>
                <w:rFonts w:ascii="Calibri" w:hAnsi="Calibri"/>
                <w:b/>
                <w:bCs/>
                <w:sz w:val="20"/>
                <w:szCs w:val="20"/>
              </w:rPr>
              <w:t>Share Certificates Available</w:t>
            </w:r>
          </w:p>
        </w:tc>
        <w:tc>
          <w:tcPr>
            <w:tcW w:w="986" w:type="dxa"/>
            <w:tcBorders>
              <w:top w:val="single" w:sz="2" w:space="0" w:color="000000"/>
              <w:start w:val="single" w:sz="2" w:space="0" w:color="000000"/>
              <w:bottom w:val="single" w:sz="2" w:space="0" w:color="000000"/>
            </w:tcBorders>
            <w:vAlign w:val="center"/>
          </w:tcPr>
          <w:p>
            <w:pPr>
              <w:pStyle w:val="TableContents"/>
              <w:jc w:val="center"/>
              <w:rPr>
                <w:rFonts w:ascii="Calibri" w:hAnsi="Calibri"/>
                <w:b/>
                <w:bCs/>
                <w:sz w:val="20"/>
                <w:szCs w:val="20"/>
              </w:rPr>
            </w:pPr>
            <w:r>
              <w:rPr>
                <w:rFonts w:ascii="Calibri" w:hAnsi="Calibri"/>
                <w:b/>
                <w:bCs/>
                <w:sz w:val="20"/>
                <w:szCs w:val="20"/>
              </w:rPr>
              <w:t>Missing</w:t>
            </w:r>
          </w:p>
        </w:tc>
        <w:tc>
          <w:tcPr>
            <w:tcW w:w="1386" w:type="dxa"/>
            <w:tcBorders>
              <w:top w:val="single" w:sz="2" w:space="0" w:color="000000"/>
              <w:start w:val="single" w:sz="2" w:space="0" w:color="000000"/>
              <w:bottom w:val="single" w:sz="2" w:space="0" w:color="000000"/>
              <w:end w:val="single" w:sz="2" w:space="0" w:color="000000"/>
            </w:tcBorders>
            <w:vAlign w:val="center"/>
          </w:tcPr>
          <w:p>
            <w:pPr>
              <w:pStyle w:val="TableContents"/>
              <w:jc w:val="center"/>
              <w:rPr>
                <w:rFonts w:ascii="Calibri" w:hAnsi="Calibri"/>
                <w:b/>
                <w:bCs/>
                <w:sz w:val="20"/>
                <w:szCs w:val="20"/>
              </w:rPr>
            </w:pPr>
            <w:r>
              <w:rPr>
                <w:rFonts w:ascii="Calibri" w:hAnsi="Calibri"/>
                <w:b/>
                <w:bCs/>
                <w:sz w:val="20"/>
                <w:szCs w:val="20"/>
              </w:rPr>
              <w:t>Share Certificates not reported in Member Shareholding Register</w:t>
            </w:r>
          </w:p>
        </w:tc>
      </w:tr>
      <w:tr>
        <w:trPr/>
        <w:tc>
          <w:tcPr>
            <w:tcW w:w="728" w:type="dxa"/>
            <w:tcBorders>
              <w:start w:val="single" w:sz="2" w:space="0" w:color="000000"/>
              <w:bottom w:val="single" w:sz="2" w:space="0" w:color="000000"/>
            </w:tcBorders>
          </w:tcPr>
          <w:p>
            <w:pPr>
              <w:pStyle w:val="TableContents"/>
              <w:numPr>
                <w:ilvl w:val="0"/>
                <w:numId w:val="7"/>
              </w:numPr>
              <w:jc w:val="center"/>
              <w:rPr>
                <w:rFonts w:ascii="Calibri" w:hAnsi="Calibri"/>
                <w:sz w:val="20"/>
                <w:szCs w:val="20"/>
              </w:rPr>
            </w:pPr>
            <w:r>
              <w:rPr>
                <w:rFonts w:ascii="Calibri" w:hAnsi="Calibri"/>
                <w:sz w:val="20"/>
                <w:szCs w:val="20"/>
              </w:rPr>
            </w:r>
          </w:p>
        </w:tc>
        <w:tc>
          <w:tcPr>
            <w:tcW w:w="3438"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Burshane LPG Pakistan Limited</w:t>
            </w:r>
          </w:p>
        </w:tc>
        <w:tc>
          <w:tcPr>
            <w:tcW w:w="81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799</w:t>
            </w:r>
          </w:p>
        </w:tc>
        <w:tc>
          <w:tcPr>
            <w:tcW w:w="1435"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1,544</w:t>
            </w:r>
          </w:p>
        </w:tc>
        <w:tc>
          <w:tcPr>
            <w:tcW w:w="1182"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180</w:t>
            </w:r>
          </w:p>
        </w:tc>
        <w:tc>
          <w:tcPr>
            <w:tcW w:w="98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1,364</w:t>
            </w:r>
          </w:p>
        </w:tc>
        <w:tc>
          <w:tcPr>
            <w:tcW w:w="1386"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w:t>
            </w:r>
          </w:p>
        </w:tc>
      </w:tr>
      <w:tr>
        <w:trPr/>
        <w:tc>
          <w:tcPr>
            <w:tcW w:w="728" w:type="dxa"/>
            <w:tcBorders>
              <w:start w:val="single" w:sz="2" w:space="0" w:color="000000"/>
              <w:bottom w:val="single" w:sz="2" w:space="0" w:color="000000"/>
            </w:tcBorders>
          </w:tcPr>
          <w:p>
            <w:pPr>
              <w:pStyle w:val="TableContents"/>
              <w:numPr>
                <w:ilvl w:val="0"/>
                <w:numId w:val="4"/>
              </w:numPr>
              <w:jc w:val="center"/>
              <w:rPr>
                <w:rFonts w:ascii="Calibri" w:hAnsi="Calibri"/>
                <w:sz w:val="20"/>
                <w:szCs w:val="20"/>
              </w:rPr>
            </w:pPr>
            <w:r>
              <w:rPr>
                <w:rFonts w:ascii="Calibri" w:hAnsi="Calibri"/>
                <w:sz w:val="20"/>
                <w:szCs w:val="20"/>
              </w:rPr>
            </w:r>
          </w:p>
        </w:tc>
        <w:tc>
          <w:tcPr>
            <w:tcW w:w="3438"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Exide Pakistan Limited</w:t>
            </w:r>
          </w:p>
        </w:tc>
        <w:tc>
          <w:tcPr>
            <w:tcW w:w="81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580</w:t>
            </w:r>
          </w:p>
        </w:tc>
        <w:tc>
          <w:tcPr>
            <w:tcW w:w="1435"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298</w:t>
            </w:r>
          </w:p>
        </w:tc>
        <w:tc>
          <w:tcPr>
            <w:tcW w:w="1182"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274</w:t>
            </w:r>
          </w:p>
        </w:tc>
        <w:tc>
          <w:tcPr>
            <w:tcW w:w="98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24</w:t>
            </w:r>
          </w:p>
        </w:tc>
        <w:tc>
          <w:tcPr>
            <w:tcW w:w="1386"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w:t>
            </w:r>
          </w:p>
        </w:tc>
      </w:tr>
      <w:tr>
        <w:trPr/>
        <w:tc>
          <w:tcPr>
            <w:tcW w:w="728" w:type="dxa"/>
            <w:tcBorders>
              <w:start w:val="single" w:sz="2" w:space="0" w:color="000000"/>
              <w:bottom w:val="single" w:sz="2" w:space="0" w:color="000000"/>
            </w:tcBorders>
          </w:tcPr>
          <w:p>
            <w:pPr>
              <w:pStyle w:val="TableContents"/>
              <w:numPr>
                <w:ilvl w:val="0"/>
                <w:numId w:val="4"/>
              </w:numPr>
              <w:jc w:val="center"/>
              <w:rPr>
                <w:rFonts w:ascii="Calibri" w:hAnsi="Calibri"/>
                <w:sz w:val="20"/>
                <w:szCs w:val="20"/>
              </w:rPr>
            </w:pPr>
            <w:r>
              <w:rPr>
                <w:rFonts w:ascii="Calibri" w:hAnsi="Calibri"/>
                <w:sz w:val="20"/>
                <w:szCs w:val="20"/>
              </w:rPr>
            </w:r>
          </w:p>
        </w:tc>
        <w:tc>
          <w:tcPr>
            <w:tcW w:w="3438"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MCB Bank Limited</w:t>
            </w:r>
          </w:p>
        </w:tc>
        <w:tc>
          <w:tcPr>
            <w:tcW w:w="81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124382</w:t>
            </w:r>
          </w:p>
        </w:tc>
        <w:tc>
          <w:tcPr>
            <w:tcW w:w="1435"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158</w:t>
            </w:r>
          </w:p>
        </w:tc>
        <w:tc>
          <w:tcPr>
            <w:tcW w:w="1182"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0</w:t>
            </w:r>
          </w:p>
        </w:tc>
        <w:tc>
          <w:tcPr>
            <w:tcW w:w="98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158</w:t>
            </w:r>
          </w:p>
        </w:tc>
        <w:tc>
          <w:tcPr>
            <w:tcW w:w="1386"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w:t>
            </w:r>
          </w:p>
        </w:tc>
      </w:tr>
      <w:tr>
        <w:trPr/>
        <w:tc>
          <w:tcPr>
            <w:tcW w:w="728" w:type="dxa"/>
            <w:tcBorders>
              <w:start w:val="single" w:sz="2" w:space="0" w:color="000000"/>
              <w:bottom w:val="single" w:sz="2" w:space="0" w:color="000000"/>
            </w:tcBorders>
          </w:tcPr>
          <w:p>
            <w:pPr>
              <w:pStyle w:val="TableContents"/>
              <w:numPr>
                <w:ilvl w:val="0"/>
                <w:numId w:val="4"/>
              </w:numPr>
              <w:jc w:val="center"/>
              <w:rPr>
                <w:rFonts w:ascii="Calibri" w:hAnsi="Calibri"/>
                <w:sz w:val="20"/>
                <w:szCs w:val="20"/>
              </w:rPr>
            </w:pPr>
            <w:r>
              <w:rPr>
                <w:rFonts w:ascii="Calibri" w:hAnsi="Calibri"/>
                <w:sz w:val="20"/>
                <w:szCs w:val="20"/>
              </w:rPr>
            </w:r>
          </w:p>
        </w:tc>
        <w:tc>
          <w:tcPr>
            <w:tcW w:w="3438"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Habib Sugar Mills Limited</w:t>
            </w:r>
          </w:p>
        </w:tc>
        <w:tc>
          <w:tcPr>
            <w:tcW w:w="81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9840</w:t>
            </w:r>
          </w:p>
        </w:tc>
        <w:tc>
          <w:tcPr>
            <w:tcW w:w="1435"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13,096</w:t>
            </w:r>
          </w:p>
        </w:tc>
        <w:tc>
          <w:tcPr>
            <w:tcW w:w="1182"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11,456</w:t>
            </w:r>
          </w:p>
        </w:tc>
        <w:tc>
          <w:tcPr>
            <w:tcW w:w="98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1,640</w:t>
            </w:r>
          </w:p>
        </w:tc>
        <w:tc>
          <w:tcPr>
            <w:tcW w:w="1386"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1,363</w:t>
            </w:r>
          </w:p>
        </w:tc>
      </w:tr>
      <w:tr>
        <w:trPr/>
        <w:tc>
          <w:tcPr>
            <w:tcW w:w="728" w:type="dxa"/>
            <w:tcBorders>
              <w:start w:val="single" w:sz="2" w:space="0" w:color="000000"/>
              <w:bottom w:val="single" w:sz="2" w:space="0" w:color="000000"/>
            </w:tcBorders>
          </w:tcPr>
          <w:p>
            <w:pPr>
              <w:pStyle w:val="TableContents"/>
              <w:numPr>
                <w:ilvl w:val="0"/>
                <w:numId w:val="4"/>
              </w:numPr>
              <w:jc w:val="center"/>
              <w:rPr>
                <w:rFonts w:ascii="Calibri" w:hAnsi="Calibri"/>
                <w:sz w:val="20"/>
                <w:szCs w:val="20"/>
              </w:rPr>
            </w:pPr>
            <w:r>
              <w:rPr>
                <w:rFonts w:ascii="Calibri" w:hAnsi="Calibri"/>
                <w:sz w:val="20"/>
                <w:szCs w:val="20"/>
              </w:rPr>
            </w:r>
          </w:p>
        </w:tc>
        <w:tc>
          <w:tcPr>
            <w:tcW w:w="3438"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Sitara Chemical Industries Limited</w:t>
            </w:r>
          </w:p>
        </w:tc>
        <w:tc>
          <w:tcPr>
            <w:tcW w:w="81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6159</w:t>
            </w:r>
          </w:p>
        </w:tc>
        <w:tc>
          <w:tcPr>
            <w:tcW w:w="1435"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773</w:t>
            </w:r>
          </w:p>
        </w:tc>
        <w:tc>
          <w:tcPr>
            <w:tcW w:w="1182"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447</w:t>
            </w:r>
          </w:p>
        </w:tc>
        <w:tc>
          <w:tcPr>
            <w:tcW w:w="98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326</w:t>
            </w:r>
          </w:p>
        </w:tc>
        <w:tc>
          <w:tcPr>
            <w:tcW w:w="1386"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w:t>
            </w:r>
          </w:p>
        </w:tc>
      </w:tr>
      <w:tr>
        <w:trPr/>
        <w:tc>
          <w:tcPr>
            <w:tcW w:w="728" w:type="dxa"/>
            <w:tcBorders>
              <w:start w:val="single" w:sz="2" w:space="0" w:color="000000"/>
              <w:bottom w:val="single" w:sz="2" w:space="0" w:color="000000"/>
            </w:tcBorders>
          </w:tcPr>
          <w:p>
            <w:pPr>
              <w:pStyle w:val="TableContents"/>
              <w:numPr>
                <w:ilvl w:val="0"/>
                <w:numId w:val="4"/>
              </w:numPr>
              <w:jc w:val="center"/>
              <w:rPr>
                <w:rFonts w:ascii="Calibri" w:hAnsi="Calibri"/>
                <w:sz w:val="20"/>
                <w:szCs w:val="20"/>
              </w:rPr>
            </w:pPr>
            <w:r>
              <w:rPr>
                <w:rFonts w:ascii="Calibri" w:hAnsi="Calibri"/>
                <w:sz w:val="20"/>
                <w:szCs w:val="20"/>
              </w:rPr>
            </w:r>
          </w:p>
        </w:tc>
        <w:tc>
          <w:tcPr>
            <w:tcW w:w="3438"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Siemens (Pakistan) Engineering</w:t>
            </w:r>
          </w:p>
        </w:tc>
        <w:tc>
          <w:tcPr>
            <w:tcW w:w="81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2998</w:t>
            </w:r>
          </w:p>
        </w:tc>
        <w:tc>
          <w:tcPr>
            <w:tcW w:w="1435"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180</w:t>
            </w:r>
          </w:p>
        </w:tc>
        <w:tc>
          <w:tcPr>
            <w:tcW w:w="1182"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180</w:t>
            </w:r>
          </w:p>
        </w:tc>
        <w:tc>
          <w:tcPr>
            <w:tcW w:w="986" w:type="dxa"/>
            <w:tcBorders>
              <w:start w:val="single" w:sz="2" w:space="0" w:color="000000"/>
              <w:bottom w:val="single" w:sz="2" w:space="0" w:color="000000"/>
            </w:tcBorders>
          </w:tcPr>
          <w:p>
            <w:pPr>
              <w:pStyle w:val="TableContents"/>
              <w:jc w:val="center"/>
              <w:rPr>
                <w:rFonts w:ascii="Calibri" w:hAnsi="Calibri"/>
                <w:sz w:val="20"/>
                <w:szCs w:val="20"/>
              </w:rPr>
            </w:pPr>
            <w:r>
              <w:rPr>
                <w:rFonts w:ascii="Calibri" w:hAnsi="Calibri"/>
                <w:sz w:val="20"/>
                <w:szCs w:val="20"/>
              </w:rPr>
              <w:t>-</w:t>
            </w:r>
          </w:p>
        </w:tc>
        <w:tc>
          <w:tcPr>
            <w:tcW w:w="1386" w:type="dxa"/>
            <w:tcBorders>
              <w:start w:val="single" w:sz="2" w:space="0" w:color="000000"/>
              <w:bottom w:val="single" w:sz="2" w:space="0" w:color="000000"/>
              <w:end w:val="single" w:sz="2" w:space="0" w:color="000000"/>
            </w:tcBorders>
          </w:tcPr>
          <w:p>
            <w:pPr>
              <w:pStyle w:val="TableContents"/>
              <w:jc w:val="center"/>
              <w:rPr>
                <w:rFonts w:ascii="Calibri" w:hAnsi="Calibri"/>
                <w:sz w:val="20"/>
                <w:szCs w:val="20"/>
              </w:rPr>
            </w:pPr>
            <w:r>
              <w:rPr>
                <w:rFonts w:ascii="Calibri" w:hAnsi="Calibri"/>
                <w:sz w:val="20"/>
                <w:szCs w:val="20"/>
              </w:rPr>
              <w:t>-</w:t>
            </w:r>
          </w:p>
        </w:tc>
      </w:tr>
    </w:tbl>
    <w:p>
      <w:pPr>
        <w:pStyle w:val="Normal"/>
        <w:tabs>
          <w:tab w:val="clear" w:pos="709"/>
          <w:tab w:val="left" w:pos="400" w:leader="none"/>
        </w:tabs>
        <w:bidi w:val="0"/>
        <w:jc w:val="start"/>
        <w:rPr>
          <w:b w:val="false"/>
          <w:strike w:val="false"/>
          <w:dstrike w:val="false"/>
          <w:color w:val="auto"/>
          <w:u w:val="none"/>
        </w:rPr>
      </w:pPr>
      <w:r>
        <w:rPr>
          <w:rFonts w:ascii="Calibri" w:hAnsi="Calibri"/>
          <w:sz w:val="20"/>
          <w:szCs w:val="20"/>
        </w:rPr>
      </w:r>
    </w:p>
    <w:p>
      <w:pPr>
        <w:pStyle w:val="Normal"/>
        <w:tabs>
          <w:tab w:val="clear" w:pos="709"/>
          <w:tab w:val="left" w:pos="400" w:leader="none"/>
        </w:tabs>
        <w:bidi w:val="0"/>
        <w:jc w:val="start"/>
        <w:rPr>
          <w:rFonts w:ascii="Calibri" w:hAnsi="Calibri"/>
          <w:sz w:val="20"/>
          <w:szCs w:val="20"/>
        </w:rPr>
      </w:pPr>
      <w:r>
        <w:rPr>
          <w:rFonts w:ascii="Calibri" w:hAnsi="Calibri"/>
          <w:b w:val="false"/>
          <w:strike w:val="false"/>
          <w:dstrike w:val="false"/>
          <w:color w:val="auto"/>
          <w:sz w:val="20"/>
          <w:szCs w:val="20"/>
          <w:u w:val="none"/>
        </w:rPr>
        <w:t>Together with th</w:t>
      </w:r>
      <w:r>
        <w:rPr>
          <w:rFonts w:ascii="Calibri" w:hAnsi="Calibri"/>
          <w:b w:val="false"/>
          <w:strike w:val="false"/>
          <w:dstrike w:val="false"/>
          <w:color w:val="auto"/>
          <w:sz w:val="20"/>
          <w:szCs w:val="20"/>
          <w:u w:val="none"/>
        </w:rPr>
        <w:t>e preceding</w:t>
      </w:r>
      <w:r>
        <w:rPr>
          <w:rFonts w:ascii="Calibri" w:hAnsi="Calibri"/>
          <w:b w:val="false"/>
          <w:strike w:val="false"/>
          <w:dstrike w:val="false"/>
          <w:color w:val="auto"/>
          <w:sz w:val="20"/>
          <w:szCs w:val="20"/>
          <w:u w:val="none"/>
        </w:rPr>
        <w:t xml:space="preserve">, below, please find, the details of status </w:t>
      </w:r>
      <w:r>
        <w:rPr>
          <w:rFonts w:ascii="Calibri" w:hAnsi="Calibri"/>
          <w:b w:val="false"/>
          <w:strike w:val="false"/>
          <w:dstrike w:val="false"/>
          <w:color w:val="auto"/>
          <w:sz w:val="20"/>
          <w:szCs w:val="20"/>
          <w:u w:val="none"/>
        </w:rPr>
        <w:t xml:space="preserve">share certificates of each company </w:t>
      </w:r>
      <w:r>
        <w:rPr>
          <w:rFonts w:ascii="Calibri" w:hAnsi="Calibri"/>
          <w:b w:val="false"/>
          <w:strike w:val="false"/>
          <w:dstrike w:val="false"/>
          <w:color w:val="auto"/>
          <w:sz w:val="20"/>
          <w:szCs w:val="20"/>
          <w:u w:val="none"/>
        </w:rPr>
        <w:t xml:space="preserve">in terms of individual share certificates marked as ‘missing’ or ‘available’, summed at the bottom of the table, for your ready reference </w:t>
      </w:r>
      <w:r>
        <w:rPr>
          <w:rFonts w:ascii="Calibri" w:hAnsi="Calibri"/>
          <w:b w:val="false"/>
          <w:strike w:val="false"/>
          <w:dstrike w:val="false"/>
          <w:color w:val="auto"/>
          <w:sz w:val="20"/>
          <w:szCs w:val="20"/>
          <w:u w:val="none"/>
        </w:rPr>
        <w:t xml:space="preserve">to determine the share certificates that need to be traced prior to transmission. </w:t>
      </w:r>
      <w:r>
        <w:rPr>
          <w:rFonts w:ascii="Calibri" w:hAnsi="Calibri"/>
          <w:b w:val="false"/>
          <w:strike w:val="false"/>
          <w:dstrike w:val="false"/>
          <w:color w:val="auto"/>
          <w:sz w:val="20"/>
          <w:szCs w:val="20"/>
          <w:u w:val="none"/>
        </w:rPr>
        <w:t>For those companies with relevant unclaimed dividend warrants follow afterwards.</w:t>
      </w:r>
    </w:p>
    <w:p>
      <w:pPr>
        <w:pStyle w:val="Normal"/>
        <w:tabs>
          <w:tab w:val="clear" w:pos="709"/>
          <w:tab w:val="left" w:pos="400" w:leader="none"/>
        </w:tabs>
        <w:bidi w:val="0"/>
        <w:jc w:val="start"/>
        <w:rPr>
          <w:b w:val="false"/>
          <w:strike w:val="false"/>
          <w:dstrike w:val="false"/>
          <w:color w:val="auto"/>
          <w:u w:val="none"/>
        </w:rPr>
      </w:pPr>
      <w:r>
        <w:rPr>
          <w:rFonts w:ascii="Calibri" w:hAnsi="Calibri"/>
          <w:sz w:val="20"/>
          <w:szCs w:val="20"/>
        </w:rPr>
      </w:r>
    </w:p>
    <w:p>
      <w:pPr>
        <w:pStyle w:val="statusheading"/>
        <w:jc w:val="start"/>
        <w:rPr/>
      </w:pPr>
      <w:r>
        <w:rPr/>
        <w:t>Bursha</w:t>
      </w:r>
      <w:r>
        <w:rPr/>
        <w:t>n</w:t>
      </w:r>
      <w:r>
        <w:rPr/>
        <w:t xml:space="preserve">e LPG Pakistan </w:t>
      </w:r>
      <w:r>
        <w:rPr>
          <w:b/>
          <w:bCs/>
        </w:rPr>
        <w:t>Limited</w:t>
      </w:r>
    </w:p>
    <w:p>
      <w:pPr>
        <w:pStyle w:val="Normal"/>
        <w:jc w:val="start"/>
        <w:rPr/>
      </w:pPr>
      <w:r>
        <w:rPr/>
      </w:r>
    </w:p>
    <w:p>
      <w:pPr>
        <w:pStyle w:val="Normal"/>
        <w:jc w:val="start"/>
        <w:rPr>
          <w:rFonts w:ascii="Calibri" w:hAnsi="Calibri"/>
          <w:sz w:val="20"/>
          <w:szCs w:val="20"/>
        </w:rPr>
      </w:pPr>
      <w:r>
        <w:rPr>
          <w:rFonts w:ascii="Calibri" w:hAnsi="Calibri"/>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44260" cy="4076700"/>
            <wp:effectExtent l="0" t="0" r="0" b="0"/>
            <wp:wrapSquare wrapText="largest"/>
            <wp:docPr id="1"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pic:cNvPicPr>
                      <a:picLocks noChangeAspect="1" noChangeArrowheads="1"/>
                    </pic:cNvPicPr>
                  </pic:nvPicPr>
                  <pic:blipFill>
                    <a:blip r:embed="rId2"/>
                    <a:stretch>
                      <a:fillRect/>
                    </a:stretch>
                  </pic:blipFill>
                  <pic:spPr bwMode="auto">
                    <a:xfrm>
                      <a:off x="0" y="0"/>
                      <a:ext cx="6144260" cy="4076700"/>
                    </a:xfrm>
                    <a:prstGeom prst="rect">
                      <a:avLst/>
                    </a:prstGeom>
                  </pic:spPr>
                </pic:pic>
              </a:graphicData>
            </a:graphic>
          </wp:anchor>
        </w:drawing>
      </w:r>
    </w:p>
    <w:p>
      <w:pPr>
        <w:pStyle w:val="Normal"/>
        <w:jc w:val="start"/>
        <w:rPr>
          <w:rFonts w:ascii="Calibri" w:hAnsi="Calibri"/>
          <w:sz w:val="20"/>
          <w:szCs w:val="20"/>
        </w:rPr>
      </w:pPr>
      <w:r>
        <w:rPr>
          <w:rFonts w:ascii="Calibri" w:hAnsi="Calibri"/>
          <w:sz w:val="20"/>
          <w:szCs w:val="20"/>
        </w:rPr>
        <w:t xml:space="preserve">The following unclaimed dividend warrant </w:t>
      </w:r>
      <w:r>
        <w:rPr>
          <w:rFonts w:ascii="Calibri" w:hAnsi="Calibri"/>
          <w:sz w:val="20"/>
          <w:szCs w:val="20"/>
        </w:rPr>
        <w:t>is found</w:t>
      </w:r>
      <w:r>
        <w:rPr>
          <w:rFonts w:ascii="Calibri" w:hAnsi="Calibri"/>
          <w:sz w:val="20"/>
          <w:szCs w:val="20"/>
        </w:rPr>
        <w:t xml:space="preserve"> issued </w:t>
      </w:r>
      <w:r>
        <w:rPr>
          <w:rFonts w:ascii="Calibri" w:hAnsi="Calibri"/>
          <w:sz w:val="20"/>
          <w:szCs w:val="20"/>
        </w:rPr>
        <w:t>through</w:t>
      </w:r>
      <w:r>
        <w:rPr>
          <w:rFonts w:ascii="Calibri" w:hAnsi="Calibri"/>
          <w:sz w:val="20"/>
          <w:szCs w:val="20"/>
        </w:rPr>
        <w:t xml:space="preserve"> Summit Bank </w:t>
      </w:r>
      <w:r>
        <w:rPr>
          <w:rFonts w:ascii="Calibri" w:hAnsi="Calibri"/>
          <w:sz w:val="20"/>
          <w:szCs w:val="20"/>
        </w:rPr>
        <w:t>(I. I. Chundrigar branch, Karachi)</w:t>
      </w:r>
      <w:r>
        <w:rPr>
          <w:rFonts w:ascii="Calibri" w:hAnsi="Calibri"/>
          <w:sz w:val="20"/>
          <w:szCs w:val="20"/>
        </w:rPr>
        <w:t xml:space="preserve">, </w:t>
      </w:r>
      <w:r>
        <w:rPr>
          <w:rFonts w:ascii="Calibri" w:hAnsi="Calibri"/>
          <w:sz w:val="20"/>
          <w:szCs w:val="20"/>
        </w:rPr>
        <w:t>account number: 1-2-1-20311-714-147075 on 11-Apr-2012.</w:t>
      </w:r>
    </w:p>
    <w:p>
      <w:pPr>
        <w:pStyle w:val="Normal"/>
        <w:jc w:val="start"/>
        <w:rPr>
          <w:rFonts w:ascii="Calibri" w:hAnsi="Calibri"/>
          <w:sz w:val="20"/>
          <w:szCs w:val="20"/>
        </w:rPr>
      </w:pPr>
      <w:r>
        <w:rPr>
          <w:rFonts w:ascii="Calibri" w:hAnsi="Calibri"/>
          <w:sz w:val="20"/>
          <w:szCs w:val="20"/>
        </w:rPr>
      </w:r>
    </w:p>
    <w:p>
      <w:pPr>
        <w:pStyle w:val="Normal"/>
        <w:jc w:val="start"/>
        <w:rPr>
          <w:rFonts w:ascii="Calibri" w:hAnsi="Calibri"/>
          <w:sz w:val="20"/>
          <w:szCs w:val="20"/>
        </w:rPr>
      </w:pPr>
      <w:r>
        <w:rPr>
          <w:rFonts w:ascii="Calibri" w:hAnsi="Calibri"/>
          <w:sz w:val="20"/>
          <w:szCs w:val="20"/>
        </w:rPr>
        <w:drawing>
          <wp:inline distT="0" distB="0" distL="0" distR="0">
            <wp:extent cx="4192270" cy="488315"/>
            <wp:effectExtent l="0" t="0" r="0" b="0"/>
            <wp:docPr id="2" name="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3"/>
                    <pic:cNvPicPr>
                      <a:picLocks noChangeAspect="1" noChangeArrowheads="1"/>
                    </pic:cNvPicPr>
                  </pic:nvPicPr>
                  <pic:blipFill>
                    <a:blip r:embed="rId3"/>
                    <a:stretch>
                      <a:fillRect/>
                    </a:stretch>
                  </pic:blipFill>
                  <pic:spPr bwMode="auto">
                    <a:xfrm>
                      <a:off x="0" y="0"/>
                      <a:ext cx="4192270" cy="488315"/>
                    </a:xfrm>
                    <a:prstGeom prst="rect">
                      <a:avLst/>
                    </a:prstGeom>
                  </pic:spPr>
                </pic:pic>
              </a:graphicData>
            </a:graphic>
          </wp:inline>
        </w:drawing>
      </w:r>
    </w:p>
    <w:p>
      <w:pPr>
        <w:pStyle w:val="Normal"/>
        <w:jc w:val="start"/>
        <w:rPr>
          <w:rFonts w:ascii="Calibri" w:hAnsi="Calibri"/>
          <w:sz w:val="20"/>
          <w:szCs w:val="20"/>
        </w:rPr>
      </w:pPr>
      <w:r>
        <w:rPr>
          <w:rFonts w:ascii="Calibri" w:hAnsi="Calibri"/>
          <w:sz w:val="20"/>
          <w:szCs w:val="20"/>
        </w:rPr>
      </w:r>
    </w:p>
    <w:p>
      <w:pPr>
        <w:pStyle w:val="statusheading"/>
        <w:rPr>
          <w:b/>
          <w:bCs/>
        </w:rPr>
      </w:pPr>
      <w:r>
        <w:rPr>
          <w:b/>
          <w:bCs/>
        </w:rPr>
        <w:t>Exide Pakistan Limited</w:t>
      </w:r>
    </w:p>
    <w:p>
      <w:pPr>
        <w:pStyle w:val="Normal"/>
        <w:rPr>
          <w:b/>
          <w:bCs/>
        </w:rPr>
      </w:pPr>
      <w:r>
        <w:rPr>
          <w:b/>
          <w:bCs/>
        </w:rPr>
      </w:r>
    </w:p>
    <w:p>
      <w:pPr>
        <w:pStyle w:val="Normal"/>
        <w:rPr>
          <w:b/>
          <w:bCs/>
        </w:rPr>
      </w:pPr>
      <w:r>
        <w:rPr>
          <w:b/>
          <w:bCs/>
        </w:rPr>
        <w:drawing>
          <wp:inline distT="0" distB="0" distL="0" distR="0">
            <wp:extent cx="6144260" cy="2289175"/>
            <wp:effectExtent l="0" t="0" r="0" b="0"/>
            <wp:docPr id="3" name="Ob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pic:cNvPicPr>
                      <a:picLocks noChangeAspect="1" noChangeArrowheads="1"/>
                    </pic:cNvPicPr>
                  </pic:nvPicPr>
                  <pic:blipFill>
                    <a:blip r:embed="rId4"/>
                    <a:stretch>
                      <a:fillRect/>
                    </a:stretch>
                  </pic:blipFill>
                  <pic:spPr bwMode="auto">
                    <a:xfrm>
                      <a:off x="0" y="0"/>
                      <a:ext cx="6144260" cy="2289175"/>
                    </a:xfrm>
                    <a:prstGeom prst="rect">
                      <a:avLst/>
                    </a:prstGeom>
                  </pic:spPr>
                </pic:pic>
              </a:graphicData>
            </a:graphic>
          </wp:inline>
        </w:drawing>
      </w:r>
    </w:p>
    <w:p>
      <w:pPr>
        <w:pStyle w:val="Normal"/>
        <w:rPr>
          <w:b/>
          <w:bCs/>
        </w:rPr>
      </w:pPr>
      <w:r>
        <w:rPr>
          <w:b/>
          <w:bCs/>
        </w:rPr>
      </w:r>
    </w:p>
    <w:p>
      <w:pPr>
        <w:pStyle w:val="statusheading"/>
        <w:rPr/>
      </w:pPr>
      <w:r>
        <w:rPr/>
        <w:t>MCB Bank Limited</w:t>
      </w:r>
    </w:p>
    <w:p>
      <w:pPr>
        <w:pStyle w:val="Normal"/>
        <w:rPr/>
      </w:pPr>
      <w:r>
        <w:rPr/>
        <w:t xml:space="preserve">Please note, Member Shareholding particulars of =158= shares under Folio No. 124382 of MCB Bank Limited </w:t>
      </w:r>
      <w:r>
        <w:rPr/>
        <w:t xml:space="preserve">were received after the Succession Certificate had </w:t>
      </w:r>
      <w:r>
        <w:rPr/>
        <w:t xml:space="preserve">already </w:t>
      </w:r>
      <w:r>
        <w:rPr/>
        <w:t>been issued by NADRA.   Consequently, these share particulars are not listed as entitlement in the Succession Certificate. Furthermore, the legal heirs did not find physical shares related to this company. Please advise next steps to ensure entitlement of these outstanding shares to legal heirs.</w:t>
      </w:r>
    </w:p>
    <w:p>
      <w:pPr>
        <w:pStyle w:val="Normal"/>
        <w:rPr>
          <w:b/>
          <w:bCs/>
        </w:rPr>
      </w:pPr>
      <w:r>
        <w:rPr>
          <w:b/>
          <w:bCs/>
        </w:rPr>
      </w:r>
    </w:p>
    <w:p>
      <w:pPr>
        <w:pStyle w:val="statusheading"/>
        <w:rPr>
          <w:b/>
          <w:bCs/>
        </w:rPr>
      </w:pPr>
      <w:r>
        <w:rPr>
          <w:b/>
          <w:bCs/>
        </w:rPr>
        <w:t>Habib Sugar Mills Limited</w:t>
      </w:r>
    </w:p>
    <w:p>
      <w:pPr>
        <w:pStyle w:val="statusheading"/>
        <w:rPr/>
      </w:pPr>
      <w:r>
        <w:rPr>
          <w:b w:val="false"/>
          <w:strike w:val="false"/>
          <w:dstrike w:val="false"/>
          <w:color w:val="auto"/>
          <w:u w:val="none"/>
        </w:rPr>
        <w:t>A</w:t>
      </w:r>
      <w:r>
        <w:rPr>
          <w:b w:val="false"/>
          <w:strike w:val="false"/>
          <w:dstrike w:val="false"/>
          <w:color w:val="auto"/>
          <w:u w:val="none"/>
        </w:rPr>
        <w:t xml:space="preserve">s referred to above, pertaining to Habib Sugar Mills Limited, there is a difference of 1,362 physical shares between those reported in Member Holding Register versus physical shares certificates in my possession. Accounting for the missing share certificates when compared to the Member Shareholding Register brings the aggregate share certificates to </w:t>
      </w:r>
      <w:r>
        <w:rPr>
          <w:b w:val="false"/>
          <w:strike w:val="false"/>
          <w:dstrike w:val="false"/>
          <w:color w:val="auto"/>
          <w:u w:val="single"/>
        </w:rPr>
        <w:t>14,458</w:t>
      </w:r>
      <w:r>
        <w:rPr>
          <w:b w:val="false"/>
          <w:strike w:val="false"/>
          <w:dstrike w:val="false"/>
          <w:color w:val="auto"/>
          <w:u w:val="none"/>
        </w:rPr>
        <w:t xml:space="preserve"> shares.</w:t>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 xml:space="preserve">I list below the Certificate Numbers, Distinctive Numbers, Quantity, and Status of the Physical Share Certificates compared with the Member Shareholding Register dated 27/06/2024. The summary presents count of the following statuses for each Share Certificate: </w:t>
      </w:r>
    </w:p>
    <w:p>
      <w:pPr>
        <w:pStyle w:val="Normal"/>
        <w:numPr>
          <w:ilvl w:val="0"/>
          <w:numId w:val="5"/>
        </w:numPr>
        <w:tabs>
          <w:tab w:val="clear" w:pos="709"/>
          <w:tab w:val="left" w:pos="400" w:leader="none"/>
        </w:tabs>
        <w:bidi w:val="0"/>
        <w:jc w:val="start"/>
        <w:rPr>
          <w:rFonts w:ascii="Calibri" w:hAnsi="Calibri"/>
          <w:sz w:val="20"/>
          <w:szCs w:val="20"/>
        </w:rPr>
      </w:pPr>
      <w:r>
        <w:rPr>
          <w:rFonts w:ascii="Calibri" w:hAnsi="Calibri"/>
          <w:b/>
          <w:bCs/>
          <w:strike w:val="false"/>
          <w:dstrike w:val="false"/>
          <w:color w:val="auto"/>
          <w:sz w:val="20"/>
          <w:szCs w:val="20"/>
          <w:u w:val="none"/>
        </w:rPr>
        <w:t>Physical Available</w:t>
      </w:r>
      <w:r>
        <w:rPr>
          <w:rFonts w:ascii="Calibri" w:hAnsi="Calibri"/>
          <w:b w:val="false"/>
          <w:strike w:val="false"/>
          <w:dstrike w:val="false"/>
          <w:color w:val="auto"/>
          <w:sz w:val="20"/>
          <w:szCs w:val="20"/>
          <w:u w:val="none"/>
        </w:rPr>
        <w:t xml:space="preserve">, i.e. in my possession, </w:t>
      </w:r>
      <w:r>
        <w:rPr>
          <w:rFonts w:ascii="Calibri" w:hAnsi="Calibri"/>
          <w:b w:val="false"/>
          <w:strike w:val="false"/>
          <w:dstrike w:val="false"/>
          <w:color w:val="auto"/>
          <w:sz w:val="20"/>
          <w:szCs w:val="20"/>
          <w:u w:val="single"/>
        </w:rPr>
        <w:t>11,456</w:t>
      </w:r>
      <w:r>
        <w:rPr>
          <w:rFonts w:ascii="Calibri" w:hAnsi="Calibri"/>
          <w:b w:val="false"/>
          <w:strike w:val="false"/>
          <w:dstrike w:val="false"/>
          <w:color w:val="auto"/>
          <w:sz w:val="20"/>
          <w:szCs w:val="20"/>
          <w:u w:val="none"/>
        </w:rPr>
        <w:t xml:space="preserve"> shares.</w:t>
      </w:r>
    </w:p>
    <w:p>
      <w:pPr>
        <w:pStyle w:val="Normal"/>
        <w:numPr>
          <w:ilvl w:val="0"/>
          <w:numId w:val="5"/>
        </w:numPr>
        <w:tabs>
          <w:tab w:val="clear" w:pos="709"/>
          <w:tab w:val="left" w:pos="400" w:leader="none"/>
        </w:tabs>
        <w:bidi w:val="0"/>
        <w:jc w:val="start"/>
        <w:rPr>
          <w:rFonts w:ascii="Calibri" w:hAnsi="Calibri"/>
          <w:sz w:val="20"/>
          <w:szCs w:val="20"/>
        </w:rPr>
      </w:pPr>
      <w:r>
        <w:rPr>
          <w:rFonts w:ascii="Calibri" w:hAnsi="Calibri"/>
          <w:b/>
          <w:bCs/>
          <w:strike w:val="false"/>
          <w:dstrike w:val="false"/>
          <w:color w:val="auto"/>
          <w:sz w:val="20"/>
          <w:szCs w:val="20"/>
          <w:u w:val="none"/>
        </w:rPr>
        <w:t>Missing</w:t>
      </w:r>
      <w:r>
        <w:rPr>
          <w:rFonts w:ascii="Calibri" w:hAnsi="Calibri"/>
          <w:b w:val="false"/>
          <w:strike w:val="false"/>
          <w:dstrike w:val="false"/>
          <w:color w:val="auto"/>
          <w:sz w:val="20"/>
          <w:szCs w:val="20"/>
          <w:u w:val="none"/>
        </w:rPr>
        <w:t xml:space="preserve">, i.e. not in my possession, </w:t>
      </w:r>
      <w:r>
        <w:rPr>
          <w:rFonts w:ascii="Calibri" w:hAnsi="Calibri"/>
          <w:b w:val="false"/>
          <w:strike w:val="false"/>
          <w:dstrike w:val="false"/>
          <w:color w:val="auto"/>
          <w:sz w:val="20"/>
          <w:szCs w:val="20"/>
          <w:u w:val="single"/>
        </w:rPr>
        <w:t>1,640</w:t>
      </w:r>
      <w:r>
        <w:rPr>
          <w:rFonts w:ascii="Calibri" w:hAnsi="Calibri"/>
          <w:b w:val="false"/>
          <w:strike w:val="false"/>
          <w:dstrike w:val="false"/>
          <w:color w:val="auto"/>
          <w:sz w:val="20"/>
          <w:szCs w:val="20"/>
          <w:u w:val="none"/>
        </w:rPr>
        <w:t xml:space="preserve"> shares</w:t>
      </w:r>
    </w:p>
    <w:p>
      <w:pPr>
        <w:pStyle w:val="Normal"/>
        <w:numPr>
          <w:ilvl w:val="0"/>
          <w:numId w:val="5"/>
        </w:numPr>
        <w:tabs>
          <w:tab w:val="clear" w:pos="709"/>
          <w:tab w:val="left" w:pos="400" w:leader="none"/>
        </w:tabs>
        <w:bidi w:val="0"/>
        <w:jc w:val="start"/>
        <w:rPr>
          <w:rFonts w:ascii="Calibri" w:hAnsi="Calibri"/>
          <w:sz w:val="20"/>
          <w:szCs w:val="20"/>
        </w:rPr>
      </w:pPr>
      <w:r>
        <w:rPr>
          <w:rFonts w:ascii="Calibri" w:hAnsi="Calibri"/>
          <w:b/>
          <w:bCs/>
          <w:strike w:val="false"/>
          <w:dstrike w:val="false"/>
          <w:color w:val="auto"/>
          <w:sz w:val="20"/>
          <w:szCs w:val="20"/>
          <w:u w:val="none"/>
        </w:rPr>
        <w:t>Not Reported</w:t>
      </w:r>
      <w:r>
        <w:rPr>
          <w:rFonts w:ascii="Calibri" w:hAnsi="Calibri"/>
          <w:b w:val="false"/>
          <w:strike w:val="false"/>
          <w:dstrike w:val="false"/>
          <w:color w:val="auto"/>
          <w:sz w:val="20"/>
          <w:szCs w:val="20"/>
          <w:u w:val="none"/>
        </w:rPr>
        <w:t xml:space="preserve">, i.e. in my possession but not reported in the Member Shareholding Register, </w:t>
      </w:r>
      <w:r>
        <w:rPr>
          <w:rFonts w:ascii="Calibri" w:hAnsi="Calibri"/>
          <w:b w:val="false"/>
          <w:strike w:val="false"/>
          <w:dstrike w:val="false"/>
          <w:color w:val="auto"/>
          <w:sz w:val="20"/>
          <w:szCs w:val="20"/>
          <w:u w:val="single"/>
        </w:rPr>
        <w:t>1,362</w:t>
      </w:r>
      <w:r>
        <w:rPr>
          <w:rFonts w:ascii="Calibri" w:hAnsi="Calibri"/>
          <w:b w:val="false"/>
          <w:strike w:val="false"/>
          <w:dstrike w:val="false"/>
          <w:color w:val="auto"/>
          <w:sz w:val="20"/>
          <w:szCs w:val="20"/>
          <w:u w:val="none"/>
        </w:rPr>
        <w:t xml:space="preserve"> shares.</w:t>
      </w:r>
    </w:p>
    <w:p>
      <w:pPr>
        <w:pStyle w:val="Normal"/>
        <w:numPr>
          <w:ilvl w:val="0"/>
          <w:numId w:val="5"/>
        </w:numPr>
        <w:tabs>
          <w:tab w:val="clear" w:pos="709"/>
          <w:tab w:val="left" w:pos="400" w:leader="none"/>
        </w:tabs>
        <w:bidi w:val="0"/>
        <w:jc w:val="start"/>
        <w:rPr>
          <w:rFonts w:ascii="Calibri" w:hAnsi="Calibri"/>
          <w:sz w:val="20"/>
          <w:szCs w:val="20"/>
        </w:rPr>
      </w:pPr>
      <w:r>
        <w:rPr>
          <w:rFonts w:ascii="Calibri" w:hAnsi="Calibri"/>
          <w:b w:val="false"/>
          <w:strike w:val="false"/>
          <w:dstrike w:val="false"/>
          <w:color w:val="auto"/>
          <w:sz w:val="20"/>
          <w:szCs w:val="20"/>
          <w:u w:val="none"/>
        </w:rPr>
        <w:t xml:space="preserve">Total shareholding depicted in the Member Shareholding Register, </w:t>
      </w:r>
      <w:r>
        <w:rPr>
          <w:rFonts w:ascii="Calibri" w:hAnsi="Calibri"/>
          <w:b w:val="false"/>
          <w:strike w:val="false"/>
          <w:dstrike w:val="false"/>
          <w:color w:val="auto"/>
          <w:sz w:val="20"/>
          <w:szCs w:val="20"/>
          <w:u w:val="single"/>
        </w:rPr>
        <w:t>13,096</w:t>
      </w:r>
      <w:r>
        <w:rPr>
          <w:rFonts w:ascii="Calibri" w:hAnsi="Calibri"/>
          <w:b w:val="false"/>
          <w:strike w:val="false"/>
          <w:dstrike w:val="false"/>
          <w:color w:val="auto"/>
          <w:sz w:val="20"/>
          <w:szCs w:val="20"/>
          <w:u w:val="none"/>
        </w:rPr>
        <w:t xml:space="preserve"> shares.</w:t>
      </w:r>
    </w:p>
    <w:p>
      <w:pPr>
        <w:pStyle w:val="Normal"/>
        <w:tabs>
          <w:tab w:val="clear" w:pos="709"/>
          <w:tab w:val="left" w:pos="400" w:leader="none"/>
        </w:tabs>
        <w:bidi w:val="0"/>
        <w:ind w:hanging="0" w:start="72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Normal"/>
        <w:tabs>
          <w:tab w:val="clear" w:pos="709"/>
          <w:tab w:val="left" w:pos="400" w:leader="none"/>
        </w:tabs>
        <w:bidi w:val="0"/>
        <w:ind w:hanging="0" w:start="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tbl>
      <w:tblPr>
        <w:tblW w:w="9972" w:type="dxa"/>
        <w:jc w:val="start"/>
        <w:tblInd w:w="0" w:type="dxa"/>
        <w:tblLayout w:type="fixed"/>
        <w:tblCellMar>
          <w:top w:w="28" w:type="dxa"/>
          <w:start w:w="28" w:type="dxa"/>
          <w:bottom w:w="28" w:type="dxa"/>
          <w:end w:w="28" w:type="dxa"/>
        </w:tblCellMar>
      </w:tblPr>
      <w:tblGrid>
        <w:gridCol w:w="1304"/>
        <w:gridCol w:w="1309"/>
        <w:gridCol w:w="1314"/>
        <w:gridCol w:w="1308"/>
        <w:gridCol w:w="1322"/>
        <w:gridCol w:w="1322"/>
        <w:gridCol w:w="772"/>
        <w:gridCol w:w="1321"/>
      </w:tblGrid>
      <w:tr>
        <w:trPr>
          <w:tblHeader w:val="true"/>
          <w:trHeight w:val="326" w:hRule="atLeast"/>
        </w:trPr>
        <w:tc>
          <w:tcPr>
            <w:tcW w:w="9972" w:type="dxa"/>
            <w:gridSpan w:val="8"/>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Habib Sugar Mills Limited</w:t>
            </w:r>
          </w:p>
        </w:tc>
      </w:tr>
      <w:tr>
        <w:trPr>
          <w:tblHeader w:val="true"/>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S #</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Folio #</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Cert From</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Cert To</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Dist From</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Dist To</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Qty</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rPr>
            </w:pPr>
            <w:r>
              <w:rPr>
                <w:rFonts w:ascii="Calibri" w:hAnsi="Calibri"/>
                <w:b/>
              </w:rPr>
              <w:t>Status</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1</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38951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i/>
                <w:i/>
                <w:iCs/>
              </w:rPr>
            </w:pPr>
            <w:r>
              <w:rPr>
                <w:rFonts w:ascii="Calibri" w:hAnsi="Calibri"/>
                <w:i/>
                <w:i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5781651</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5781690</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not reported</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36361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5522534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5522623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65908</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7929599</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7929615</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4</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71923</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8443108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8443190</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83</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5</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83148</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964784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9647849</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6</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89268</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b/>
                <w:bCs/>
              </w:rPr>
            </w:pPr>
            <w:r>
              <w:rPr>
                <w:rFonts w:ascii="Calibri" w:hAnsi="Calibri"/>
                <w:b/>
                <w:b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10436373</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10436472</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missing</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7</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89269</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b/>
                <w:bCs/>
              </w:rPr>
            </w:pPr>
            <w:r>
              <w:rPr>
                <w:rFonts w:ascii="Calibri" w:hAnsi="Calibri"/>
                <w:b/>
                <w:b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10436473</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10436507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35</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missing</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103035</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11824581</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11824670</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119233</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13631525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13631624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119234</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13631625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13631708</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84</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11</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139400</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16212106</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16212205</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12</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139401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16212206</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16212305</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139402</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16212306</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16212362</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57</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14</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150189</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17599424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17599523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15</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150190</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17599524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17599533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16</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176011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20689148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20689247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176012</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20689248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20689347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18</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176013</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20689348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20689447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19</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176014</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20689448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20689514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67</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20</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198826</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b/>
                <w:bCs/>
              </w:rPr>
            </w:pPr>
            <w:r>
              <w:rPr>
                <w:rFonts w:ascii="Calibri" w:hAnsi="Calibri"/>
                <w:b/>
                <w:b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23339700</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23339799</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missing</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21</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198827</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b/>
                <w:bCs/>
              </w:rPr>
            </w:pPr>
            <w:r>
              <w:rPr>
                <w:rFonts w:ascii="Calibri" w:hAnsi="Calibri"/>
                <w:b/>
                <w:b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23339800</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23339882</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83</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missing</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221537</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27164994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27165093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221538</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27165094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27165193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24</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221539</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27165194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27165293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25</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221540</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27165294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27165393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26</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221541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27165394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27165434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41</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232316</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31565668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31565767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28</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232317</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31565768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31565867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29</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232318</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31565868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31565967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30</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232319</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31565968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31565997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31</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239510</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36795475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36795974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500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32</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239511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36795975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36796074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33</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239512</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36796075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36796174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34</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239513</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36796175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36796274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35</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239514</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36796275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36796374</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239515</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36796375</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36796466</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92</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37</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247428</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i/>
                <w:i/>
                <w:iCs/>
              </w:rPr>
            </w:pPr>
            <w:r>
              <w:rPr>
                <w:rFonts w:ascii="Calibri" w:hAnsi="Calibri"/>
                <w:i/>
                <w:i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49397002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49397501</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500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not reported</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38</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247429</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i/>
                <w:i/>
                <w:iCs/>
              </w:rPr>
            </w:pPr>
            <w:r>
              <w:rPr>
                <w:rFonts w:ascii="Calibri" w:hAnsi="Calibri"/>
                <w:i/>
                <w:i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49397502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49398001</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500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not reported</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39</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247430</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i/>
                <w:i/>
                <w:iCs/>
              </w:rPr>
            </w:pPr>
            <w:r>
              <w:rPr>
                <w:rFonts w:ascii="Calibri" w:hAnsi="Calibri"/>
                <w:i/>
                <w:i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49398002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49398101</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not reported</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40</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247431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i/>
                <w:i/>
                <w:iCs/>
              </w:rPr>
            </w:pPr>
            <w:r>
              <w:rPr>
                <w:rFonts w:ascii="Calibri" w:hAnsi="Calibri"/>
                <w:i/>
                <w:i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49398102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49398201</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not reported</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41</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247432</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i/>
                <w:i/>
                <w:iCs/>
              </w:rPr>
            </w:pPr>
            <w:r>
              <w:rPr>
                <w:rFonts w:ascii="Calibri" w:hAnsi="Calibri"/>
                <w:i/>
                <w:i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49398202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49398301</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100</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not reported</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42</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247433</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i/>
                <w:i/>
                <w:iCs/>
              </w:rPr>
            </w:pPr>
            <w:r>
              <w:rPr>
                <w:rFonts w:ascii="Calibri" w:hAnsi="Calibri"/>
                <w:i/>
                <w:i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49398302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49398323</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22</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i/>
                <w:i/>
                <w:iCs/>
              </w:rPr>
            </w:pPr>
            <w:r>
              <w:rPr>
                <w:rFonts w:ascii="Calibri" w:hAnsi="Calibri"/>
                <w:i/>
                <w:iCs/>
              </w:rPr>
              <w:t>not reported</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43</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251395</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b/>
                <w:bCs/>
              </w:rPr>
            </w:pPr>
            <w:r>
              <w:rPr>
                <w:rFonts w:ascii="Calibri" w:hAnsi="Calibri"/>
                <w:b/>
                <w:bCs/>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49397002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49398232</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1,322</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b/>
                <w:bCs/>
              </w:rPr>
            </w:pPr>
            <w:r>
              <w:rPr>
                <w:rFonts w:ascii="Calibri" w:hAnsi="Calibri"/>
                <w:b/>
                <w:bCs/>
              </w:rPr>
              <w:t>missing</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44</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253133</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63711118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63712439</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1,322</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45</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257046</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82097634</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82099837</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2,204</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46</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230952</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105818932</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105821135</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2,204</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available</w:t>
            </w:r>
          </w:p>
        </w:tc>
      </w:tr>
      <w:tr>
        <w:trPr>
          <w:trHeight w:val="311" w:hRule="atLeast"/>
        </w:trPr>
        <w:tc>
          <w:tcPr>
            <w:tcW w:w="130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47</w:t>
            </w:r>
          </w:p>
        </w:tc>
        <w:tc>
          <w:tcPr>
            <w:tcW w:w="1309"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9840</w:t>
            </w:r>
          </w:p>
        </w:tc>
        <w:tc>
          <w:tcPr>
            <w:tcW w:w="1314"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265251</w:t>
            </w:r>
          </w:p>
        </w:tc>
        <w:tc>
          <w:tcPr>
            <w:tcW w:w="1308"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rPr>
                <w:rFonts w:ascii="Calibri" w:hAnsi="Calibri"/>
              </w:rPr>
            </w:pPr>
            <w:r>
              <w:rPr>
                <w:rFonts w:ascii="Calibri" w:hAnsi="Calibri"/>
              </w:rPr>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132230958</w:t>
            </w:r>
          </w:p>
        </w:tc>
        <w:tc>
          <w:tcPr>
            <w:tcW w:w="132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132233712</w:t>
            </w:r>
          </w:p>
        </w:tc>
        <w:tc>
          <w:tcPr>
            <w:tcW w:w="772" w:type="dxa"/>
            <w:tcBorders>
              <w:top w:val="single" w:sz="2" w:space="0" w:color="000000"/>
              <w:start w:val="single" w:sz="2" w:space="0" w:color="000000"/>
              <w:bottom w:val="single" w:sz="2" w:space="0" w:color="000000"/>
              <w:end w:val="single" w:sz="2" w:space="0" w:color="000000"/>
            </w:tcBorders>
            <w:vAlign w:val="center"/>
          </w:tcPr>
          <w:p>
            <w:pPr>
              <w:pStyle w:val="TableContents"/>
              <w:ind w:hanging="0" w:start="0" w:end="0"/>
              <w:jc w:val="center"/>
              <w:rPr>
                <w:rFonts w:ascii="Calibri" w:hAnsi="Calibri"/>
              </w:rPr>
            </w:pPr>
            <w:r>
              <w:rPr>
                <w:rFonts w:ascii="Calibri" w:hAnsi="Calibri"/>
              </w:rPr>
              <w:t>2,755</w:t>
            </w:r>
          </w:p>
        </w:tc>
        <w:tc>
          <w:tcPr>
            <w:tcW w:w="1321" w:type="dxa"/>
            <w:tcBorders>
              <w:top w:val="single" w:sz="2" w:space="0" w:color="000000"/>
              <w:start w:val="single" w:sz="2" w:space="0" w:color="000000"/>
              <w:bottom w:val="single" w:sz="2" w:space="0" w:color="000000"/>
              <w:end w:val="single" w:sz="2" w:space="0" w:color="000000"/>
            </w:tcBorders>
            <w:vAlign w:val="center"/>
          </w:tcPr>
          <w:p>
            <w:pPr>
              <w:pStyle w:val="TableContents"/>
              <w:jc w:val="center"/>
              <w:rPr>
                <w:rFonts w:ascii="Calibri" w:hAnsi="Calibri"/>
              </w:rPr>
            </w:pPr>
            <w:r>
              <w:rPr>
                <w:rFonts w:ascii="Calibri" w:hAnsi="Calibri"/>
              </w:rPr>
              <w:t>available</w:t>
            </w:r>
          </w:p>
        </w:tc>
      </w:tr>
      <w:tr>
        <w:trPr>
          <w:trHeight w:val="311" w:hRule="atLeast"/>
        </w:trPr>
        <w:tc>
          <w:tcPr>
            <w:tcW w:w="1304" w:type="dxa"/>
            <w:tcBorders/>
            <w:vAlign w:val="center"/>
          </w:tcPr>
          <w:p>
            <w:pPr>
              <w:pStyle w:val="TableContents"/>
              <w:rPr>
                <w:rFonts w:ascii="Calibri" w:hAnsi="Calibri"/>
              </w:rPr>
            </w:pPr>
            <w:r>
              <w:rPr>
                <w:rFonts w:ascii="Calibri" w:hAnsi="Calibri"/>
              </w:rPr>
            </w:r>
          </w:p>
        </w:tc>
        <w:tc>
          <w:tcPr>
            <w:tcW w:w="1309" w:type="dxa"/>
            <w:tcBorders/>
            <w:vAlign w:val="center"/>
          </w:tcPr>
          <w:p>
            <w:pPr>
              <w:pStyle w:val="TableContents"/>
              <w:rPr>
                <w:rFonts w:ascii="Calibri" w:hAnsi="Calibri"/>
              </w:rPr>
            </w:pPr>
            <w:r>
              <w:rPr>
                <w:rFonts w:ascii="Calibri" w:hAnsi="Calibri"/>
              </w:rPr>
            </w:r>
          </w:p>
        </w:tc>
        <w:tc>
          <w:tcPr>
            <w:tcW w:w="1314" w:type="dxa"/>
            <w:tcBorders/>
            <w:vAlign w:val="center"/>
          </w:tcPr>
          <w:p>
            <w:pPr>
              <w:pStyle w:val="TableContents"/>
              <w:rPr>
                <w:rFonts w:ascii="Calibri" w:hAnsi="Calibri"/>
              </w:rPr>
            </w:pPr>
            <w:r>
              <w:rPr>
                <w:rFonts w:ascii="Calibri" w:hAnsi="Calibri"/>
              </w:rPr>
            </w:r>
          </w:p>
        </w:tc>
        <w:tc>
          <w:tcPr>
            <w:tcW w:w="1308" w:type="dxa"/>
            <w:tcBorders/>
            <w:vAlign w:val="center"/>
          </w:tcPr>
          <w:p>
            <w:pPr>
              <w:pStyle w:val="TableContents"/>
              <w:rPr>
                <w:rFonts w:ascii="Calibri" w:hAnsi="Calibri"/>
              </w:rPr>
            </w:pPr>
            <w:r>
              <w:rPr>
                <w:rFonts w:ascii="Calibri" w:hAnsi="Calibri"/>
              </w:rPr>
            </w:r>
          </w:p>
        </w:tc>
        <w:tc>
          <w:tcPr>
            <w:tcW w:w="1322" w:type="dxa"/>
            <w:tcBorders/>
            <w:vAlign w:val="center"/>
          </w:tcPr>
          <w:p>
            <w:pPr>
              <w:pStyle w:val="TableContents"/>
              <w:rPr>
                <w:rFonts w:ascii="Calibri" w:hAnsi="Calibri"/>
              </w:rPr>
            </w:pPr>
            <w:r>
              <w:rPr>
                <w:rFonts w:ascii="Calibri" w:hAnsi="Calibri"/>
              </w:rPr>
            </w:r>
          </w:p>
        </w:tc>
        <w:tc>
          <w:tcPr>
            <w:tcW w:w="1322" w:type="dxa"/>
            <w:tcBorders/>
            <w:vAlign w:val="center"/>
          </w:tcPr>
          <w:p>
            <w:pPr>
              <w:pStyle w:val="TableContents"/>
              <w:jc w:val="start"/>
              <w:rPr>
                <w:rFonts w:ascii="Calibri" w:hAnsi="Calibri"/>
              </w:rPr>
            </w:pPr>
            <w:r>
              <w:rPr>
                <w:rFonts w:ascii="Calibri" w:hAnsi="Calibri"/>
              </w:rPr>
              <w:t>Total Shares:</w:t>
            </w:r>
          </w:p>
        </w:tc>
        <w:tc>
          <w:tcPr>
            <w:tcW w:w="772" w:type="dxa"/>
            <w:tcBorders/>
            <w:vAlign w:val="center"/>
          </w:tcPr>
          <w:p>
            <w:pPr>
              <w:pStyle w:val="TableContents"/>
              <w:jc w:val="end"/>
              <w:rPr>
                <w:rFonts w:ascii="Calibri" w:hAnsi="Calibri"/>
              </w:rPr>
            </w:pPr>
            <w:r>
              <w:rPr>
                <w:rFonts w:ascii="Calibri" w:hAnsi="Calibri"/>
              </w:rPr>
              <w:t>14,458</w:t>
            </w:r>
          </w:p>
        </w:tc>
        <w:tc>
          <w:tcPr>
            <w:tcW w:w="1321" w:type="dxa"/>
            <w:tcBorders/>
            <w:vAlign w:val="center"/>
          </w:tcPr>
          <w:p>
            <w:pPr>
              <w:pStyle w:val="TableContents"/>
              <w:rPr>
                <w:rFonts w:ascii="Calibri" w:hAnsi="Calibri"/>
              </w:rPr>
            </w:pPr>
            <w:r>
              <w:rPr>
                <w:rFonts w:ascii="Calibri" w:hAnsi="Calibri"/>
              </w:rPr>
            </w:r>
          </w:p>
        </w:tc>
      </w:tr>
      <w:tr>
        <w:trPr>
          <w:trHeight w:val="311" w:hRule="atLeast"/>
        </w:trPr>
        <w:tc>
          <w:tcPr>
            <w:tcW w:w="1304" w:type="dxa"/>
            <w:tcBorders/>
            <w:vAlign w:val="center"/>
          </w:tcPr>
          <w:p>
            <w:pPr>
              <w:pStyle w:val="TableContents"/>
              <w:rPr>
                <w:rFonts w:ascii="Calibri" w:hAnsi="Calibri"/>
              </w:rPr>
            </w:pPr>
            <w:r>
              <w:rPr>
                <w:rFonts w:ascii="Calibri" w:hAnsi="Calibri"/>
              </w:rPr>
            </w:r>
          </w:p>
        </w:tc>
        <w:tc>
          <w:tcPr>
            <w:tcW w:w="1309" w:type="dxa"/>
            <w:tcBorders/>
            <w:vAlign w:val="center"/>
          </w:tcPr>
          <w:p>
            <w:pPr>
              <w:pStyle w:val="TableContents"/>
              <w:rPr>
                <w:rFonts w:ascii="Calibri" w:hAnsi="Calibri"/>
              </w:rPr>
            </w:pPr>
            <w:r>
              <w:rPr>
                <w:rFonts w:ascii="Calibri" w:hAnsi="Calibri"/>
              </w:rPr>
            </w:r>
          </w:p>
        </w:tc>
        <w:tc>
          <w:tcPr>
            <w:tcW w:w="1314" w:type="dxa"/>
            <w:tcBorders/>
            <w:vAlign w:val="center"/>
          </w:tcPr>
          <w:p>
            <w:pPr>
              <w:pStyle w:val="TableContents"/>
              <w:rPr>
                <w:rFonts w:ascii="Calibri" w:hAnsi="Calibri"/>
              </w:rPr>
            </w:pPr>
            <w:r>
              <w:rPr>
                <w:rFonts w:ascii="Calibri" w:hAnsi="Calibri"/>
              </w:rPr>
            </w:r>
          </w:p>
        </w:tc>
        <w:tc>
          <w:tcPr>
            <w:tcW w:w="1308" w:type="dxa"/>
            <w:tcBorders/>
            <w:vAlign w:val="center"/>
          </w:tcPr>
          <w:p>
            <w:pPr>
              <w:pStyle w:val="TableContents"/>
              <w:rPr>
                <w:rFonts w:ascii="Calibri" w:hAnsi="Calibri"/>
              </w:rPr>
            </w:pPr>
            <w:r>
              <w:rPr>
                <w:rFonts w:ascii="Calibri" w:hAnsi="Calibri"/>
              </w:rPr>
            </w:r>
          </w:p>
        </w:tc>
        <w:tc>
          <w:tcPr>
            <w:tcW w:w="1322" w:type="dxa"/>
            <w:tcBorders/>
            <w:vAlign w:val="center"/>
          </w:tcPr>
          <w:p>
            <w:pPr>
              <w:pStyle w:val="TableContents"/>
              <w:rPr>
                <w:rFonts w:ascii="Calibri" w:hAnsi="Calibri"/>
              </w:rPr>
            </w:pPr>
            <w:r>
              <w:rPr>
                <w:rFonts w:ascii="Calibri" w:hAnsi="Calibri"/>
              </w:rPr>
            </w:r>
          </w:p>
        </w:tc>
        <w:tc>
          <w:tcPr>
            <w:tcW w:w="1322" w:type="dxa"/>
            <w:tcBorders/>
            <w:vAlign w:val="center"/>
          </w:tcPr>
          <w:p>
            <w:pPr>
              <w:pStyle w:val="TableContents"/>
              <w:jc w:val="start"/>
              <w:rPr>
                <w:rFonts w:ascii="Calibri" w:hAnsi="Calibri"/>
              </w:rPr>
            </w:pPr>
            <w:r>
              <w:rPr>
                <w:rFonts w:ascii="Calibri" w:hAnsi="Calibri"/>
              </w:rPr>
              <w:t>Total Available:</w:t>
            </w:r>
          </w:p>
        </w:tc>
        <w:tc>
          <w:tcPr>
            <w:tcW w:w="772" w:type="dxa"/>
            <w:tcBorders/>
            <w:vAlign w:val="center"/>
          </w:tcPr>
          <w:p>
            <w:pPr>
              <w:pStyle w:val="TableContents"/>
              <w:jc w:val="end"/>
              <w:rPr>
                <w:rFonts w:ascii="Calibri" w:hAnsi="Calibri"/>
              </w:rPr>
            </w:pPr>
            <w:r>
              <w:rPr>
                <w:rFonts w:ascii="Calibri" w:hAnsi="Calibri"/>
              </w:rPr>
              <w:t>11,456</w:t>
            </w:r>
          </w:p>
        </w:tc>
        <w:tc>
          <w:tcPr>
            <w:tcW w:w="1321" w:type="dxa"/>
            <w:tcBorders/>
            <w:vAlign w:val="center"/>
          </w:tcPr>
          <w:p>
            <w:pPr>
              <w:pStyle w:val="TableContents"/>
              <w:rPr>
                <w:rFonts w:ascii="Calibri" w:hAnsi="Calibri"/>
              </w:rPr>
            </w:pPr>
            <w:r>
              <w:rPr>
                <w:rFonts w:ascii="Calibri" w:hAnsi="Calibri"/>
              </w:rPr>
            </w:r>
          </w:p>
        </w:tc>
      </w:tr>
      <w:tr>
        <w:trPr>
          <w:trHeight w:val="311" w:hRule="atLeast"/>
        </w:trPr>
        <w:tc>
          <w:tcPr>
            <w:tcW w:w="1304" w:type="dxa"/>
            <w:tcBorders/>
            <w:vAlign w:val="center"/>
          </w:tcPr>
          <w:p>
            <w:pPr>
              <w:pStyle w:val="TableContents"/>
              <w:rPr>
                <w:rFonts w:ascii="Calibri" w:hAnsi="Calibri"/>
              </w:rPr>
            </w:pPr>
            <w:r>
              <w:rPr>
                <w:rFonts w:ascii="Calibri" w:hAnsi="Calibri"/>
              </w:rPr>
            </w:r>
          </w:p>
        </w:tc>
        <w:tc>
          <w:tcPr>
            <w:tcW w:w="1309" w:type="dxa"/>
            <w:tcBorders/>
            <w:vAlign w:val="center"/>
          </w:tcPr>
          <w:p>
            <w:pPr>
              <w:pStyle w:val="TableContents"/>
              <w:rPr>
                <w:rFonts w:ascii="Calibri" w:hAnsi="Calibri"/>
              </w:rPr>
            </w:pPr>
            <w:r>
              <w:rPr>
                <w:rFonts w:ascii="Calibri" w:hAnsi="Calibri"/>
              </w:rPr>
            </w:r>
          </w:p>
        </w:tc>
        <w:tc>
          <w:tcPr>
            <w:tcW w:w="1314" w:type="dxa"/>
            <w:tcBorders/>
            <w:vAlign w:val="center"/>
          </w:tcPr>
          <w:p>
            <w:pPr>
              <w:pStyle w:val="TableContents"/>
              <w:rPr>
                <w:rFonts w:ascii="Calibri" w:hAnsi="Calibri"/>
              </w:rPr>
            </w:pPr>
            <w:r>
              <w:rPr>
                <w:rFonts w:ascii="Calibri" w:hAnsi="Calibri"/>
              </w:rPr>
            </w:r>
          </w:p>
        </w:tc>
        <w:tc>
          <w:tcPr>
            <w:tcW w:w="1308" w:type="dxa"/>
            <w:tcBorders/>
            <w:vAlign w:val="center"/>
          </w:tcPr>
          <w:p>
            <w:pPr>
              <w:pStyle w:val="TableContents"/>
              <w:rPr>
                <w:rFonts w:ascii="Calibri" w:hAnsi="Calibri"/>
              </w:rPr>
            </w:pPr>
            <w:r>
              <w:rPr>
                <w:rFonts w:ascii="Calibri" w:hAnsi="Calibri"/>
              </w:rPr>
            </w:r>
          </w:p>
        </w:tc>
        <w:tc>
          <w:tcPr>
            <w:tcW w:w="1322" w:type="dxa"/>
            <w:tcBorders/>
            <w:vAlign w:val="center"/>
          </w:tcPr>
          <w:p>
            <w:pPr>
              <w:pStyle w:val="TableContents"/>
              <w:rPr>
                <w:rFonts w:ascii="Calibri" w:hAnsi="Calibri"/>
              </w:rPr>
            </w:pPr>
            <w:r>
              <w:rPr>
                <w:rFonts w:ascii="Calibri" w:hAnsi="Calibri"/>
              </w:rPr>
            </w:r>
          </w:p>
        </w:tc>
        <w:tc>
          <w:tcPr>
            <w:tcW w:w="1322" w:type="dxa"/>
            <w:tcBorders/>
            <w:vAlign w:val="center"/>
          </w:tcPr>
          <w:p>
            <w:pPr>
              <w:pStyle w:val="TableContents"/>
              <w:jc w:val="start"/>
              <w:rPr>
                <w:rFonts w:ascii="Calibri" w:hAnsi="Calibri"/>
              </w:rPr>
            </w:pPr>
            <w:r>
              <w:rPr>
                <w:rFonts w:ascii="Calibri" w:hAnsi="Calibri"/>
              </w:rPr>
              <w:t>Total Missing:</w:t>
            </w:r>
          </w:p>
        </w:tc>
        <w:tc>
          <w:tcPr>
            <w:tcW w:w="772" w:type="dxa"/>
            <w:tcBorders/>
            <w:vAlign w:val="center"/>
          </w:tcPr>
          <w:p>
            <w:pPr>
              <w:pStyle w:val="TableContents"/>
              <w:jc w:val="end"/>
              <w:rPr>
                <w:rFonts w:ascii="Calibri" w:hAnsi="Calibri"/>
              </w:rPr>
            </w:pPr>
            <w:r>
              <w:rPr>
                <w:rFonts w:ascii="Calibri" w:hAnsi="Calibri"/>
              </w:rPr>
              <w:t>1,640</w:t>
            </w:r>
          </w:p>
        </w:tc>
        <w:tc>
          <w:tcPr>
            <w:tcW w:w="1321" w:type="dxa"/>
            <w:tcBorders/>
            <w:vAlign w:val="center"/>
          </w:tcPr>
          <w:p>
            <w:pPr>
              <w:pStyle w:val="TableContents"/>
              <w:rPr>
                <w:rFonts w:ascii="Calibri" w:hAnsi="Calibri"/>
              </w:rPr>
            </w:pPr>
            <w:r>
              <w:rPr>
                <w:rFonts w:ascii="Calibri" w:hAnsi="Calibri"/>
              </w:rPr>
            </w:r>
          </w:p>
        </w:tc>
      </w:tr>
      <w:tr>
        <w:trPr>
          <w:trHeight w:val="311" w:hRule="atLeast"/>
        </w:trPr>
        <w:tc>
          <w:tcPr>
            <w:tcW w:w="1304" w:type="dxa"/>
            <w:tcBorders/>
            <w:vAlign w:val="center"/>
          </w:tcPr>
          <w:p>
            <w:pPr>
              <w:pStyle w:val="TableContents"/>
              <w:rPr>
                <w:rFonts w:ascii="Calibri" w:hAnsi="Calibri"/>
              </w:rPr>
            </w:pPr>
            <w:r>
              <w:rPr>
                <w:rFonts w:ascii="Calibri" w:hAnsi="Calibri"/>
              </w:rPr>
            </w:r>
          </w:p>
        </w:tc>
        <w:tc>
          <w:tcPr>
            <w:tcW w:w="1309" w:type="dxa"/>
            <w:tcBorders/>
            <w:vAlign w:val="center"/>
          </w:tcPr>
          <w:p>
            <w:pPr>
              <w:pStyle w:val="TableContents"/>
              <w:rPr>
                <w:rFonts w:ascii="Calibri" w:hAnsi="Calibri"/>
              </w:rPr>
            </w:pPr>
            <w:r>
              <w:rPr>
                <w:rFonts w:ascii="Calibri" w:hAnsi="Calibri"/>
              </w:rPr>
            </w:r>
          </w:p>
        </w:tc>
        <w:tc>
          <w:tcPr>
            <w:tcW w:w="1314" w:type="dxa"/>
            <w:tcBorders/>
            <w:vAlign w:val="center"/>
          </w:tcPr>
          <w:p>
            <w:pPr>
              <w:pStyle w:val="TableContents"/>
              <w:rPr>
                <w:rFonts w:ascii="Calibri" w:hAnsi="Calibri"/>
              </w:rPr>
            </w:pPr>
            <w:r>
              <w:rPr>
                <w:rFonts w:ascii="Calibri" w:hAnsi="Calibri"/>
              </w:rPr>
            </w:r>
          </w:p>
        </w:tc>
        <w:tc>
          <w:tcPr>
            <w:tcW w:w="1308" w:type="dxa"/>
            <w:tcBorders/>
            <w:vAlign w:val="center"/>
          </w:tcPr>
          <w:p>
            <w:pPr>
              <w:pStyle w:val="TableContents"/>
              <w:rPr>
                <w:rFonts w:ascii="Calibri" w:hAnsi="Calibri"/>
              </w:rPr>
            </w:pPr>
            <w:r>
              <w:rPr>
                <w:rFonts w:ascii="Calibri" w:hAnsi="Calibri"/>
              </w:rPr>
            </w:r>
          </w:p>
        </w:tc>
        <w:tc>
          <w:tcPr>
            <w:tcW w:w="2644" w:type="dxa"/>
            <w:gridSpan w:val="2"/>
            <w:tcBorders/>
            <w:vAlign w:val="center"/>
          </w:tcPr>
          <w:p>
            <w:pPr>
              <w:pStyle w:val="TableContents"/>
              <w:jc w:val="end"/>
              <w:rPr>
                <w:rFonts w:ascii="Calibri" w:hAnsi="Calibri"/>
                <w:i/>
              </w:rPr>
            </w:pPr>
            <w:r>
              <w:rPr>
                <w:rFonts w:ascii="Calibri" w:hAnsi="Calibri"/>
                <w:i/>
              </w:rPr>
              <w:t>Total Not Reported:</w:t>
            </w:r>
          </w:p>
        </w:tc>
        <w:tc>
          <w:tcPr>
            <w:tcW w:w="772" w:type="dxa"/>
            <w:tcBorders/>
            <w:vAlign w:val="center"/>
          </w:tcPr>
          <w:p>
            <w:pPr>
              <w:pStyle w:val="TableContents"/>
              <w:jc w:val="end"/>
              <w:rPr>
                <w:rFonts w:ascii="Calibri" w:hAnsi="Calibri"/>
                <w:i/>
              </w:rPr>
            </w:pPr>
            <w:r>
              <w:rPr>
                <w:rFonts w:ascii="Calibri" w:hAnsi="Calibri"/>
                <w:i/>
              </w:rPr>
              <w:t>1,362</w:t>
            </w:r>
          </w:p>
        </w:tc>
        <w:tc>
          <w:tcPr>
            <w:tcW w:w="1321" w:type="dxa"/>
            <w:tcBorders/>
            <w:vAlign w:val="center"/>
          </w:tcPr>
          <w:p>
            <w:pPr>
              <w:pStyle w:val="TableContents"/>
              <w:rPr>
                <w:rFonts w:ascii="Calibri" w:hAnsi="Calibri"/>
              </w:rPr>
            </w:pPr>
            <w:r>
              <w:rPr>
                <w:rFonts w:ascii="Calibri" w:hAnsi="Calibri"/>
              </w:rPr>
            </w:r>
          </w:p>
        </w:tc>
      </w:tr>
    </w:tbl>
    <w:p>
      <w:pPr>
        <w:pStyle w:val="Normal"/>
        <w:tabs>
          <w:tab w:val="clear" w:pos="709"/>
          <w:tab w:val="left" w:pos="400" w:leader="none"/>
        </w:tabs>
        <w:bidi w:val="0"/>
        <w:ind w:hanging="0" w:start="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Normal"/>
        <w:tabs>
          <w:tab w:val="clear" w:pos="709"/>
          <w:tab w:val="left" w:pos="400" w:leader="none"/>
        </w:tabs>
        <w:bidi w:val="0"/>
        <w:ind w:hanging="0" w:start="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Please advise how ‘not reported’ shares in the Member Holding Register should be handled.</w:t>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statusheading"/>
        <w:rPr/>
      </w:pPr>
      <w:r>
        <w:rPr/>
        <w:t>Sitara Chemical Industries Limited</w:t>
      </w:r>
    </w:p>
    <w:p>
      <w:pPr>
        <w:pStyle w:val="Normal"/>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44260" cy="4076700"/>
            <wp:effectExtent l="0" t="0" r="0" b="0"/>
            <wp:wrapSquare wrapText="largest"/>
            <wp:docPr id="4" name="Obje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4"/>
                    <pic:cNvPicPr>
                      <a:picLocks noChangeAspect="1" noChangeArrowheads="1"/>
                    </pic:cNvPicPr>
                  </pic:nvPicPr>
                  <pic:blipFill>
                    <a:blip r:embed="rId5"/>
                    <a:stretch>
                      <a:fillRect/>
                    </a:stretch>
                  </pic:blipFill>
                  <pic:spPr bwMode="auto">
                    <a:xfrm>
                      <a:off x="0" y="0"/>
                      <a:ext cx="6144260" cy="4076700"/>
                    </a:xfrm>
                    <a:prstGeom prst="rect">
                      <a:avLst/>
                    </a:prstGeom>
                  </pic:spPr>
                </pic:pic>
              </a:graphicData>
            </a:graphic>
          </wp:anchor>
        </w:drawing>
      </w:r>
    </w:p>
    <w:p>
      <w:pPr>
        <w:pStyle w:val="Normal"/>
        <w:jc w:val="start"/>
        <w:rPr>
          <w:rFonts w:ascii="Calibri" w:hAnsi="Calibri"/>
          <w:sz w:val="20"/>
          <w:szCs w:val="20"/>
        </w:rPr>
      </w:pPr>
      <w:r>
        <w:rPr>
          <w:rFonts w:ascii="Calibri" w:hAnsi="Calibri"/>
          <w:sz w:val="20"/>
          <w:szCs w:val="20"/>
        </w:rPr>
        <w:t xml:space="preserve">The following unclaimed dividend warrant </w:t>
      </w:r>
      <w:r>
        <w:rPr>
          <w:rFonts w:ascii="Calibri" w:hAnsi="Calibri"/>
          <w:sz w:val="20"/>
          <w:szCs w:val="20"/>
        </w:rPr>
        <w:t>is found</w:t>
      </w:r>
      <w:r>
        <w:rPr>
          <w:rFonts w:ascii="Calibri" w:hAnsi="Calibri"/>
          <w:sz w:val="20"/>
          <w:szCs w:val="20"/>
        </w:rPr>
        <w:t xml:space="preserve"> issued </w:t>
      </w:r>
      <w:r>
        <w:rPr>
          <w:rFonts w:ascii="Calibri" w:hAnsi="Calibri"/>
          <w:sz w:val="20"/>
          <w:szCs w:val="20"/>
        </w:rPr>
        <w:t>through</w:t>
      </w:r>
      <w:r>
        <w:rPr>
          <w:rFonts w:ascii="Calibri" w:hAnsi="Calibri"/>
          <w:sz w:val="20"/>
          <w:szCs w:val="20"/>
        </w:rPr>
        <w:t xml:space="preserve"> </w:t>
      </w:r>
      <w:r>
        <w:rPr>
          <w:rFonts w:ascii="Calibri" w:hAnsi="Calibri"/>
          <w:sz w:val="20"/>
          <w:szCs w:val="20"/>
        </w:rPr>
        <w:t>Meezan Bank Limited, Serena Hotel Branch, Fa</w:t>
      </w:r>
      <w:r>
        <w:rPr>
          <w:rFonts w:ascii="Calibri" w:hAnsi="Calibri"/>
          <w:sz w:val="20"/>
          <w:szCs w:val="20"/>
        </w:rPr>
        <w:t>i</w:t>
      </w:r>
      <w:r>
        <w:rPr>
          <w:rFonts w:ascii="Calibri" w:hAnsi="Calibri"/>
          <w:sz w:val="20"/>
          <w:szCs w:val="20"/>
        </w:rPr>
        <w:t>salab</w:t>
      </w:r>
      <w:r>
        <w:rPr>
          <w:rFonts w:ascii="Calibri" w:hAnsi="Calibri"/>
          <w:sz w:val="20"/>
          <w:szCs w:val="20"/>
        </w:rPr>
        <w:t>a</w:t>
      </w:r>
      <w:r>
        <w:rPr>
          <w:rFonts w:ascii="Calibri" w:hAnsi="Calibri"/>
          <w:sz w:val="20"/>
          <w:szCs w:val="20"/>
        </w:rPr>
        <w:t>d, bearing account number 0401-020-0000-2442</w:t>
      </w:r>
      <w:r>
        <w:rPr>
          <w:rFonts w:ascii="Calibri" w:hAnsi="Calibri"/>
          <w:sz w:val="20"/>
          <w:szCs w:val="20"/>
        </w:rPr>
        <w:t xml:space="preserve"> </w:t>
      </w:r>
      <w:r>
        <w:rPr>
          <w:rFonts w:ascii="Calibri" w:hAnsi="Calibri"/>
          <w:sz w:val="20"/>
          <w:szCs w:val="20"/>
        </w:rPr>
        <w:t>dated</w:t>
      </w:r>
      <w:r>
        <w:rPr>
          <w:rFonts w:ascii="Calibri" w:hAnsi="Calibri"/>
          <w:sz w:val="20"/>
          <w:szCs w:val="20"/>
        </w:rPr>
        <w:t xml:space="preserve"> </w:t>
      </w:r>
      <w:r>
        <w:rPr>
          <w:rFonts w:ascii="Calibri" w:hAnsi="Calibri"/>
          <w:sz w:val="20"/>
          <w:szCs w:val="20"/>
        </w:rPr>
        <w:t>29/11/2008.</w:t>
      </w:r>
    </w:p>
    <w:p>
      <w:pPr>
        <w:pStyle w:val="Normal"/>
        <w:jc w:val="start"/>
        <w:rPr>
          <w:rFonts w:ascii="Calibri" w:hAnsi="Calibri"/>
          <w:sz w:val="20"/>
          <w:szCs w:val="20"/>
        </w:rPr>
      </w:pPr>
      <w:r>
        <w:rPr>
          <w:rFonts w:ascii="Calibri" w:hAnsi="Calibri"/>
          <w:sz w:val="20"/>
          <w:szCs w:val="20"/>
        </w:rPr>
      </w:r>
    </w:p>
    <w:p>
      <w:pPr>
        <w:pStyle w:val="Normal"/>
        <w:jc w:val="start"/>
        <w:rPr>
          <w:rFonts w:ascii="Calibri" w:hAnsi="Calibri"/>
          <w:sz w:val="20"/>
          <w:szCs w:val="20"/>
        </w:rPr>
      </w:pPr>
      <w:r>
        <w:rPr>
          <w:rFonts w:ascii="Calibri" w:hAnsi="Calibri"/>
          <w:sz w:val="20"/>
          <w:szCs w:val="20"/>
        </w:rPr>
        <w:drawing>
          <wp:inline distT="0" distB="0" distL="0" distR="0">
            <wp:extent cx="6243320" cy="488315"/>
            <wp:effectExtent l="0" t="0" r="0" b="0"/>
            <wp:docPr id="5" name="Obje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5"/>
                    <pic:cNvPicPr>
                      <a:picLocks noChangeAspect="1" noChangeArrowheads="1"/>
                    </pic:cNvPicPr>
                  </pic:nvPicPr>
                  <pic:blipFill>
                    <a:blip r:embed="rId6"/>
                    <a:stretch>
                      <a:fillRect/>
                    </a:stretch>
                  </pic:blipFill>
                  <pic:spPr bwMode="auto">
                    <a:xfrm>
                      <a:off x="0" y="0"/>
                      <a:ext cx="6243320" cy="488315"/>
                    </a:xfrm>
                    <a:prstGeom prst="rect">
                      <a:avLst/>
                    </a:prstGeom>
                  </pic:spPr>
                </pic:pic>
              </a:graphicData>
            </a:graphic>
          </wp:inline>
        </w:drawing>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statusheading"/>
        <w:rPr/>
      </w:pPr>
      <w:r>
        <w:rPr/>
        <w:t>Siemens (Pakistan) Engineering</w:t>
      </w:r>
    </w:p>
    <w:p>
      <w:pPr>
        <w:pStyle w:val="Normal"/>
        <w:rPr/>
      </w:pPr>
      <w:r>
        <w:rPr/>
      </w:r>
    </w:p>
    <w:p>
      <w:pPr>
        <w:pStyle w:val="Normal"/>
        <w:rPr/>
      </w:pPr>
      <w:r>
        <w:rPr/>
        <w:drawing>
          <wp:inline distT="0" distB="0" distL="0" distR="0">
            <wp:extent cx="6144260" cy="1150620"/>
            <wp:effectExtent l="0" t="0" r="0" b="0"/>
            <wp:docPr id="6" name="Obje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6"/>
                    <pic:cNvPicPr>
                      <a:picLocks noChangeAspect="1" noChangeArrowheads="1"/>
                    </pic:cNvPicPr>
                  </pic:nvPicPr>
                  <pic:blipFill>
                    <a:blip r:embed="rId7"/>
                    <a:stretch>
                      <a:fillRect/>
                    </a:stretch>
                  </pic:blipFill>
                  <pic:spPr bwMode="auto">
                    <a:xfrm>
                      <a:off x="0" y="0"/>
                      <a:ext cx="6144260" cy="1150620"/>
                    </a:xfrm>
                    <a:prstGeom prst="rect">
                      <a:avLst/>
                    </a:prstGeom>
                  </pic:spPr>
                </pic:pic>
              </a:graphicData>
            </a:graphic>
          </wp:inline>
        </w:drawing>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Advise next steps at your soonest to rectify th</w:t>
      </w:r>
      <w:r>
        <w:rPr>
          <w:rFonts w:ascii="Calibri" w:hAnsi="Calibri"/>
          <w:b w:val="false"/>
          <w:strike w:val="false"/>
          <w:dstrike w:val="false"/>
          <w:color w:val="auto"/>
          <w:sz w:val="20"/>
          <w:szCs w:val="20"/>
          <w:u w:val="none"/>
        </w:rPr>
        <w:t>e</w:t>
      </w:r>
      <w:r>
        <w:rPr>
          <w:rFonts w:ascii="Calibri" w:hAnsi="Calibri"/>
          <w:b w:val="false"/>
          <w:strike w:val="false"/>
          <w:dstrike w:val="false"/>
          <w:color w:val="auto"/>
          <w:sz w:val="20"/>
          <w:szCs w:val="20"/>
          <w:u w:val="none"/>
        </w:rPr>
        <w:t xml:space="preserve"> discrepancy </w:t>
      </w:r>
      <w:r>
        <w:rPr>
          <w:rFonts w:ascii="Calibri" w:hAnsi="Calibri"/>
          <w:b w:val="false"/>
          <w:strike w:val="false"/>
          <w:dstrike w:val="false"/>
          <w:color w:val="auto"/>
          <w:sz w:val="20"/>
          <w:szCs w:val="20"/>
          <w:u w:val="none"/>
        </w:rPr>
        <w:t>of unaccounted for share certificates</w:t>
      </w:r>
      <w:r>
        <w:rPr>
          <w:rFonts w:ascii="Calibri" w:hAnsi="Calibri"/>
          <w:b w:val="false"/>
          <w:strike w:val="false"/>
          <w:dstrike w:val="false"/>
          <w:color w:val="auto"/>
          <w:sz w:val="20"/>
          <w:szCs w:val="20"/>
          <w:u w:val="none"/>
        </w:rPr>
        <w:t xml:space="preserve">, </w:t>
      </w:r>
      <w:r>
        <w:rPr>
          <w:rFonts w:ascii="Calibri" w:hAnsi="Calibri"/>
          <w:b w:val="false"/>
          <w:strike w:val="false"/>
          <w:dstrike w:val="false"/>
          <w:color w:val="auto"/>
          <w:sz w:val="20"/>
          <w:szCs w:val="20"/>
          <w:u w:val="none"/>
        </w:rPr>
        <w:t xml:space="preserve">and how to proceed with tracing the missing shares, </w:t>
      </w:r>
      <w:r>
        <w:rPr>
          <w:rFonts w:ascii="Calibri" w:hAnsi="Calibri"/>
          <w:b w:val="false"/>
          <w:strike w:val="false"/>
          <w:dstrike w:val="false"/>
          <w:color w:val="auto"/>
          <w:sz w:val="20"/>
          <w:szCs w:val="20"/>
          <w:u w:val="none"/>
        </w:rPr>
        <w:t xml:space="preserve">given that a Succession Certificate has already been filed </w:t>
      </w:r>
      <w:r>
        <w:rPr>
          <w:rFonts w:ascii="Calibri" w:hAnsi="Calibri"/>
          <w:b w:val="false"/>
          <w:strike w:val="false"/>
          <w:dstrike w:val="false"/>
          <w:color w:val="auto"/>
          <w:sz w:val="20"/>
          <w:szCs w:val="20"/>
          <w:u w:val="none"/>
        </w:rPr>
        <w:t xml:space="preserve">for </w:t>
      </w:r>
      <w:r>
        <w:rPr>
          <w:rFonts w:ascii="Calibri" w:hAnsi="Calibri"/>
          <w:b w:val="false"/>
          <w:strike w:val="false"/>
          <w:dstrike w:val="false"/>
          <w:color w:val="auto"/>
          <w:sz w:val="20"/>
          <w:szCs w:val="20"/>
          <w:u w:val="none"/>
        </w:rPr>
        <w:t>and acquired.</w:t>
      </w:r>
    </w:p>
    <w:p>
      <w:pPr>
        <w:pStyle w:val="Normal"/>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Default"/>
        <w:tabs>
          <w:tab w:val="clear" w:pos="709"/>
          <w:tab w:val="left" w:pos="400" w:leader="none"/>
        </w:tabs>
        <w:bidi w:val="0"/>
        <w:jc w:val="start"/>
        <w:rPr>
          <w:rFonts w:ascii="Calibri" w:hAnsi="Calibri"/>
          <w:sz w:val="20"/>
          <w:szCs w:val="20"/>
        </w:rPr>
      </w:pPr>
      <w:r>
        <w:rPr>
          <w:rFonts w:ascii="Calibri" w:hAnsi="Calibri"/>
          <w:sz w:val="20"/>
          <w:szCs w:val="20"/>
        </w:rPr>
        <w:t>Thank you and kind regards.</w:t>
      </w:r>
    </w:p>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r>
    </w:p>
    <w:p>
      <w:pPr>
        <w:pStyle w:val="Default"/>
        <w:tabs>
          <w:tab w:val="clear" w:pos="709"/>
          <w:tab w:val="left" w:pos="400" w:leader="none"/>
        </w:tabs>
        <w:bidi w:val="0"/>
        <w:jc w:val="start"/>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 xml:space="preserve">Yours Faithfully, </w:t>
      </w:r>
    </w:p>
    <w:p>
      <w:pPr>
        <w:pStyle w:val="Default"/>
        <w:tabs>
          <w:tab w:val="clear" w:pos="709"/>
          <w:tab w:val="left" w:pos="400" w:leader="none"/>
        </w:tabs>
        <w:bidi w:val="0"/>
        <w:jc w:val="start"/>
        <w:rPr>
          <w:rFonts w:ascii="Calibri" w:hAnsi="Calibri"/>
          <w:sz w:val="20"/>
          <w:szCs w:val="20"/>
        </w:rPr>
      </w:pPr>
      <w:r>
        <w:rPr>
          <w:rFonts w:ascii="Calibri" w:hAnsi="Calibri"/>
          <w:sz w:val="20"/>
          <w:szCs w:val="20"/>
        </w:rPr>
      </w:r>
    </w:p>
    <w:p>
      <w:pPr>
        <w:pStyle w:val="Default"/>
        <w:tabs>
          <w:tab w:val="clear" w:pos="709"/>
          <w:tab w:val="left" w:pos="400" w:leader="none"/>
        </w:tabs>
        <w:bidi w:val="0"/>
        <w:jc w:val="start"/>
        <w:rPr>
          <w:rFonts w:ascii="Calibri" w:hAnsi="Calibri"/>
          <w:sz w:val="20"/>
          <w:szCs w:val="20"/>
        </w:rPr>
      </w:pPr>
      <w:r>
        <w:rPr>
          <w:rFonts w:ascii="Calibri" w:hAnsi="Calibri"/>
          <w:sz w:val="20"/>
          <w:szCs w:val="20"/>
        </w:rPr>
        <w:t>_____________________</w:t>
      </w:r>
    </w:p>
    <w:tbl>
      <w:tblPr>
        <w:tblW w:w="5000" w:type="pct"/>
        <w:jc w:val="start"/>
        <w:tblInd w:w="0" w:type="dxa"/>
        <w:tblLayout w:type="fixed"/>
        <w:tblCellMar>
          <w:top w:w="29" w:type="dxa"/>
          <w:start w:w="29" w:type="dxa"/>
          <w:bottom w:w="29" w:type="dxa"/>
          <w:end w:w="29" w:type="dxa"/>
        </w:tblCellMar>
      </w:tblPr>
      <w:tblGrid>
        <w:gridCol w:w="5112"/>
        <w:gridCol w:w="5112"/>
      </w:tblGrid>
      <w:tr>
        <w:trPr/>
        <w:tc>
          <w:tcPr>
            <w:tcW w:w="5112" w:type="dxa"/>
            <w:tcBorders/>
          </w:tcPr>
          <w:p>
            <w:pPr>
              <w:pStyle w:val="Default"/>
              <w:tabs>
                <w:tab w:val="clear" w:pos="709"/>
                <w:tab w:val="left" w:pos="400" w:leader="none"/>
              </w:tabs>
              <w:bidi w:val="0"/>
              <w:jc w:val="start"/>
              <w:rPr>
                <w:rFonts w:ascii="Calibri" w:hAnsi="Calibri"/>
                <w:b/>
                <w:bCs/>
                <w:strike w:val="false"/>
                <w:dstrike w:val="false"/>
                <w:color w:val="auto"/>
                <w:sz w:val="20"/>
                <w:szCs w:val="20"/>
                <w:u w:val="none"/>
              </w:rPr>
            </w:pPr>
            <w:r>
              <w:rPr>
                <w:rFonts w:ascii="Calibri" w:hAnsi="Calibri"/>
                <w:b/>
                <w:bCs/>
                <w:strike w:val="false"/>
                <w:dstrike w:val="false"/>
                <w:color w:val="auto"/>
                <w:sz w:val="20"/>
                <w:szCs w:val="20"/>
                <w:u w:val="none"/>
              </w:rPr>
              <w:t>Muhammad Ilyas Khan</w:t>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21, Ghulam Nabi Colony</w:t>
            </w:r>
          </w:p>
          <w:p>
            <w:pPr>
              <w:pStyle w:val="Default"/>
              <w:tabs>
                <w:tab w:val="clear" w:pos="709"/>
                <w:tab w:val="left" w:pos="400" w:leader="none"/>
              </w:tabs>
              <w:bidi w:val="0"/>
              <w:jc w:val="both"/>
              <w:rPr>
                <w:rFonts w:ascii="Calibri" w:hAnsi="Calibri"/>
                <w:b w:val="false"/>
                <w:strike w:val="false"/>
                <w:dstrike w:val="false"/>
                <w:color w:val="auto"/>
                <w:sz w:val="20"/>
                <w:szCs w:val="20"/>
                <w:u w:val="none"/>
              </w:rPr>
            </w:pPr>
            <w:r>
              <w:rPr>
                <w:rFonts w:ascii="Calibri" w:hAnsi="Calibri"/>
                <w:b w:val="false"/>
                <w:strike w:val="false"/>
                <w:dstrike w:val="false"/>
                <w:color w:val="auto"/>
                <w:sz w:val="20"/>
                <w:szCs w:val="20"/>
                <w:u w:val="none"/>
              </w:rPr>
              <w:t>Samanabad, Lahore, 54500</w:t>
            </w:r>
          </w:p>
        </w:tc>
        <w:tc>
          <w:tcPr>
            <w:tcW w:w="5112" w:type="dxa"/>
            <w:tcBorders/>
          </w:tcPr>
          <w:p>
            <w:pPr>
              <w:pStyle w:val="Default"/>
              <w:tabs>
                <w:tab w:val="clear" w:pos="709"/>
                <w:tab w:val="left" w:pos="400" w:leader="none"/>
              </w:tabs>
              <w:bidi w:val="0"/>
              <w:jc w:val="start"/>
              <w:rPr>
                <w:rFonts w:ascii="Calibri" w:hAnsi="Calibri"/>
                <w:sz w:val="20"/>
                <w:szCs w:val="20"/>
              </w:rPr>
            </w:pPr>
            <w:r>
              <w:rPr>
                <w:rFonts w:ascii="Calibri" w:hAnsi="Calibri"/>
                <w:b/>
                <w:bCs/>
                <w:strike w:val="false"/>
                <w:dstrike w:val="false"/>
                <w:color w:val="auto"/>
                <w:sz w:val="20"/>
                <w:szCs w:val="20"/>
                <w:u w:val="none"/>
              </w:rPr>
              <w:t>CNIC</w:t>
            </w:r>
            <w:r>
              <w:rPr>
                <w:rFonts w:ascii="Calibri" w:hAnsi="Calibri"/>
                <w:b w:val="false"/>
                <w:strike w:val="false"/>
                <w:dstrike w:val="false"/>
                <w:color w:val="auto"/>
                <w:sz w:val="20"/>
                <w:szCs w:val="20"/>
                <w:u w:val="none"/>
              </w:rPr>
              <w:t>: 35202-2834819-5</w:t>
            </w:r>
          </w:p>
          <w:p>
            <w:pPr>
              <w:pStyle w:val="Default"/>
              <w:tabs>
                <w:tab w:val="clear" w:pos="709"/>
                <w:tab w:val="left" w:pos="400" w:leader="none"/>
              </w:tabs>
              <w:bidi w:val="0"/>
              <w:jc w:val="both"/>
              <w:rPr>
                <w:rFonts w:ascii="Calibri" w:hAnsi="Calibri"/>
                <w:sz w:val="20"/>
                <w:szCs w:val="20"/>
              </w:rPr>
            </w:pPr>
            <w:r>
              <w:rPr>
                <w:rFonts w:ascii="Calibri" w:hAnsi="Calibri"/>
                <w:b/>
                <w:sz w:val="20"/>
                <w:szCs w:val="20"/>
              </w:rPr>
              <w:t xml:space="preserve">Contact: </w:t>
            </w:r>
            <w:r>
              <w:rPr>
                <w:rFonts w:ascii="Calibri" w:hAnsi="Calibri"/>
                <w:sz w:val="20"/>
                <w:szCs w:val="20"/>
              </w:rPr>
              <w:t>0301 443 0802</w:t>
            </w:r>
          </w:p>
        </w:tc>
      </w:tr>
    </w:tbl>
    <w:p>
      <w:pPr>
        <w:pStyle w:val="Default"/>
        <w:tabs>
          <w:tab w:val="clear" w:pos="709"/>
          <w:tab w:val="left" w:pos="400" w:leader="none"/>
        </w:tabs>
        <w:bidi w:val="0"/>
        <w:jc w:val="start"/>
        <w:rPr>
          <w:rFonts w:ascii="Calibri" w:hAnsi="Calibri"/>
          <w:b/>
          <w:strike w:val="false"/>
          <w:dstrike w:val="false"/>
          <w:color w:val="auto"/>
          <w:sz w:val="20"/>
          <w:szCs w:val="20"/>
          <w:u w:val="none"/>
        </w:rPr>
      </w:pPr>
      <w:r>
        <w:rPr>
          <w:rFonts w:ascii="Calibri" w:hAnsi="Calibri"/>
          <w:b/>
          <w:strike w:val="false"/>
          <w:dstrike w:val="false"/>
          <w:color w:val="auto"/>
          <w:sz w:val="20"/>
          <w:szCs w:val="20"/>
          <w:u w:val="none"/>
        </w:rPr>
      </w:r>
    </w:p>
    <w:sectPr>
      <w:footerReference w:type="default" r:id="rId8"/>
      <w:type w:val="nextPage"/>
      <w:pgSz w:w="12240" w:h="15840"/>
      <w:pgMar w:left="1008" w:right="1008" w:gutter="0" w:header="0" w:top="1008" w:footer="720" w:bottom="1279"/>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Calibri">
    <w:charset w:val="00" w:characterSet="windows-1252"/>
    <w:family w:val="swiss"/>
    <w:pitch w:val="variable"/>
  </w:font>
  <w:font w:name="OpenSymbol">
    <w:altName w:val="Arial Unicode MS"/>
    <w:charset w:val="00" w:characterSet="windows-1252"/>
    <w:family w:val="swiss"/>
    <w:pitch w:val="default"/>
  </w:font>
  <w:font w:name="Calibri">
    <w:charset w:val="00" w:characterSet="windows-1252"/>
    <w:family w:val="swiss"/>
    <w:pitch w:val="default"/>
  </w:font>
  <w:font w:name="Liberation Mono">
    <w:altName w:val="Courier New"/>
    <w:charset w:val="00" w:characterSet="windows-1252"/>
    <w:family w:val="modern"/>
    <w:pitch w:val="fixed"/>
  </w:font>
  <w:font w:name="Calibri">
    <w:charset w:val="00" w:characterSet="windows-1252"/>
    <w:family w:val="auto"/>
    <w:pitch w:val="default"/>
  </w:font>
  <w:font w:name="Arial">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29" w:type="dxa"/>
        <w:start w:w="29" w:type="dxa"/>
        <w:bottom w:w="29" w:type="dxa"/>
        <w:end w:w="29" w:type="dxa"/>
      </w:tblCellMar>
    </w:tblPr>
    <w:tblGrid>
      <w:gridCol w:w="5112"/>
      <w:gridCol w:w="5112"/>
    </w:tblGrid>
    <w:tr>
      <w:trPr/>
      <w:tc>
        <w:tcPr>
          <w:tcW w:w="5112" w:type="dxa"/>
          <w:tcBorders/>
        </w:tcPr>
        <w:p>
          <w:pPr>
            <w:pStyle w:val="Default"/>
            <w:tabs>
              <w:tab w:val="clear" w:pos="709"/>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5112" w:type="dxa"/>
          <w:tcBorders/>
        </w:tcPr>
        <w:tbl>
          <w:tblPr>
            <w:tblW w:w="5000" w:type="pct"/>
            <w:jc w:val="start"/>
            <w:tblInd w:w="0" w:type="dxa"/>
            <w:tblLayout w:type="fixed"/>
            <w:tblCellMar>
              <w:top w:w="29" w:type="dxa"/>
              <w:start w:w="29" w:type="dxa"/>
              <w:bottom w:w="29" w:type="dxa"/>
              <w:end w:w="29" w:type="dxa"/>
            </w:tblCellMar>
          </w:tblPr>
          <w:tblGrid>
            <w:gridCol w:w="2527"/>
            <w:gridCol w:w="2527"/>
          </w:tblGrid>
          <w:tr>
            <w:trPr/>
            <w:tc>
              <w:tcPr>
                <w:tcW w:w="2527" w:type="dxa"/>
                <w:tcBorders/>
              </w:tcPr>
              <w:p>
                <w:pPr>
                  <w:pStyle w:val="TableContents"/>
                  <w:jc w:val="end"/>
                  <w:rPr>
                    <w:rFonts w:ascii="Calibri" w:hAnsi="Calibri"/>
                    <w:sz w:val="18"/>
                    <w:szCs w:val="18"/>
                  </w:rPr>
                </w:pPr>
                <w:r>
                  <w:rPr>
                    <w:sz w:val="18"/>
                    <w:szCs w:val="18"/>
                  </w:rPr>
                  <w:fldChar w:fldCharType="begin"/>
                </w:r>
                <w:r>
                  <w:rPr>
                    <w:sz w:val="18"/>
                    <w:szCs w:val="18"/>
                  </w:rPr>
                  <w:instrText xml:space="preserve"> DOCPROPERTY "Reference"</w:instrText>
                </w:r>
                <w:r>
                  <w:rPr>
                    <w:sz w:val="18"/>
                    <w:szCs w:val="18"/>
                  </w:rPr>
                  <w:fldChar w:fldCharType="separate"/>
                </w:r>
                <w:r>
                  <w:rPr>
                    <w:sz w:val="18"/>
                    <w:szCs w:val="18"/>
                  </w:rPr>
                  <w:t>THKA-02-MAK-TR-FL</w:t>
                </w:r>
                <w:r>
                  <w:rPr>
                    <w:sz w:val="18"/>
                    <w:szCs w:val="18"/>
                  </w:rPr>
                  <w:fldChar w:fldCharType="end"/>
                </w:r>
              </w:p>
            </w:tc>
            <w:tc>
              <w:tcPr>
                <w:tcW w:w="2527" w:type="dxa"/>
                <w:tcBorders/>
              </w:tcPr>
              <w:p>
                <w:pPr>
                  <w:pStyle w:val="TableContents"/>
                  <w:jc w:val="end"/>
                  <w:rPr>
                    <w:rFonts w:ascii="Calibri" w:hAnsi="Calibri"/>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6</w:t>
                </w:r>
                <w:r>
                  <w:rPr>
                    <w:sz w:val="18"/>
                    <w:szCs w:val="18"/>
                  </w:rPr>
                  <w:fldChar w:fldCharType="end"/>
                </w:r>
              </w:p>
            </w:tc>
          </w:tr>
        </w:tbl>
        <w:p>
          <w:pPr>
            <w:pStyle w:val="TableContents"/>
            <w:bidi w:val="0"/>
            <w:jc w:val="start"/>
            <w:rPr>
              <w:sz w:val="18"/>
              <w:szCs w:val="18"/>
            </w:rPr>
          </w:pPr>
          <w:r>
            <w:rPr>
              <w:sz w:val="18"/>
              <w:szCs w:val="18"/>
            </w:rPr>
          </w:r>
        </w:p>
      </w:tc>
    </w:tr>
  </w:tbl>
  <w:p>
    <w:pPr>
      <w:pStyle w:val="Footer"/>
      <w:jc w:val="end"/>
      <w:rPr>
        <w:rFonts w:ascii="Calibri" w:hAnsi="Calibri"/>
      </w:rPr>
    </w:pPr>
    <w:r>
      <w:rPr>
        <w:rFonts w:ascii="Calibri" w:hAnsi="Calibr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0">
      <w:startOverride w:val="1"/>
    </w:lvlOverride>
  </w:num>
</w:numbering>
</file>

<file path=word/settings.xml><?xml version="1.0" encoding="utf-8"?>
<w:settings xmlns:w="http://schemas.openxmlformats.org/wordprocessingml/2006/main">
  <w:zoom w:percent="90"/>
  <w:defaultTabStop w:val="709"/>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Calibri" w:hAnsi="Calibri" w:eastAsia="NSimSun" w:cs="Tahoma"/>
      <w:color w:val="auto"/>
      <w:kern w:val="2"/>
      <w:sz w:val="20"/>
      <w:szCs w:val="24"/>
      <w:lang w:val="en-US" w:eastAsia="zh-CN" w:bidi="ur-PK"/>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lang w:val="zxx"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lang w:val="zxx" w:eastAsia="zxx" w:bidi="zxx"/>
    </w:rPr>
  </w:style>
  <w:style w:type="paragraph" w:styleId="Default">
    <w:name w:val="Default"/>
    <w:qFormat/>
    <w:pPr>
      <w:widowControl/>
      <w:suppressAutoHyphens w:val="true"/>
      <w:kinsoku w:val="true"/>
      <w:overflowPunct w:val="true"/>
      <w:autoSpaceDE w:val="true"/>
      <w:bidi w:val="0"/>
      <w:spacing w:before="0" w:after="0"/>
      <w:jc w:val="start"/>
    </w:pPr>
    <w:rPr>
      <w:rFonts w:ascii="Calibri" w:hAnsi="Calibri" w:eastAsia="NSimSun" w:cs="Tahoma"/>
      <w:color w:val="000000"/>
      <w:kern w:val="2"/>
      <w:sz w:val="22"/>
      <w:szCs w:val="24"/>
      <w:lang w:val="en-US" w:eastAsia="zh-CN" w:bidi="ur-PK"/>
    </w:rPr>
  </w:style>
  <w:style w:type="paragraph" w:styleId="TableContents">
    <w:name w:val="Table Contents"/>
    <w:basedOn w:val="Normal"/>
    <w:qFormat/>
    <w:pPr>
      <w:widowControl w:val="false"/>
      <w:suppressLineNumbers/>
    </w:pPr>
    <w:rPr>
      <w:rFonts w:ascii="Calibri" w:hAnsi="Calibri" w:cs="Liberation Serif"/>
      <w:sz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BodyTextFirstIndent">
    <w:name w:val="Body Text First Indent"/>
    <w:basedOn w:val="BodyText"/>
    <w:pPr>
      <w:ind w:firstLine="283" w:start="0"/>
    </w:pPr>
    <w:rPr/>
  </w:style>
  <w:style w:type="paragraph" w:styleId="statusheading">
    <w:name w:val="status_heading"/>
    <w:basedOn w:val="Normal"/>
    <w:next w:val="Normal"/>
    <w:qFormat/>
    <w:pPr/>
    <w:rPr>
      <w:rFonts w:ascii="Calibri" w:hAnsi="Calibri"/>
      <w:b/>
      <w:sz w:val="20"/>
      <w:u w:val="single"/>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3428</TotalTime>
  <Application>LibreOffice/25.8.0.4$Windows_X86_64 LibreOffice_project/48f00303701489684e67c38c28aff00cd5929e67</Application>
  <AppVersion>15.0000</AppVersion>
  <Pages>6</Pages>
  <Words>1319</Words>
  <Characters>7500</Characters>
  <CharactersWithSpaces>8346</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2024-06-11T03:30:00Z</dcterms:created>
  <dc:creator>Tayyab Baloch</dc:creator>
  <dc:description/>
  <dc:language>en-US</dc:language>
  <cp:lastModifiedBy/>
  <cp:lastPrinted>2024-10-20T20:43:38Z</cp:lastPrinted>
  <dcterms:modified xsi:type="dcterms:W3CDTF">2024-12-31T09:03:18Z</dcterms:modified>
  <cp:revision>398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herCNIC">
    <vt:lpwstr>35200-1521538-7</vt:lpwstr>
  </property>
  <property fmtid="{D5CDD505-2E9C-101B-9397-08002B2CF9AE}" pid="3" name="Reference">
    <vt:lpwstr>THKA-02-MAK-TR-FL</vt:lpwstr>
  </property>
</Properties>
</file>