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header3.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numbering.xml" ContentType="application/vnd.openxmlformats-officedocument.wordprocessingml.numbering+xml"/>
  <Override PartName="/word/media/image1.wmf" ContentType="image/x-wmf"/>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CDC SHARE REGISTRAR SERVICES LIMITED</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99-B, Block B, S.M.C.H.S.,</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Main Shahra-e-Faisal</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Karachi - 74400</w:t>
      </w:r>
    </w:p>
    <w:p>
      <w:pPr>
        <w:pStyle w:val="Default"/>
        <w:tabs>
          <w:tab w:val="clear" w:pos="720"/>
          <w:tab w:val="left" w:pos="400" w:leader="none"/>
        </w:tabs>
        <w:bidi w:val="0"/>
        <w:jc w:val="start"/>
        <w:rPr>
          <w:b w:val="false"/>
          <w:bCs w:val="false"/>
          <w:i w:val="false"/>
          <w:i w:val="false"/>
          <w:caps w:val="false"/>
          <w:smallCaps w:val="false"/>
          <w:color w:val="auto"/>
          <w:sz w:val="20"/>
          <w:szCs w:val="20"/>
        </w:rPr>
      </w:pPr>
      <w:r>
        <w:rPr>
          <w:rStyle w:val="Strong"/>
          <w:b w:val="false"/>
          <w:bCs w:val="false"/>
          <w:i w:val="false"/>
          <w:caps w:val="false"/>
          <w:smallCaps w:val="false"/>
          <w:color w:val="auto"/>
          <w:sz w:val="20"/>
          <w:szCs w:val="20"/>
        </w:rPr>
        <w:t>Tel: +92 0800 23275</w:t>
      </w:r>
    </w:p>
    <w:p>
      <w:pPr>
        <w:pStyle w:val="Default"/>
        <w:tabs>
          <w:tab w:val="clear" w:pos="720"/>
          <w:tab w:val="left" w:pos="400" w:leader="none"/>
        </w:tabs>
        <w:bidi w:val="0"/>
        <w:jc w:val="end"/>
        <w:rPr>
          <w:rFonts w:ascii="Calibri" w:hAnsi="Calibri"/>
          <w:sz w:val="20"/>
          <w:szCs w:val="20"/>
        </w:rPr>
      </w:pPr>
      <w:r>
        <w:rPr>
          <w:color w:val="auto"/>
          <w:sz w:val="20"/>
          <w:szCs w:val="20"/>
          <w:u w:val="none"/>
        </w:rPr>
        <w:t xml:space="preserve">October </w:t>
      </w:r>
      <w:r>
        <w:rPr>
          <w:color w:val="auto"/>
          <w:sz w:val="20"/>
          <w:szCs w:val="20"/>
          <w:u w:val="none"/>
        </w:rPr>
        <w:t>20</w:t>
      </w:r>
      <w:r>
        <w:rPr>
          <w:color w:val="auto"/>
          <w:sz w:val="20"/>
          <w:szCs w:val="20"/>
          <w:u w:val="none"/>
        </w:rPr>
        <w:t>, 2025</w:t>
      </w:r>
    </w:p>
    <w:p>
      <w:pPr>
        <w:pStyle w:val="Default"/>
        <w:tabs>
          <w:tab w:val="clear" w:pos="720"/>
          <w:tab w:val="left" w:pos="400" w:leader="none"/>
        </w:tabs>
        <w:bidi w:val="0"/>
        <w:jc w:val="end"/>
        <w:rPr>
          <w:rFonts w:ascii="Calibri" w:hAnsi="Calibri"/>
          <w:sz w:val="20"/>
          <w:szCs w:val="20"/>
        </w:rPr>
      </w:pP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"ReferenceOutgoing"</w:instrText>
      </w:r>
      <w:r>
        <w:rPr>
          <w:smallCaps w:val="false"/>
          <w:caps w:val="false"/>
          <w:sz w:val="20"/>
          <w:i w:val="false"/>
          <w:u w:val="none"/>
          <w:szCs w:val="20"/>
          <w:color w:val="auto"/>
        </w:rPr>
        <w:fldChar w:fldCharType="separate"/>
      </w:r>
      <w:r>
        <w:rPr>
          <w:smallCaps w:val="false"/>
          <w:caps w:val="false"/>
          <w:sz w:val="20"/>
          <w:i w:val="false"/>
          <w:u w:val="none"/>
          <w:szCs w:val="20"/>
          <w:color w:val="auto"/>
        </w:rPr>
        <w:t>CDCSR-MAK-25-01-HALEON-403-INQ</w:t>
      </w:r>
      <w:r>
        <w:rPr>
          <w:smallCaps w:val="false"/>
          <w:caps w:val="false"/>
          <w:sz w:val="20"/>
          <w:i w:val="false"/>
          <w:u w:val="none"/>
          <w:szCs w:val="20"/>
          <w:color w:val="auto"/>
        </w:rPr>
        <w:fldChar w:fldCharType="end"/>
      </w:r>
    </w:p>
    <w:p>
      <w:pPr>
        <w:pStyle w:val="Default"/>
        <w:rPr>
          <w:sz w:val="20"/>
          <w:szCs w:val="20"/>
        </w:rPr>
      </w:pPr>
      <w:r>
        <w:rPr>
          <w:b/>
          <w:bCs/>
          <w:sz w:val="20"/>
          <w:szCs w:val="20"/>
        </w:rPr>
        <w:fldChar w:fldCharType="begin"/>
      </w:r>
      <w:r>
        <w:rPr>
          <w:sz w:val="20"/>
          <w:b/>
          <w:szCs w:val="20"/>
          <w:bCs/>
        </w:rPr>
        <w:instrText xml:space="preserve"> DOCPROPERTY "Subject"</w:instrText>
      </w:r>
      <w:r>
        <w:rPr>
          <w:sz w:val="20"/>
          <w:b/>
          <w:szCs w:val="20"/>
          <w:bCs/>
        </w:rPr>
        <w:fldChar w:fldCharType="separate"/>
      </w:r>
      <w:r>
        <w:rPr>
          <w:sz w:val="20"/>
          <w:b/>
          <w:szCs w:val="20"/>
          <w:bCs/>
        </w:rPr>
        <w:t>Transmission of Shares and Dividends</w:t>
      </w:r>
      <w:r>
        <w:rPr>
          <w:sz w:val="20"/>
          <w:b/>
          <w:szCs w:val="20"/>
          <w:bCs/>
        </w:rPr>
        <w:fldChar w:fldCharType="end"/>
      </w:r>
      <w:r>
        <w:rPr>
          <w:b/>
          <w:bCs/>
          <w:sz w:val="20"/>
          <w:szCs w:val="20"/>
        </w:rPr>
        <w:t xml:space="preserve"> </w:t>
      </w:r>
      <w:r>
        <w:rPr>
          <w:b/>
          <w:bCs/>
          <w:sz w:val="20"/>
          <w:szCs w:val="20"/>
        </w:rPr>
        <w:t xml:space="preserve">of Late Mohammad Ayub Khan, CNIC: </w:t>
      </w:r>
      <w:r>
        <w:rPr>
          <w:b/>
          <w:bCs/>
          <w:sz w:val="20"/>
          <w:szCs w:val="20"/>
        </w:rPr>
        <w:fldChar w:fldCharType="begin"/>
      </w:r>
      <w:r>
        <w:rPr>
          <w:sz w:val="20"/>
          <w:b/>
          <w:szCs w:val="20"/>
          <w:bCs/>
        </w:rPr>
        <w:instrText xml:space="preserve"> DOCPROPERTY "FatherCNIC"</w:instrText>
      </w:r>
      <w:r>
        <w:rPr>
          <w:sz w:val="20"/>
          <w:b/>
          <w:szCs w:val="20"/>
          <w:bCs/>
        </w:rPr>
        <w:fldChar w:fldCharType="separate"/>
      </w:r>
      <w:r>
        <w:rPr>
          <w:sz w:val="20"/>
          <w:b/>
          <w:szCs w:val="20"/>
          <w:bCs/>
        </w:rPr>
        <w:t>35200-1521538-7</w:t>
      </w:r>
      <w:r>
        <w:rPr>
          <w:sz w:val="20"/>
          <w:b/>
          <w:szCs w:val="20"/>
          <w:bCs/>
        </w:rPr>
        <w:fldChar w:fldCharType="end"/>
      </w:r>
    </w:p>
    <w:p>
      <w:pPr>
        <w:pStyle w:val="Normal"/>
        <w:numPr>
          <w:ilvl w:val="0"/>
          <w:numId w:val="2"/>
        </w:numPr>
        <w:tabs>
          <w:tab w:val="clear" w:pos="720"/>
          <w:tab w:val="left" w:pos="400" w:leader="none"/>
        </w:tabs>
        <w:bidi w:val="0"/>
        <w:jc w:val="start"/>
        <w:rPr>
          <w:rFonts w:ascii="Calibri" w:hAnsi="Calibri"/>
          <w:sz w:val="20"/>
          <w:szCs w:val="20"/>
        </w:rPr>
      </w:pPr>
      <w:r>
        <w:rPr>
          <w:b/>
          <w:bCs/>
          <w:sz w:val="18"/>
          <w:szCs w:val="22"/>
        </w:rPr>
        <w:fldChar w:fldCharType="begin"/>
      </w:r>
      <w:r>
        <w:rPr>
          <w:sz w:val="18"/>
          <w:b/>
          <w:szCs w:val="22"/>
          <w:bCs/>
        </w:rPr>
        <w:instrText xml:space="preserve"> DOCPROPERTY "Company"</w:instrText>
      </w:r>
      <w:r>
        <w:rPr>
          <w:sz w:val="18"/>
          <w:b/>
          <w:szCs w:val="22"/>
          <w:bCs/>
        </w:rPr>
        <w:fldChar w:fldCharType="separate"/>
      </w:r>
      <w:r>
        <w:rPr>
          <w:sz w:val="18"/>
          <w:b/>
          <w:szCs w:val="22"/>
          <w:bCs/>
        </w:rPr>
        <w:t>Haleon Pakistan Limited</w:t>
      </w:r>
      <w:r>
        <w:rPr>
          <w:sz w:val="18"/>
          <w:b/>
          <w:szCs w:val="22"/>
          <w:bCs/>
        </w:rPr>
        <w:fldChar w:fldCharType="end"/>
      </w:r>
      <w:r>
        <w:rPr>
          <w:b/>
          <w:bCs/>
          <w:sz w:val="18"/>
          <w:szCs w:val="22"/>
        </w:rPr>
        <w:t xml:space="preserve">, </w:t>
      </w:r>
      <w:r>
        <w:rPr>
          <w:b/>
          <w:bCs/>
          <w:sz w:val="18"/>
          <w:szCs w:val="22"/>
        </w:rPr>
        <w:fldChar w:fldCharType="begin"/>
      </w:r>
      <w:r>
        <w:rPr>
          <w:sz w:val="18"/>
          <w:b/>
          <w:szCs w:val="22"/>
          <w:bCs/>
        </w:rPr>
        <w:instrText xml:space="preserve"> DOCPROPERTY "CoTicker"</w:instrText>
      </w:r>
      <w:r>
        <w:rPr>
          <w:sz w:val="18"/>
          <w:b/>
          <w:szCs w:val="22"/>
          <w:bCs/>
        </w:rPr>
        <w:fldChar w:fldCharType="separate"/>
      </w:r>
      <w:r>
        <w:rPr>
          <w:sz w:val="18"/>
          <w:b/>
          <w:szCs w:val="22"/>
          <w:bCs/>
        </w:rPr>
        <w:t>HALEON</w:t>
      </w:r>
      <w:r>
        <w:rPr>
          <w:sz w:val="18"/>
          <w:b/>
          <w:szCs w:val="22"/>
          <w:bCs/>
        </w:rPr>
        <w:fldChar w:fldCharType="end"/>
      </w:r>
      <w:r>
        <w:rPr>
          <w:b/>
          <w:bCs/>
          <w:sz w:val="18"/>
          <w:szCs w:val="22"/>
        </w:rPr>
        <w:t xml:space="preserve">, Folio #: </w:t>
      </w:r>
      <w:r>
        <w:rPr>
          <w:b/>
          <w:bCs/>
          <w:sz w:val="18"/>
          <w:szCs w:val="22"/>
        </w:rPr>
        <w:fldChar w:fldCharType="begin"/>
      </w:r>
      <w:r>
        <w:rPr>
          <w:sz w:val="18"/>
          <w:b/>
          <w:szCs w:val="22"/>
          <w:bCs/>
        </w:rPr>
        <w:instrText xml:space="preserve"> DOCPROPERTY "Folio"</w:instrText>
      </w:r>
      <w:r>
        <w:rPr>
          <w:sz w:val="18"/>
          <w:b/>
          <w:szCs w:val="22"/>
          <w:bCs/>
        </w:rPr>
        <w:fldChar w:fldCharType="separate"/>
      </w:r>
      <w:r>
        <w:rPr>
          <w:sz w:val="18"/>
          <w:b/>
          <w:szCs w:val="22"/>
          <w:bCs/>
        </w:rPr>
        <w:t>403</w:t>
      </w:r>
      <w:r>
        <w:rPr>
          <w:sz w:val="18"/>
          <w:b/>
          <w:szCs w:val="22"/>
          <w:bCs/>
        </w:rPr>
        <w:fldChar w:fldCharType="end"/>
      </w:r>
    </w:p>
    <w:p>
      <w:pPr>
        <w:pStyle w:val="Default"/>
        <w:tabs>
          <w:tab w:val="clear" w:pos="720"/>
          <w:tab w:val="left" w:pos="400" w:leader="none"/>
        </w:tabs>
        <w:bidi w:val="0"/>
        <w:jc w:val="start"/>
        <w:rPr>
          <w:rFonts w:ascii="Calibri" w:hAnsi="Calibri"/>
          <w:color w:val="auto"/>
          <w:sz w:val="20"/>
          <w:szCs w:val="20"/>
        </w:rPr>
      </w:pPr>
      <w:r>
        <w:rPr>
          <w:color w:val="auto"/>
          <w:sz w:val="20"/>
          <w:szCs w:val="20"/>
        </w:rPr>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Dear Sirs,</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This comes in response to your letter.</w:t>
      </w:r>
    </w:p>
    <w:p>
      <w:pPr>
        <w:pStyle w:val="Default"/>
        <w:numPr>
          <w:ilvl w:val="0"/>
          <w:numId w:val="3"/>
        </w:numPr>
        <w:tabs>
          <w:tab w:val="clear" w:pos="720"/>
          <w:tab w:val="left" w:pos="400" w:leader="none"/>
        </w:tabs>
        <w:bidi w:val="0"/>
        <w:jc w:val="both"/>
        <w:rPr>
          <w:b w:val="false"/>
          <w:strike w:val="false"/>
          <w:dstrike w:val="false"/>
          <w:color w:val="auto"/>
          <w:sz w:val="20"/>
          <w:szCs w:val="20"/>
          <w:u w:val="none"/>
        </w:rPr>
      </w:pPr>
      <w:r>
        <w:rPr>
          <w:b w:val="false"/>
          <w:strike w:val="false"/>
          <w:dstrike w:val="false"/>
          <w:color w:val="auto"/>
          <w:sz w:val="20"/>
          <w:szCs w:val="20"/>
          <w:u w:val="none"/>
        </w:rPr>
        <w:fldChar w:fldCharType="begin"/>
      </w:r>
      <w:r>
        <w:rPr>
          <w:dstrike w:val="false"/>
          <w:strike w:val="false"/>
          <w:sz w:val="20"/>
          <w:u w:val="none"/>
          <w:b w:val="false"/>
          <w:szCs w:val="20"/>
          <w:color w:val="auto"/>
        </w:rPr>
        <w:instrText xml:space="preserve"> DOCPROPERTY "SendersReferenceNo2"</w:instrText>
      </w:r>
      <w:r>
        <w:rPr>
          <w:dstrike w:val="false"/>
          <w:strike w:val="false"/>
          <w:sz w:val="20"/>
          <w:u w:val="none"/>
          <w:b w:val="false"/>
          <w:szCs w:val="20"/>
          <w:color w:val="auto"/>
        </w:rPr>
        <w:fldChar w:fldCharType="separate"/>
      </w:r>
      <w:r>
        <w:rPr>
          <w:dstrike w:val="false"/>
          <w:strike w:val="false"/>
          <w:sz w:val="20"/>
          <w:u w:val="none"/>
          <w:b w:val="false"/>
          <w:szCs w:val="20"/>
          <w:color w:val="auto"/>
        </w:rPr>
        <w:t>CDCSR/LTC/GEN/SSGC/1030/25</w:t>
      </w:r>
      <w:r>
        <w:rPr>
          <w:dstrike w:val="false"/>
          <w:strike w:val="false"/>
          <w:sz w:val="20"/>
          <w:u w:val="none"/>
          <w:b w:val="false"/>
          <w:szCs w:val="20"/>
          <w:color w:val="auto"/>
        </w:rPr>
        <w:fldChar w:fldCharType="end"/>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Referring to the captioned subject, please note that the legal heirs have not uncovered any reference to the singleton share certificate in the legacy of their late father Mohammad Ayub Khan for 603 shares of Haleon Pakistan Limited.</w:t>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However, the legal heirs do surmise that the Company Haleon Pakistan Limited, formerly known as GlaxoSmithKline Consumer Healthcare Pakistan Limited, is strikingly similar to GlaxoSmithKline which is covered in the current Succession Certificate.</w:t>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 xml:space="preserve">The legal heirs wish to inquire whether the current Succession Certificate will suffice in formally submitting a case for Transmission of Shares or will they have to file for a fresh Succession Certificate with NADRA ensuring Haleon is covered as inheritance. </w:t>
      </w:r>
    </w:p>
    <w:p>
      <w:pPr>
        <w:pStyle w:val="Default"/>
        <w:tabs>
          <w:tab w:val="clear" w:pos="720"/>
          <w:tab w:val="left" w:pos="400" w:leader="none"/>
        </w:tabs>
        <w:bidi w:val="0"/>
        <w:jc w:val="both"/>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t>With cordial appreciation, I remain,</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t>Yours truly,</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drawing>
          <wp:anchor behindDoc="0" distT="0" distB="0" distL="0" distR="0" simplePos="0" locked="0" layoutInCell="1" allowOverlap="1" relativeHeight="2">
            <wp:simplePos x="0" y="0"/>
            <wp:positionH relativeFrom="column">
              <wp:posOffset>64135</wp:posOffset>
            </wp:positionH>
            <wp:positionV relativeFrom="paragraph">
              <wp:posOffset>635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151890" cy="467995"/>
                    </a:xfrm>
                    <a:prstGeom prst="rect">
                      <a:avLst/>
                    </a:prstGeom>
                    <a:noFill/>
                  </pic:spPr>
                </pic:pic>
              </a:graphicData>
            </a:graphic>
          </wp:anchor>
        </w:drawing>
      </w:r>
    </w:p>
    <w:p>
      <w:pPr>
        <w:pStyle w:val="Default"/>
        <w:tabs>
          <w:tab w:val="clear" w:pos="720"/>
          <w:tab w:val="left" w:pos="400" w:leader="none"/>
        </w:tabs>
        <w:bidi w:val="0"/>
        <w:jc w:val="start"/>
        <w:rPr>
          <w:rFonts w:ascii="Calibri" w:hAnsi="Calibri"/>
          <w:sz w:val="20"/>
          <w:szCs w:val="20"/>
        </w:rPr>
      </w:pPr>
      <w:r>
        <w:rPr>
          <w:sz w:val="20"/>
          <w:szCs w:val="20"/>
        </w:rPr>
        <w:t>_____________________</w:t>
      </w:r>
    </w:p>
    <w:tbl>
      <w:tblPr>
        <w:tblW w:w="5000" w:type="pct"/>
        <w:jc w:val="start"/>
        <w:tblInd w:w="0" w:type="dxa"/>
        <w:tblLayout w:type="fixed"/>
        <w:tblCellMar>
          <w:top w:w="29" w:type="dxa"/>
          <w:start w:w="29" w:type="dxa"/>
          <w:bottom w:w="29" w:type="dxa"/>
          <w:end w:w="29" w:type="dxa"/>
        </w:tblCellMar>
      </w:tblPr>
      <w:tblGrid>
        <w:gridCol w:w="5543"/>
        <w:gridCol w:w="5544"/>
      </w:tblGrid>
      <w:tr>
        <w:trPr/>
        <w:tc>
          <w:tcPr>
            <w:tcW w:w="5543" w:type="dxa"/>
            <w:tcBorders/>
          </w:tcPr>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Muhammad Ilyas Khan</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21, Ghulam Nabi Colony</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Samanabad, Lahore, 54500</w:t>
            </w:r>
          </w:p>
        </w:tc>
        <w:tc>
          <w:tcPr>
            <w:tcW w:w="5544" w:type="dxa"/>
            <w:tcBorders/>
          </w:tcPr>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CNIC</w:t>
            </w:r>
            <w:r>
              <w:rPr>
                <w:b w:val="false"/>
                <w:strike w:val="false"/>
                <w:dstrike w:val="false"/>
                <w:color w:val="auto"/>
                <w:sz w:val="20"/>
                <w:szCs w:val="20"/>
                <w:u w:val="none"/>
              </w:rPr>
              <w:t>: 35202-2834819-5</w:t>
            </w:r>
          </w:p>
          <w:p>
            <w:pPr>
              <w:pStyle w:val="Default"/>
              <w:tabs>
                <w:tab w:val="clear" w:pos="720"/>
                <w:tab w:val="left" w:pos="400" w:leader="none"/>
              </w:tabs>
              <w:bidi w:val="0"/>
              <w:jc w:val="start"/>
              <w:rPr>
                <w:rFonts w:ascii="Calibri" w:hAnsi="Calibri"/>
                <w:sz w:val="20"/>
                <w:szCs w:val="20"/>
              </w:rPr>
            </w:pPr>
            <w:r>
              <w:rPr>
                <w:b/>
                <w:strike w:val="false"/>
                <w:dstrike w:val="false"/>
                <w:color w:val="auto"/>
                <w:sz w:val="20"/>
                <w:szCs w:val="20"/>
                <w:u w:val="none"/>
              </w:rPr>
              <w:t xml:space="preserve">Contact: </w:t>
            </w:r>
            <w:r>
              <w:rPr>
                <w:b w:val="false"/>
                <w:strike w:val="false"/>
                <w:dstrike w:val="false"/>
                <w:color w:val="auto"/>
                <w:sz w:val="20"/>
                <w:szCs w:val="20"/>
                <w:u w:val="none"/>
              </w:rPr>
              <w:t>0301 443 0802</w:t>
            </w:r>
          </w:p>
          <w:p>
            <w:pPr>
              <w:pStyle w:val="Default"/>
              <w:tabs>
                <w:tab w:val="clear" w:pos="720"/>
                <w:tab w:val="left" w:pos="400" w:leader="none"/>
              </w:tabs>
              <w:bidi w:val="0"/>
              <w:jc w:val="start"/>
              <w:rPr>
                <w:b/>
                <w:bCs/>
                <w:strike w:val="false"/>
                <w:dstrike w:val="false"/>
                <w:color w:val="auto"/>
                <w:sz w:val="20"/>
                <w:szCs w:val="20"/>
                <w:u w:val="none"/>
              </w:rPr>
            </w:pPr>
            <w:r>
              <w:rPr>
                <w:b/>
                <w:bCs/>
                <w:strike w:val="false"/>
                <w:dstrike w:val="false"/>
                <w:color w:val="auto"/>
                <w:sz w:val="20"/>
                <w:szCs w:val="20"/>
                <w:u w:val="none"/>
              </w:rPr>
              <w:t xml:space="preserve">E-mail: </w:t>
            </w:r>
            <w:r>
              <w:rPr>
                <w:b w:val="false"/>
                <w:bCs w:val="false"/>
                <w:strike w:val="false"/>
                <w:dstrike w:val="false"/>
                <w:color w:val="auto"/>
                <w:sz w:val="20"/>
                <w:szCs w:val="20"/>
                <w:u w:val="none"/>
              </w:rPr>
              <w:t>Ilyas.Khan@yahoo.com</w:t>
            </w:r>
          </w:p>
        </w:tc>
      </w:tr>
    </w:tbl>
    <w:p>
      <w:pPr>
        <w:pStyle w:val="Default"/>
        <w:tabs>
          <w:tab w:val="clear" w:pos="720"/>
          <w:tab w:val="left" w:pos="400" w:leader="none"/>
        </w:tabs>
        <w:bidi w:val="0"/>
        <w:jc w:val="start"/>
        <w:rPr>
          <w:rFonts w:ascii="Calibri" w:hAnsi="Calibri"/>
          <w:b/>
          <w:strike w:val="false"/>
          <w:dstrike w:val="false"/>
          <w:color w:val="auto"/>
          <w:sz w:val="20"/>
          <w:szCs w:val="20"/>
          <w:u w:val="none"/>
        </w:rPr>
      </w:pPr>
      <w:r>
        <w:rPr>
          <w:b/>
          <w:strike w:val="false"/>
          <w:dstrike w:val="false"/>
          <w:color w:val="auto"/>
          <w:sz w:val="20"/>
          <w:szCs w:val="20"/>
          <w:u w:val="none"/>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576" w:right="576" w:gutter="0" w:header="288" w:top="815" w:footer="230" w:bottom="789"/>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0" w:characterSet="windows-1252"/>
    <w:family w:val="swiss"/>
    <w:pitch w:val="variable"/>
  </w:font>
  <w:font w:name="Liberation Mono">
    <w:altName w:val="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75" w:type="dxa"/>
      <w:jc w:val="start"/>
      <w:tblInd w:w="0" w:type="dxa"/>
      <w:tblLayout w:type="fixed"/>
      <w:tblCellMar>
        <w:top w:w="29" w:type="dxa"/>
        <w:start w:w="29" w:type="dxa"/>
        <w:bottom w:w="29" w:type="dxa"/>
        <w:end w:w="29" w:type="dxa"/>
      </w:tblCellMar>
    </w:tblPr>
    <w:tblGrid>
      <w:gridCol w:w="3180"/>
      <w:gridCol w:w="6794"/>
    </w:tblGrid>
    <w:tr>
      <w:trPr>
        <w:trHeight w:val="367" w:hRule="atLeast"/>
      </w:trPr>
      <w:tc>
        <w:tcPr>
          <w:tcW w:w="3180"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6794" w:type="dxa"/>
          <w:tcBorders/>
        </w:tcPr>
        <w:tbl>
          <w:tblPr>
            <w:tblW w:w="5000" w:type="pct"/>
            <w:jc w:val="start"/>
            <w:tblInd w:w="0" w:type="dxa"/>
            <w:tblLayout w:type="fixed"/>
            <w:tblCellMar>
              <w:top w:w="29" w:type="dxa"/>
              <w:start w:w="29" w:type="dxa"/>
              <w:bottom w:w="29" w:type="dxa"/>
              <w:end w:w="29" w:type="dxa"/>
            </w:tblCellMar>
          </w:tblPr>
          <w:tblGrid>
            <w:gridCol w:w="3368"/>
            <w:gridCol w:w="3368"/>
          </w:tblGrid>
          <w:tr>
            <w:trPr/>
            <w:tc>
              <w:tcPr>
                <w:tcW w:w="3368" w:type="dxa"/>
                <w:tcBorders/>
              </w:tcPr>
              <w:p>
                <w:pPr>
                  <w:pStyle w:val="TableContents"/>
                  <w:ind w:hanging="0" w:start="0"/>
                  <w:jc w:val="end"/>
                  <w:rPr>
                    <w:rFonts w:ascii="Calibri" w:hAnsi="Calibri"/>
                    <w:sz w:val="18"/>
                    <w:szCs w:val="18"/>
                  </w:rPr>
                </w:pPr>
                <w:r>
                  <w:rPr>
                    <w:sz w:val="18"/>
                    <w:szCs w:val="18"/>
                  </w:rPr>
                  <w:fldChar w:fldCharType="begin"/>
                </w:r>
                <w:r>
                  <w:rPr>
                    <w:sz w:val="18"/>
                    <w:szCs w:val="18"/>
                  </w:rPr>
                  <w:instrText xml:space="preserve"> DOCPROPERTY "Reference"</w:instrText>
                </w:r>
                <w:r>
                  <w:rPr>
                    <w:sz w:val="18"/>
                    <w:szCs w:val="18"/>
                  </w:rPr>
                  <w:fldChar w:fldCharType="separate"/>
                </w:r>
                <w:r>
                  <w:rPr>
                    <w:sz w:val="18"/>
                    <w:szCs w:val="18"/>
                  </w:rPr>
                  <w:t>CDCSR-MAK-PNSC-18464-FL-TRN-02</w:t>
                </w:r>
                <w:r>
                  <w:rPr>
                    <w:sz w:val="18"/>
                    <w:szCs w:val="18"/>
                  </w:rPr>
                  <w:fldChar w:fldCharType="end"/>
                </w:r>
              </w:p>
            </w:tc>
            <w:tc>
              <w:tcPr>
                <w:tcW w:w="3368" w:type="dxa"/>
                <w:tcBorders/>
              </w:tcPr>
              <w:p>
                <w:pPr>
                  <w:pStyle w:val="TableContents"/>
                  <w:ind w:hanging="0" w:start="0"/>
                  <w:jc w:val="end"/>
                  <w:rPr>
                    <w:rFonts w:ascii="Calibri" w:hAnsi="Calibri"/>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c>
          </w:tr>
        </w:tbl>
        <w:p>
          <w:pPr>
            <w:pStyle w:val="TableContents"/>
            <w:bidi w:val="0"/>
            <w:ind w:hanging="0" w:start="0"/>
            <w:jc w:val="start"/>
            <w:rPr>
              <w:sz w:val="18"/>
              <w:szCs w:val="18"/>
            </w:rPr>
          </w:pPr>
          <w:r>
            <w:rPr>
              <w:sz w:val="18"/>
              <w:szCs w:val="18"/>
            </w:rPr>
          </w:r>
        </w:p>
      </w:tc>
    </w:tr>
  </w:tbl>
  <w:p>
    <w:pPr>
      <w:pStyle w:val="Footer"/>
      <w:ind w:hanging="0" w:start="0"/>
      <w:jc w:val="end"/>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75" w:type="dxa"/>
      <w:jc w:val="start"/>
      <w:tblInd w:w="0" w:type="dxa"/>
      <w:tblLayout w:type="fixed"/>
      <w:tblCellMar>
        <w:top w:w="29" w:type="dxa"/>
        <w:start w:w="29" w:type="dxa"/>
        <w:bottom w:w="29" w:type="dxa"/>
        <w:end w:w="29" w:type="dxa"/>
      </w:tblCellMar>
    </w:tblPr>
    <w:tblGrid>
      <w:gridCol w:w="3180"/>
      <w:gridCol w:w="6794"/>
    </w:tblGrid>
    <w:tr>
      <w:trPr>
        <w:trHeight w:val="367" w:hRule="atLeast"/>
      </w:trPr>
      <w:tc>
        <w:tcPr>
          <w:tcW w:w="3180"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6794" w:type="dxa"/>
          <w:tcBorders/>
        </w:tcPr>
        <w:tbl>
          <w:tblPr>
            <w:tblW w:w="5000" w:type="pct"/>
            <w:jc w:val="start"/>
            <w:tblInd w:w="0" w:type="dxa"/>
            <w:tblLayout w:type="fixed"/>
            <w:tblCellMar>
              <w:top w:w="29" w:type="dxa"/>
              <w:start w:w="29" w:type="dxa"/>
              <w:bottom w:w="29" w:type="dxa"/>
              <w:end w:w="29" w:type="dxa"/>
            </w:tblCellMar>
          </w:tblPr>
          <w:tblGrid>
            <w:gridCol w:w="3368"/>
            <w:gridCol w:w="3368"/>
          </w:tblGrid>
          <w:tr>
            <w:trPr/>
            <w:tc>
              <w:tcPr>
                <w:tcW w:w="3368" w:type="dxa"/>
                <w:tcBorders/>
              </w:tcPr>
              <w:p>
                <w:pPr>
                  <w:pStyle w:val="TableContents"/>
                  <w:ind w:hanging="0" w:start="0"/>
                  <w:jc w:val="end"/>
                  <w:rPr>
                    <w:rFonts w:ascii="Calibri" w:hAnsi="Calibri"/>
                    <w:sz w:val="18"/>
                    <w:szCs w:val="18"/>
                  </w:rPr>
                </w:pPr>
                <w:r>
                  <w:rPr>
                    <w:sz w:val="18"/>
                    <w:szCs w:val="18"/>
                  </w:rPr>
                  <w:fldChar w:fldCharType="begin"/>
                </w:r>
                <w:r>
                  <w:rPr>
                    <w:sz w:val="18"/>
                    <w:szCs w:val="18"/>
                  </w:rPr>
                  <w:instrText xml:space="preserve"> DOCPROPERTY "Reference"</w:instrText>
                </w:r>
                <w:r>
                  <w:rPr>
                    <w:sz w:val="18"/>
                    <w:szCs w:val="18"/>
                  </w:rPr>
                  <w:fldChar w:fldCharType="separate"/>
                </w:r>
                <w:r>
                  <w:rPr>
                    <w:sz w:val="18"/>
                    <w:szCs w:val="18"/>
                  </w:rPr>
                  <w:t>CDCSR-MAK-PNSC-18464-FL-TRN-02</w:t>
                </w:r>
                <w:r>
                  <w:rPr>
                    <w:sz w:val="18"/>
                    <w:szCs w:val="18"/>
                  </w:rPr>
                  <w:fldChar w:fldCharType="end"/>
                </w:r>
              </w:p>
            </w:tc>
            <w:tc>
              <w:tcPr>
                <w:tcW w:w="3368" w:type="dxa"/>
                <w:tcBorders/>
              </w:tcPr>
              <w:p>
                <w:pPr>
                  <w:pStyle w:val="TableContents"/>
                  <w:ind w:hanging="0" w:start="0"/>
                  <w:jc w:val="end"/>
                  <w:rPr>
                    <w:rFonts w:ascii="Calibri" w:hAnsi="Calibri"/>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c>
          </w:tr>
        </w:tbl>
        <w:p>
          <w:pPr>
            <w:pStyle w:val="TableContents"/>
            <w:bidi w:val="0"/>
            <w:ind w:hanging="0" w:start="0"/>
            <w:jc w:val="start"/>
            <w:rPr>
              <w:sz w:val="18"/>
              <w:szCs w:val="18"/>
            </w:rPr>
          </w:pPr>
          <w:r>
            <w:rPr>
              <w:sz w:val="18"/>
              <w:szCs w:val="18"/>
            </w:rPr>
          </w:r>
        </w:p>
      </w:tc>
    </w:tr>
  </w:tbl>
  <w:p>
    <w:pPr>
      <w:pStyle w:val="Footer"/>
      <w:ind w:hanging="0" w:start="0"/>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start="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start="0"/>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napToGrid w:val="false"/>
      <w:spacing w:before="0" w:after="0"/>
      <w:ind w:start="0"/>
      <w:jc w:val="start"/>
    </w:pPr>
    <w:rPr>
      <w:rFonts w:ascii="Calibri" w:hAnsi="Calibri" w:eastAsia="NSimSun" w:cs="Calibri"/>
      <w:color w:val="auto"/>
      <w:kern w:val="2"/>
      <w:sz w:val="20"/>
      <w:szCs w:val="20"/>
      <w:lang w:val="en-US" w:eastAsia="zh-CN" w:bidi="zxx"/>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lang w:val="zxx" w:eastAsia="zxx" w:bidi="zxx"/>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character" w:styleId="LineNumber">
    <w:name w:val="line number"/>
    <w:rPr/>
  </w:style>
  <w:style w:type="paragraph" w:styleId="Heading">
    <w:name w:val="Heading"/>
    <w:basedOn w:val="Normal"/>
    <w:next w:val="BodyText"/>
    <w:qFormat/>
    <w:pPr>
      <w:keepNext w:val="true"/>
      <w:numPr>
        <w:ilvl w:val="0"/>
        <w:numId w:val="0"/>
      </w:numPr>
      <w:spacing w:before="240" w:after="120"/>
      <w:ind w:start="0"/>
    </w:pPr>
    <w:rPr>
      <w:rFonts w:ascii="Liberation Sans" w:hAnsi="Liberation Sans" w:eastAsia="Microsoft YaHei" w:cs="Tahoma"/>
      <w:sz w:val="28"/>
      <w:szCs w:val="28"/>
    </w:rPr>
  </w:style>
  <w:style w:type="paragraph" w:styleId="BodyText">
    <w:name w:val="Body Text"/>
    <w:basedOn w:val="Normal"/>
    <w:pPr>
      <w:numPr>
        <w:ilvl w:val="0"/>
        <w:numId w:val="0"/>
      </w:numPr>
      <w:spacing w:lineRule="auto" w:line="276" w:before="0" w:after="140"/>
      <w:ind w:start="0"/>
    </w:pPr>
    <w:rPr/>
  </w:style>
  <w:style w:type="paragraph" w:styleId="List">
    <w:name w:val="List"/>
    <w:basedOn w:val="BodyText"/>
    <w:pPr/>
    <w:rPr>
      <w:rFonts w:ascii="Liberation Sans" w:hAnsi="Liberation Sans" w:cs="Tahoma"/>
    </w:rPr>
  </w:style>
  <w:style w:type="paragraph" w:styleId="Caption">
    <w:name w:val="caption"/>
    <w:basedOn w:val="Normal"/>
    <w:qFormat/>
    <w:pPr>
      <w:numPr>
        <w:ilvl w:val="0"/>
        <w:numId w:val="0"/>
      </w:numPr>
      <w:suppressLineNumbers/>
      <w:spacing w:before="120" w:after="120"/>
      <w:ind w:start="0"/>
    </w:pPr>
    <w:rPr>
      <w:rFonts w:ascii="Liberation Sans" w:hAnsi="Liberation Sans" w:cs="Tahoma"/>
      <w:i/>
      <w:iCs/>
      <w:sz w:val="24"/>
      <w:szCs w:val="24"/>
    </w:rPr>
  </w:style>
  <w:style w:type="paragraph" w:styleId="Index">
    <w:name w:val="Index"/>
    <w:basedOn w:val="Normal"/>
    <w:qFormat/>
    <w:pPr>
      <w:numPr>
        <w:ilvl w:val="0"/>
        <w:numId w:val="0"/>
      </w:numPr>
      <w:suppressLineNumbers/>
      <w:ind w:start="0"/>
    </w:pPr>
    <w:rPr>
      <w:rFonts w:ascii="Liberation Sans" w:hAnsi="Liberation Sans" w:cs="Tahoma"/>
      <w:lang w:val="zxx" w:eastAsia="zxx" w:bidi="zxx"/>
    </w:rPr>
  </w:style>
  <w:style w:type="paragraph" w:styleId="Default">
    <w:name w:val="Default"/>
    <w:qFormat/>
    <w:pPr>
      <w:widowControl/>
      <w:suppressAutoHyphens w:val="true"/>
      <w:overflowPunct w:val="false"/>
      <w:bidi w:val="0"/>
      <w:spacing w:before="0" w:after="0"/>
      <w:jc w:val="start"/>
    </w:pPr>
    <w:rPr>
      <w:rFonts w:ascii="Calibri" w:hAnsi="Calibri" w:eastAsia="NSimSun" w:cs="Tahoma"/>
      <w:color w:val="000000"/>
      <w:kern w:val="2"/>
      <w:sz w:val="22"/>
      <w:szCs w:val="24"/>
      <w:lang w:val="en-US" w:eastAsia="zh-CN" w:bidi="ur-PK"/>
    </w:rPr>
  </w:style>
  <w:style w:type="paragraph" w:styleId="TableContents">
    <w:name w:val="Table Contents"/>
    <w:basedOn w:val="Normal"/>
    <w:qFormat/>
    <w:pPr>
      <w:widowControl w:val="false"/>
      <w:numPr>
        <w:ilvl w:val="0"/>
        <w:numId w:val="0"/>
      </w:numPr>
      <w:suppressLineNumbers/>
      <w:spacing w:lineRule="auto" w:line="240"/>
      <w:ind w:start="0"/>
      <w:jc w:val="center"/>
      <w:textAlignment w:val="center"/>
    </w:pPr>
    <w:rPr>
      <w:rFonts w:ascii="Calibri" w:hAnsi="Calibri" w:cs="Calibri"/>
      <w:sz w:val="20"/>
      <w:szCs w:val="20"/>
    </w:rPr>
  </w:style>
  <w:style w:type="paragraph" w:styleId="HeaderandFooter">
    <w:name w:val="Header and Footer"/>
    <w:basedOn w:val="Normal"/>
    <w:qFormat/>
    <w:pPr>
      <w:numPr>
        <w:ilvl w:val="0"/>
        <w:numId w:val="0"/>
      </w:numPr>
      <w:suppressLineNumbers/>
      <w:tabs>
        <w:tab w:val="clear" w:pos="720"/>
        <w:tab w:val="center" w:pos="4986" w:leader="none"/>
        <w:tab w:val="right" w:pos="9972" w:leader="none"/>
      </w:tabs>
      <w:ind w:start="0"/>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BodyTextFirstIndent">
    <w:name w:val="Body Text First Indent"/>
    <w:basedOn w:val="BodyText"/>
    <w:pPr>
      <w:ind w:firstLine="283" w:start="0"/>
    </w:pPr>
    <w:rPr/>
  </w:style>
  <w:style w:type="paragraph" w:styleId="Header">
    <w:name w:val="header"/>
    <w:basedOn w:val="HeaderandFooter"/>
    <w:pPr>
      <w:suppressLineNumbers/>
    </w:pPr>
    <w:rPr/>
  </w:style>
  <w:style w:type="paragraph" w:styleId="statusheading">
    <w:name w:val="status_heading"/>
    <w:basedOn w:val="Normal"/>
    <w:next w:val="Normal"/>
    <w:qFormat/>
    <w:pPr>
      <w:spacing w:lineRule="auto" w:line="240" w:before="86" w:after="58"/>
    </w:pPr>
    <w:rPr>
      <w:rFonts w:ascii="Calibri" w:hAnsi="Calibri"/>
      <w:b/>
      <w:sz w:val="20"/>
      <w:u w:val="single"/>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4839</TotalTime>
  <Application>LibreOffice/25.8.0.4$Windows_X86_64 LibreOffice_project/48f00303701489684e67c38c28aff00cd5929e67</Application>
  <AppVersion>15.0000</AppVersion>
  <Pages>1</Pages>
  <Words>196</Words>
  <Characters>1187</Characters>
  <CharactersWithSpaces>1356</CharactersWithSpaces>
  <Paragraphs>26</Paragraphs>
  <Company>Haleon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2024-06-11T03:30:00Z</dcterms:created>
  <dc:creator>Tayyab Baloch</dc:creator>
  <dc:description/>
  <dc:language>en-US</dc:language>
  <cp:lastModifiedBy/>
  <cp:lastPrinted>2025-04-15T14:57:52Z</cp:lastPrinted>
  <dcterms:modified xsi:type="dcterms:W3CDTF">2025-10-20T10:54:33Z</dcterms:modified>
  <cp:revision>632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Ticker">
    <vt:lpwstr>HALEON</vt:lpwstr>
  </property>
  <property fmtid="{D5CDD505-2E9C-101B-9397-08002B2CF9AE}" pid="3" name="FatherCNIC">
    <vt:lpwstr>35200-1521538-7</vt:lpwstr>
  </property>
  <property fmtid="{D5CDD505-2E9C-101B-9397-08002B2CF9AE}" pid="4" name="Folio">
    <vt:lpwstr>403</vt:lpwstr>
  </property>
  <property fmtid="{D5CDD505-2E9C-101B-9397-08002B2CF9AE}" pid="5" name="ReferenceIncoming">
    <vt:lpwstr>CDCSR/LTC/PNSC/1023/24</vt:lpwstr>
  </property>
  <property fmtid="{D5CDD505-2E9C-101B-9397-08002B2CF9AE}" pid="6" name="ReferenceOutgoing">
    <vt:lpwstr>CDCSR-MAK-25-01-HALEON-403-INQ</vt:lpwstr>
  </property>
  <property fmtid="{D5CDD505-2E9C-101B-9397-08002B2CF9AE}" pid="7" name="Subject">
    <vt:lpwstr>Transmission of Shares and Dividends</vt:lpwstr>
  </property>
</Properties>
</file>