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media/image1.wmf" ContentType="image/x-wmf"/>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7023"/>
        <w:gridCol w:w="2337"/>
      </w:tblGrid>
      <w:tr>
        <w:trPr>
          <w:tblHeader w:val="true"/>
        </w:trPr>
        <w:tc>
          <w:tcPr>
            <w:tcW w:w="7023"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p>
        </w:tc>
        <w:tc>
          <w:tcPr>
            <w:tcW w:w="2337" w:type="dxa"/>
            <w:tcBorders/>
          </w:tcPr>
          <w:p>
            <w:pPr>
              <w:pStyle w:val="TableHeading"/>
              <w:jc w:val="end"/>
              <w:rPr>
                <w:rFonts w:ascii="Calibri" w:hAnsi="Calibri"/>
                <w:b w:val="false"/>
                <w:bCs w:val="false"/>
                <w:sz w:val="20"/>
                <w:szCs w:val="20"/>
              </w:rPr>
            </w:pPr>
            <w:r>
              <w:rPr/>
            </w:r>
          </w:p>
        </w:tc>
      </w:tr>
      <w:tr>
        <w:trPr/>
        <w:tc>
          <w:tcPr>
            <w:tcW w:w="7023"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Pakistan Refinery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Korangi Creek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4631</w:t>
            </w:r>
            <w:r>
              <w:rPr>
                <w:sz w:val="20"/>
                <w:b/>
                <w:szCs w:val="20"/>
                <w:bCs/>
                <w:rFonts w:ascii="Calibri" w:hAnsi="Calibri"/>
              </w:rPr>
              <w:fldChar w:fldCharType="end"/>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6597, 57835</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25</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155131  -  155150, 1431386  -  1431390</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Pakistan Refinery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and Muhammad Ilyas Khan (successor</w:t>
      </w:r>
      <w:r>
        <w:rPr>
          <w:rFonts w:ascii="Calibri" w:hAnsi="Calibri"/>
          <w:sz w:val="20"/>
          <w:szCs w:val="20"/>
        </w:rPr>
        <w:t>)</w:t>
      </w:r>
      <w:r>
        <w:rPr>
          <w:rFonts w:ascii="Calibri" w:hAnsi="Calibri"/>
          <w:sz w:val="20"/>
          <w:szCs w:val="20"/>
        </w:rPr>
        <w:t xml:space="preserve">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25</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r>
      <w:r>
        <w:rPr>
          <w:sz w:val="20"/>
          <w:szCs w:val="24"/>
          <w:rFonts w:ascii="Calibri" w:hAnsi="Calibri"/>
        </w:rPr>
        <w:fldChar w:fldCharType="end"/>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p>
    <w:p>
      <w:pPr>
        <w:sectPr>
          <w:footerReference w:type="default" r:id="rId3"/>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2">
            <wp:simplePos x="0" y="0"/>
            <wp:positionH relativeFrom="column">
              <wp:posOffset>4796155</wp:posOffset>
            </wp:positionH>
            <wp:positionV relativeFrom="paragraph">
              <wp:posOffset>410210</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br w:type="page"/>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drawing>
                <wp:anchor behindDoc="0" distT="0" distB="0" distL="0" distR="0" simplePos="0" locked="0" layoutInCell="1" allowOverlap="1" relativeHeight="5">
                  <wp:simplePos x="0" y="0"/>
                  <wp:positionH relativeFrom="column">
                    <wp:posOffset>1750060</wp:posOffset>
                  </wp:positionH>
                  <wp:positionV relativeFrom="paragraph">
                    <wp:posOffset>34925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4"/>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4796155</wp:posOffset>
                  </wp:positionH>
                  <wp:positionV relativeFrom="paragraph">
                    <wp:posOffset>410210</wp:posOffset>
                  </wp:positionV>
                  <wp:extent cx="1151890" cy="467995"/>
                  <wp:effectExtent l="0" t="0" r="0" b="0"/>
                  <wp:wrapNone/>
                  <wp:docPr id="3" name="Image1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2"/>
                          <pic:cNvPicPr>
                            <a:picLocks noChangeAspect="1" noChangeArrowheads="1"/>
                          </pic:cNvPicPr>
                        </pic:nvPicPr>
                        <pic:blipFill>
                          <a:blip r:embed="rId5"/>
                          <a:stretch>
                            <a:fillRect/>
                          </a:stretch>
                        </pic:blipFill>
                        <pic:spPr bwMode="auto">
                          <a:xfrm>
                            <a:off x="0" y="0"/>
                            <a:ext cx="1151890" cy="467995"/>
                          </a:xfrm>
                          <a:prstGeom prst="rect">
                            <a:avLst/>
                          </a:prstGeom>
                          <a:noFill/>
                        </pic:spPr>
                      </pic:pic>
                    </a:graphicData>
                  </a:graphic>
                </wp:anchor>
              </w:drawing>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6">
              <w:r>
                <w:rPr>
                  <w:rStyle w:val="Hyperlink"/>
                  <w:rFonts w:ascii="Calibri" w:hAnsi="Calibri"/>
                  <w:sz w:val="20"/>
                  <w:szCs w:val="20"/>
                </w:rPr>
                <w:t>Ilyas.Khan@yahoo.com</w:t>
              </w:r>
            </w:hyperlink>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tab/>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Bank &amp; Manager’s Stamp &amp; Signature                                        </w:t>
              <w:tab/>
              <w:t>Verification Date:</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80"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Muhammad Farhan Feroz </w:t>
            </w:r>
          </w:p>
          <w:p>
            <w:pPr>
              <w:pStyle w:val="TableContents"/>
              <w:bidi w:val="0"/>
              <w:rPr>
                <w:rFonts w:ascii="Calibri" w:hAnsi="Calibri"/>
                <w:sz w:val="20"/>
                <w:szCs w:val="20"/>
              </w:rPr>
            </w:pPr>
            <w:r>
              <w:rPr>
                <w:rFonts w:ascii="Calibri" w:hAnsi="Calibri"/>
                <w:sz w:val="20"/>
                <w:szCs w:val="20"/>
              </w:rPr>
              <w:t>Complete Address:    222-B, PGSHS-I, Mohlanwal, Lahore</w:t>
            </w:r>
          </w:p>
          <w:p>
            <w:pPr>
              <w:pStyle w:val="TableContents"/>
              <w:bidi w:val="0"/>
              <w:rPr>
                <w:rFonts w:ascii="Calibri" w:hAnsi="Calibri"/>
                <w:sz w:val="20"/>
                <w:szCs w:val="20"/>
              </w:rPr>
            </w:pPr>
            <w:r>
              <w:rPr>
                <w:rFonts w:ascii="Calibri" w:hAnsi="Calibri"/>
                <w:sz w:val="20"/>
                <w:szCs w:val="20"/>
              </w:rPr>
              <w:t xml:space="preserve">CNIC No.:    35200-8104488-7 </w:t>
            </w:r>
          </w:p>
          <w:p>
            <w:pPr>
              <w:pStyle w:val="TableContents"/>
              <w:bidi w:val="0"/>
              <w:rPr>
                <w:rFonts w:ascii="Calibri" w:hAnsi="Calibri"/>
                <w:sz w:val="20"/>
                <w:szCs w:val="20"/>
              </w:rPr>
            </w:pPr>
            <w:r>
              <w:rPr>
                <w:rFonts w:ascii="Calibri" w:hAnsi="Calibri"/>
                <w:sz w:val="20"/>
                <w:szCs w:val="20"/>
              </w:rPr>
              <w:t xml:space="preserve">Contact No.:    0345-4267704 </w:t>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PK91 BPUN 6030 0472 9700 0014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Branch Code:        19</w:t>
              <w:tab/>
              <w:tab/>
              <w:tab/>
              <w:tab/>
              <w:tab/>
              <w:tab/>
              <w:t xml:space="preserve">Branch’s Phone No.:    042-37503652-3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4796155</wp:posOffset>
            </wp:positionH>
            <wp:positionV relativeFrom="paragraph">
              <wp:posOffset>410210</wp:posOffset>
            </wp:positionV>
            <wp:extent cx="1151890" cy="467995"/>
            <wp:effectExtent l="0" t="0" r="0" b="0"/>
            <wp:wrapNone/>
            <wp:docPr id="4"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pic:cNvPicPr>
                      <a:picLocks noChangeAspect="1" noChangeArrowheads="1"/>
                    </pic:cNvPicPr>
                  </pic:nvPicPr>
                  <pic:blipFill>
                    <a:blip r:embed="rId7"/>
                    <a:stretch>
                      <a:fillRect/>
                    </a:stretch>
                  </pic:blipFill>
                  <pic:spPr bwMode="auto">
                    <a:xfrm>
                      <a:off x="0" y="0"/>
                      <a:ext cx="1151890" cy="467995"/>
                    </a:xfrm>
                    <a:prstGeom prst="rect">
                      <a:avLst/>
                    </a:prstGeom>
                    <a:noFill/>
                  </pic:spPr>
                </pic:pic>
              </a:graphicData>
            </a:graphic>
          </wp:anchor>
        </w:drawing>
      </w:r>
    </w:p>
    <w:sectPr>
      <w:footerReference w:type="default" r:id="rId8"/>
      <w:footerReference w:type="first" r:id="rId9"/>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 w:name="Courier New">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w:t>
          </w:r>
          <w:r>
            <w:rPr>
              <w:rFonts w:ascii="Calibri" w:hAnsi="Calibri"/>
              <w:sz w:val="20"/>
              <w:szCs w:val="20"/>
            </w:rPr>
            <w:t xml:space="preserve"> SIGNATURE</w:t>
          </w:r>
        </w:p>
      </w:tc>
      <w:tc>
        <w:tcPr>
          <w:tcW w:w="4681"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lvlText w:val="%1."/>
        <w:lvlJc w:val="start"/>
        <w:pPr>
          <w:tabs>
            <w:tab w:val="num" w:pos="720"/>
          </w:tabs>
          <w:ind w:start="720" w:hanging="360"/>
        </w:pPr>
        <w:rPr/>
      </w:lvl>
      <w:startOverride w:val="1"/>
    </w:lvlOverride>
    <w:lvlOverride w:ilvl="0">
      <w:startOverride w:val="1"/>
    </w:lvlOverride>
    <w:lvlOverride w:ilvl="1">
      <w:lvl w:ilvl="1">
        <w:start w:val="1"/>
        <w:numFmt w:val="decimal"/>
        <w:lvlText w:val="%2."/>
        <w:lvlJc w:val="start"/>
        <w:pPr>
          <w:tabs>
            <w:tab w:val="num" w:pos="1080"/>
          </w:tabs>
          <w:ind w:start="1080" w:hanging="360"/>
        </w:pPr>
        <w:rPr/>
      </w:lvl>
    </w:lvlOverride>
    <w:lvlOverride w:ilvl="1">
      <w:startOverride w:val="1"/>
    </w:lvlOverride>
    <w:lvlOverride w:ilvl="2">
      <w:lvl w:ilvl="2">
        <w:start w:val="1"/>
        <w:numFmt w:val="decimal"/>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decimal"/>
        <w:lvlText w:val="%5."/>
        <w:lvlJc w:val="start"/>
        <w:pPr>
          <w:tabs>
            <w:tab w:val="num" w:pos="2160"/>
          </w:tabs>
          <w:ind w:start="2160" w:hanging="360"/>
        </w:pPr>
        <w:rPr/>
      </w:lvl>
    </w:lvlOverride>
    <w:lvlOverride w:ilvl="4">
      <w:startOverride w:val="1"/>
    </w:lvlOverride>
    <w:lvlOverride w:ilvl="5">
      <w:lvl w:ilvl="5">
        <w:start w:val="1"/>
        <w:numFmt w:val="decimal"/>
        <w:lvlText w:val="%6."/>
        <w:lvlJc w:val="start"/>
        <w:pPr>
          <w:tabs>
            <w:tab w:val="num" w:pos="2520"/>
          </w:tabs>
          <w:ind w:start="2520" w:hanging="360"/>
        </w:pPr>
        <w:rPr/>
      </w:lvl>
    </w:lvlOverride>
    <w:lvlOverride w:ilvl="5">
      <w:startOverride w:val="1"/>
    </w:lvlOverride>
    <w:lvlOverride w:ilvl="6">
      <w:lvl w:ilvl="6">
        <w:start w:val="1"/>
        <w:numFmt w:val="decimal"/>
        <w:lvlText w:val="%7."/>
        <w:lvlJc w:val="start"/>
        <w:pPr>
          <w:tabs>
            <w:tab w:val="num" w:pos="2880"/>
          </w:tabs>
          <w:ind w:start="2880" w:hanging="360"/>
        </w:pPr>
        <w:rPr/>
      </w:lvl>
    </w:lvlOverride>
    <w:lvlOverride w:ilvl="6">
      <w:startOverride w:val="1"/>
    </w:lvlOverride>
    <w:lvlOverride w:ilvl="7">
      <w:lvl w:ilvl="7">
        <w:start w:val="1"/>
        <w:numFmt w:val="decimal"/>
        <w:lvlText w:val="%8."/>
        <w:lvlJc w:val="start"/>
        <w:pPr>
          <w:tabs>
            <w:tab w:val="num" w:pos="3240"/>
          </w:tabs>
          <w:ind w:start="3240" w:hanging="360"/>
        </w:pPr>
        <w:rPr/>
      </w:lvl>
    </w:lvlOverride>
    <w:lvlOverride w:ilvl="7">
      <w:startOverride w:val="1"/>
    </w:lvlOverride>
    <w:lvlOverride w:ilvl="8">
      <w:lvl w:ilvl="8">
        <w:start w:val="1"/>
        <w:numFmt w:val="decimal"/>
        <w:lvlText w:val="%9."/>
        <w:lvlJc w:val="start"/>
        <w:pPr>
          <w:tabs>
            <w:tab w:val="num" w:pos="3600"/>
          </w:tabs>
          <w:ind w:start="3600" w:hanging="360"/>
        </w:pPr>
        <w:rPr/>
      </w:lvl>
    </w:lvlOverride>
  </w:num>
</w:numbering>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hyperlink" Target="mailto:Ilyas.Khan@yahoo.com" TargetMode="External"/><Relationship Id="rId7" Type="http://schemas.openxmlformats.org/officeDocument/2006/relationships/image" Target="media/image1.wmf"/><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6584</TotalTime>
  <Application>LibreOffice/25.8.0.4$Windows_X86_64 LibreOffice_project/48f00303701489684e67c38c28aff00cd5929e67</Application>
  <AppVersion>15.0000</AppVersion>
  <Pages>2</Pages>
  <Words>532</Words>
  <Characters>3043</Characters>
  <CharactersWithSpaces>3713</CharactersWithSpaces>
  <Paragraphs>68</Paragraphs>
  <Company>Pakistan Refinery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2025-09-29T15:13:18Z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Korangi Creek Road</vt:lpwstr>
  </property>
  <property fmtid="{D5CDD505-2E9C-101B-9397-08002B2CF9AE}" pid="3" name="CoAddress2">
    <vt:lpwstr/>
  </property>
  <property fmtid="{D5CDD505-2E9C-101B-9397-08002B2CF9AE}" pid="4" name="CoCityZip">
    <vt:lpwstr>Karachi</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4631</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October</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6597, 57835</vt:lpwstr>
  </property>
  <property fmtid="{D5CDD505-2E9C-101B-9397-08002B2CF9AE}" pid="18" name="ShareDistinctiveNos">
    <vt:lpwstr/>
  </property>
  <property fmtid="{D5CDD505-2E9C-101B-9397-08002B2CF9AE}" pid="19" name="ShareDistinctiveNosLost">
    <vt:lpwstr>155131  -  155150, 1431386  -  1431390</vt:lpwstr>
  </property>
  <property fmtid="{D5CDD505-2E9C-101B-9397-08002B2CF9AE}" pid="20" name="SharesLost">
    <vt:lpwstr>25</vt:lpwstr>
  </property>
  <property fmtid="{D5CDD505-2E9C-101B-9397-08002B2CF9AE}" pid="21" name="SharesTotal">
    <vt:lpwstr/>
  </property>
  <property fmtid="{D5CDD505-2E9C-101B-9397-08002B2CF9AE}" pid="22" name="Ticker">
    <vt:lpwstr>PRL</vt:lpwstr>
  </property>
</Properties>
</file>