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Draft of Public Notice to be published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sz w:val="28"/>
          <w:b/>
          <w:szCs w:val="28"/>
          <w:bCs/>
        </w:rPr>
        <w:instrText xml:space="preserve"> DOCPROPERTY "NrShares"</w:instrText>
      </w:r>
      <w:r>
        <w:rPr>
          <w:sz w:val="28"/>
          <w:b/>
          <w:szCs w:val="28"/>
          <w:bCs/>
        </w:rPr>
        <w:fldChar w:fldCharType="separate"/>
      </w:r>
      <w:r>
        <w:rPr>
          <w:sz w:val="28"/>
          <w:b/>
          <w:szCs w:val="28"/>
          <w:bCs/>
        </w:rPr>
        <w:t>55</w:t>
      </w:r>
      <w:r>
        <w:rPr>
          <w:sz w:val="28"/>
          <w:b/>
          <w:szCs w:val="28"/>
          <w:bCs/>
        </w:rPr>
        <w:fldChar w:fldCharType="end"/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shares (</w:t>
      </w:r>
      <w:r>
        <w:rPr>
          <w:i/>
          <w:iCs/>
          <w:sz w:val="28"/>
          <w:szCs w:val="28"/>
        </w:rPr>
        <w:t>detail as mentioned below</w:t>
      </w:r>
      <w:r>
        <w:rPr>
          <w:sz w:val="28"/>
          <w:szCs w:val="28"/>
        </w:rPr>
        <w:t xml:space="preserve">) of </w:t>
      </w:r>
      <w:r>
        <w:rPr>
          <w:b/>
          <w:bCs/>
          <w:sz w:val="28"/>
          <w:szCs w:val="28"/>
        </w:rPr>
        <w:t xml:space="preserve">M/s. </w:t>
      </w:r>
      <w:r>
        <w:rPr>
          <w:b/>
          <w:bCs/>
          <w:sz w:val="28"/>
          <w:szCs w:val="28"/>
        </w:rPr>
        <w:fldChar w:fldCharType="begin"/>
      </w:r>
      <w:r>
        <w:rPr>
          <w:sz w:val="28"/>
          <w:b/>
          <w:szCs w:val="28"/>
          <w:bCs/>
        </w:rPr>
        <w:instrText xml:space="preserve"> DOCPROPERTY "Company"</w:instrText>
      </w:r>
      <w:r>
        <w:rPr>
          <w:sz w:val="28"/>
          <w:b/>
          <w:szCs w:val="28"/>
          <w:bCs/>
        </w:rPr>
        <w:fldChar w:fldCharType="separate"/>
      </w:r>
      <w:r>
        <w:rPr>
          <w:sz w:val="28"/>
          <w:b/>
          <w:szCs w:val="28"/>
          <w:bCs/>
        </w:rPr>
        <w:t>Unilever Pakistan Foods Limited</w:t>
      </w:r>
      <w:r>
        <w:rPr>
          <w:sz w:val="28"/>
          <w:b/>
          <w:szCs w:val="28"/>
          <w:bCs/>
        </w:rPr>
        <w:fldChar w:fldCharType="end"/>
      </w:r>
      <w:r>
        <w:rPr>
          <w:sz w:val="28"/>
          <w:szCs w:val="28"/>
        </w:rPr>
        <w:t xml:space="preserve"> standing in the name of </w:t>
      </w:r>
      <w:r>
        <w:rPr>
          <w:b/>
          <w:bCs/>
          <w:sz w:val="28"/>
          <w:szCs w:val="28"/>
        </w:rPr>
        <w:t>Late Muhammad Ayub Khan</w:t>
      </w:r>
      <w:r>
        <w:rPr>
          <w:sz w:val="28"/>
          <w:szCs w:val="28"/>
        </w:rPr>
        <w:t xml:space="preserve"> (Folio # </w:t>
      </w:r>
      <w:r>
        <w:rPr>
          <w:b/>
          <w:bCs/>
          <w:sz w:val="28"/>
          <w:szCs w:val="28"/>
        </w:rPr>
        <w:fldChar w:fldCharType="begin"/>
      </w:r>
      <w:r>
        <w:rPr>
          <w:sz w:val="28"/>
          <w:b/>
          <w:szCs w:val="28"/>
          <w:bCs/>
        </w:rPr>
        <w:instrText xml:space="preserve"> DOCPROPERTY "Folio"</w:instrText>
      </w:r>
      <w:r>
        <w:rPr>
          <w:sz w:val="28"/>
          <w:b/>
          <w:szCs w:val="28"/>
          <w:bCs/>
        </w:rPr>
        <w:fldChar w:fldCharType="separate"/>
      </w:r>
      <w:r>
        <w:rPr>
          <w:sz w:val="28"/>
          <w:b/>
          <w:szCs w:val="28"/>
          <w:bCs/>
        </w:rPr>
        <w:t>567</w:t>
      </w:r>
      <w:r>
        <w:rPr>
          <w:sz w:val="28"/>
          <w:b/>
          <w:szCs w:val="28"/>
          <w:bCs/>
        </w:rPr>
        <w:fldChar w:fldCharType="end"/>
      </w:r>
      <w:r>
        <w:rPr>
          <w:sz w:val="28"/>
          <w:szCs w:val="28"/>
        </w:rPr>
        <w:t xml:space="preserve">) have been lost. If no claim / objection is lodged within </w:t>
      </w:r>
      <w:r>
        <w:rPr>
          <w:b/>
          <w:bCs/>
          <w:sz w:val="28"/>
          <w:szCs w:val="28"/>
          <w:u w:val="single"/>
        </w:rPr>
        <w:t>7</w:t>
      </w:r>
      <w:r>
        <w:rPr>
          <w:b w:val="false"/>
          <w:bCs w:val="false"/>
          <w:sz w:val="28"/>
          <w:szCs w:val="28"/>
          <w:u w:val="none"/>
        </w:rPr>
        <w:t xml:space="preserve"> days with CDC Share Registrar Service Limited, CDC House, 99 - B, Block B, S. M. C. H. S., Shara-e-Faisal, Karachi duplicate share certificate will be issued to his legal successor(s), </w:t>
      </w:r>
      <w:r>
        <w:rPr>
          <w:b w:val="false"/>
          <w:bCs w:val="false"/>
          <w:sz w:val="28"/>
          <w:szCs w:val="28"/>
          <w:u w:val="single"/>
        </w:rPr>
        <w:t>Muhammad Ilyas Khan, Raja Muhammad Anees Khan, and Raja Muhammad Idrees Khan</w:t>
      </w:r>
      <w:r>
        <w:rPr>
          <w:b w:val="false"/>
          <w:bCs w:val="false"/>
          <w:sz w:val="28"/>
          <w:szCs w:val="28"/>
          <w:u w:val="none"/>
        </w:rPr>
        <w:t xml:space="preserve"> and no claim will be entertained thereafter details are given below: 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10800" w:type="dxa"/>
        <w:jc w:val="center"/>
        <w:tblInd w:w="0" w:type="dxa"/>
        <w:tblLayout w:type="fixed"/>
        <w:tblCellMar>
          <w:top w:w="29" w:type="dxa"/>
          <w:start w:w="29" w:type="dxa"/>
          <w:bottom w:w="29" w:type="dxa"/>
          <w:end w:w="29" w:type="dxa"/>
        </w:tblCellMar>
      </w:tblPr>
      <w:tblGrid>
        <w:gridCol w:w="1478"/>
        <w:gridCol w:w="2071"/>
        <w:gridCol w:w="29"/>
        <w:gridCol w:w="3024"/>
        <w:gridCol w:w="3028"/>
        <w:gridCol w:w="1170"/>
      </w:tblGrid>
      <w:tr>
        <w:trPr>
          <w:tblHeader w:val="true"/>
        </w:trPr>
        <w:tc>
          <w:tcPr>
            <w:tcW w:w="1478" w:type="dxa"/>
            <w:vMerge w:val="restart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Heading"/>
              <w:bidi w:val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Folio #</w:t>
            </w:r>
          </w:p>
        </w:tc>
        <w:tc>
          <w:tcPr>
            <w:tcW w:w="2100" w:type="dxa"/>
            <w:gridSpan w:val="2"/>
            <w:vMerge w:val="restart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Heading"/>
              <w:bidi w:val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Scrip #</w:t>
            </w:r>
          </w:p>
        </w:tc>
        <w:tc>
          <w:tcPr>
            <w:tcW w:w="6052" w:type="dxa"/>
            <w:gridSpan w:val="2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Heading"/>
              <w:bidi w:val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Distinctive # </w:t>
            </w:r>
          </w:p>
        </w:tc>
        <w:tc>
          <w:tcPr>
            <w:tcW w:w="1170" w:type="dxa"/>
            <w:vMerge w:val="restart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Heading"/>
              <w:bidi w:val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# of Shares</w:t>
            </w:r>
          </w:p>
        </w:tc>
      </w:tr>
      <w:tr>
        <w:trPr/>
        <w:tc>
          <w:tcPr>
            <w:tcW w:w="1478" w:type="dxa"/>
            <w:vMerge w:val="continue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/>
            </w:pPr>
            <w:r>
              <w:rPr/>
            </w:r>
          </w:p>
        </w:tc>
        <w:tc>
          <w:tcPr>
            <w:tcW w:w="2100" w:type="dxa"/>
            <w:gridSpan w:val="2"/>
            <w:vMerge w:val="continue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/>
            </w:pPr>
            <w:r>
              <w:rPr/>
            </w:r>
          </w:p>
        </w:tc>
        <w:tc>
          <w:tcPr>
            <w:tcW w:w="3024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Heading"/>
              <w:bidi w:val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From</w:t>
            </w:r>
          </w:p>
        </w:tc>
        <w:tc>
          <w:tcPr>
            <w:tcW w:w="3028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Heading"/>
              <w:bidi w:val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To</w:t>
            </w:r>
          </w:p>
        </w:tc>
        <w:tc>
          <w:tcPr>
            <w:tcW w:w="1170" w:type="dxa"/>
            <w:vMerge w:val="continue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1478" w:type="dxa"/>
            <w:vMerge w:val="restart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DOCPROPERTY "Folio1"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DOCPROPERTY "Folio"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567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100" w:type="dxa"/>
            <w:gridSpan w:val="2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17014</w:t>
            </w:r>
          </w:p>
        </w:tc>
        <w:tc>
          <w:tcPr>
            <w:tcW w:w="3024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6136468</w:t>
            </w:r>
          </w:p>
        </w:tc>
        <w:tc>
          <w:tcPr>
            <w:tcW w:w="302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6135517</w:t>
            </w:r>
          </w:p>
        </w:tc>
        <w:tc>
          <w:tcPr>
            <w:tcW w:w="117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</w:tr>
      <w:tr>
        <w:trPr/>
        <w:tc>
          <w:tcPr>
            <w:tcW w:w="1478" w:type="dxa"/>
            <w:vMerge w:val="continue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/>
            </w:pPr>
            <w:r>
              <w:rPr/>
            </w:r>
          </w:p>
        </w:tc>
        <w:tc>
          <w:tcPr>
            <w:tcW w:w="2100" w:type="dxa"/>
            <w:gridSpan w:val="2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17015</w:t>
            </w:r>
          </w:p>
        </w:tc>
        <w:tc>
          <w:tcPr>
            <w:tcW w:w="3024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6136518</w:t>
            </w:r>
          </w:p>
        </w:tc>
        <w:tc>
          <w:tcPr>
            <w:tcW w:w="302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6136522</w:t>
            </w:r>
          </w:p>
        </w:tc>
        <w:tc>
          <w:tcPr>
            <w:tcW w:w="117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>
        <w:trPr/>
        <w:tc>
          <w:tcPr>
            <w:tcW w:w="147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end"/>
              <w:rPr>
                <w:color w:val="FFFFFF"/>
              </w:rPr>
            </w:pPr>
            <w:r>
              <w:rPr>
                <w:color w:val="FFFFFF"/>
              </w:rPr>
            </w:r>
          </w:p>
        </w:tc>
        <w:tc>
          <w:tcPr>
            <w:tcW w:w="2071" w:type="dxa"/>
            <w:tcBorders>
              <w:bottom w:val="single" w:sz="2" w:space="0" w:color="000000"/>
            </w:tcBorders>
          </w:tcPr>
          <w:p>
            <w:pPr>
              <w:pStyle w:val="TableContents"/>
              <w:bidi w:val="0"/>
              <w:jc w:val="end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53" w:type="dxa"/>
            <w:gridSpan w:val="2"/>
            <w:tcBorders>
              <w:bottom w:val="single" w:sz="2" w:space="0" w:color="000000"/>
            </w:tcBorders>
          </w:tcPr>
          <w:p>
            <w:pPr>
              <w:pStyle w:val="TableContents"/>
              <w:bidi w:val="0"/>
              <w:jc w:val="end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28" w:type="dxa"/>
            <w:tcBorders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117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=sum E3:E4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55</w:t>
            </w:r>
            <w:r>
              <w:rPr>
                <w:sz w:val="20"/>
                <w:szCs w:val="20"/>
              </w:rPr>
              <w:fldChar w:fldCharType="end"/>
            </w:r>
          </w:p>
        </w:tc>
      </w:tr>
    </w:tbl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1"/>
        <w:jc w:val="start"/>
        <w:rPr>
          <w:rFonts w:ascii="Calibri" w:hAnsi="Calibri" w:cs="Urdu Typesetting"/>
          <w:b/>
          <w:bCs/>
          <w:sz w:val="42"/>
          <w:szCs w:val="42"/>
          <w:lang w:bidi="ur-IN"/>
        </w:rPr>
      </w:pPr>
      <w:r>
        <w:rPr>
          <w:rFonts w:ascii="Calibri" w:hAnsi="Calibri" w:cs="Urdu Typesetting"/>
          <w:b/>
          <w:b/>
          <w:bCs/>
          <w:sz w:val="42"/>
          <w:sz w:val="42"/>
          <w:szCs w:val="42"/>
          <w:rtl w:val="true"/>
          <w:lang w:bidi="ur-IN"/>
        </w:rPr>
        <w:t xml:space="preserve">پبلک نوٹس کی اشاعت </w:t>
      </w:r>
      <w:r>
        <w:rPr>
          <w:rFonts w:ascii="Calibri" w:hAnsi="Calibri" w:cs="Urdu Typesetting"/>
          <w:b/>
          <w:b/>
          <w:bCs/>
          <w:sz w:val="42"/>
          <w:sz w:val="42"/>
          <w:szCs w:val="42"/>
          <w:rtl w:val="true"/>
          <w:lang w:bidi="ur-PK"/>
        </w:rPr>
        <w:t>کے متن کا نمونہ</w:t>
      </w:r>
    </w:p>
    <w:p>
      <w:pPr>
        <w:pStyle w:val="Normal"/>
        <w:bidi w:val="1"/>
        <w:jc w:val="start"/>
        <w:rPr>
          <w:rFonts w:ascii="Calibri" w:hAnsi="Calibri" w:cs="Urdu Typesetting"/>
          <w:sz w:val="40"/>
          <w:szCs w:val="40"/>
          <w:lang w:val="ur-IN" w:bidi="ur-IN"/>
        </w:rPr>
      </w:pPr>
      <w:r>
        <w:rPr>
          <w:rFonts w:cs="Urdu Typesetting"/>
          <w:sz w:val="40"/>
          <w:szCs w:val="40"/>
          <w:rtl w:val="true"/>
          <w:lang w:val="ur-IN" w:bidi="ur-IN"/>
        </w:rPr>
      </w:r>
    </w:p>
    <w:p>
      <w:pPr>
        <w:pStyle w:val="Normal"/>
        <w:bidi w:val="1"/>
        <w:jc w:val="start"/>
        <w:rPr/>
      </w:pPr>
      <w:r>
        <w:rPr>
          <w:rFonts w:cs="Urdu Typesetting"/>
          <w:sz w:val="40"/>
          <w:szCs w:val="40"/>
          <w:rtl w:val="true"/>
          <w:lang w:val="ur-IN" w:bidi="ur-IN"/>
        </w:rPr>
        <w:fldChar w:fldCharType="begin"/>
      </w:r>
      <w:r>
        <w:rPr>
          <w:rtl w:val="true"/>
          <w:sz w:val="40"/>
          <w:szCs w:val="40"/>
          <w:rFonts w:cs="Urdu Typesetting"/>
          <w:lang w:val="ur-IN" w:bidi="ur-IN"/>
        </w:rPr>
        <w:instrText xml:space="preserve"> DOCPROPERTY "NrShares"</w:instrText>
      </w:r>
      <w:r>
        <w:rPr>
          <w:rtl w:val="true"/>
          <w:sz w:val="40"/>
          <w:szCs w:val="40"/>
          <w:rFonts w:cs="Urdu Typesetting"/>
          <w:lang w:val="ur-IN" w:bidi="ur-IN"/>
        </w:rPr>
        <w:fldChar w:fldCharType="separate"/>
      </w:r>
      <w:r>
        <w:rPr>
          <w:rtl w:val="true"/>
          <w:sz w:val="40"/>
          <w:szCs w:val="40"/>
          <w:rFonts w:cs="Urdu Typesetting"/>
          <w:lang w:val="ur-IN" w:bidi="ur-IN"/>
        </w:rPr>
        <w:t>55</w:t>
      </w:r>
      <w:r>
        <w:rPr>
          <w:rtl w:val="true"/>
          <w:sz w:val="40"/>
          <w:szCs w:val="40"/>
          <w:rFonts w:cs="Urdu Typesetting"/>
          <w:lang w:val="ur-IN" w:bidi="ur-IN"/>
        </w:rPr>
        <w:fldChar w:fldCharType="end"/>
      </w:r>
      <w:r>
        <w:rPr>
          <w:rFonts w:cs="Urdu Typesetting"/>
          <w:sz w:val="40"/>
          <w:szCs w:val="40"/>
          <w:rtl w:val="true"/>
          <w:lang w:val="ur-IN" w:bidi="ur-IN"/>
        </w:rPr>
        <w:t xml:space="preserve"> </w:t>
      </w:r>
      <w:r>
        <w:rPr>
          <w:rFonts w:ascii="Calibri" w:hAnsi="Calibri" w:cs="Urdu Typesetting"/>
          <w:sz w:val="40"/>
          <w:sz w:val="40"/>
          <w:szCs w:val="40"/>
          <w:rtl w:val="true"/>
          <w:lang w:bidi="ur-IN"/>
        </w:rPr>
        <w:t xml:space="preserve">شیئرز </w:t>
      </w:r>
      <w:r>
        <w:rPr>
          <w:rFonts w:cs="Urdu Typesetting"/>
          <w:sz w:val="40"/>
          <w:szCs w:val="40"/>
          <w:rtl w:val="true"/>
          <w:lang w:val="ur-IN" w:bidi="ur-IN"/>
        </w:rPr>
        <w:t>(</w:t>
      </w:r>
      <w:r>
        <w:rPr>
          <w:rFonts w:ascii="Calibri" w:hAnsi="Calibri" w:cs="Urdu Typesetting"/>
          <w:sz w:val="40"/>
          <w:sz w:val="40"/>
          <w:szCs w:val="40"/>
          <w:rtl w:val="true"/>
          <w:lang w:bidi="ur-IN"/>
        </w:rPr>
        <w:t xml:space="preserve">تفصیل جیسا کہ ذیل میں </w:t>
      </w:r>
      <w:r>
        <w:rPr>
          <w:rFonts w:ascii="Calibri" w:hAnsi="Calibri" w:cs="Urdu Typesetting"/>
          <w:sz w:val="40"/>
          <w:sz w:val="40"/>
          <w:szCs w:val="40"/>
          <w:rtl w:val="true"/>
          <w:lang w:bidi="ur-PK"/>
        </w:rPr>
        <w:t>ہیں</w:t>
      </w:r>
      <w:r>
        <w:rPr>
          <w:rFonts w:cs="Urdu Typesetting"/>
          <w:sz w:val="40"/>
          <w:szCs w:val="40"/>
          <w:rtl w:val="true"/>
          <w:lang w:val="ur-IN" w:bidi="ur-IN"/>
        </w:rPr>
        <w:t xml:space="preserve">) </w:t>
      </w:r>
      <w:r>
        <w:rPr>
          <w:rFonts w:cs="Urdu Typesetting"/>
          <w:sz w:val="40"/>
          <w:szCs w:val="40"/>
          <w:rtl w:val="true"/>
          <w:lang w:val="ur-IN" w:bidi="ur-PK"/>
        </w:rPr>
        <w:fldChar w:fldCharType="begin"/>
      </w:r>
      <w:r>
        <w:rPr>
          <w:rtl w:val="true"/>
          <w:sz w:val="40"/>
          <w:szCs w:val="40"/>
          <w:rFonts w:cs="Urdu Typesetting"/>
          <w:lang w:val="ur-IN" w:bidi="ur-PK"/>
        </w:rPr>
        <w:instrText xml:space="preserve"> DOCPROPERTY "Company"</w:instrText>
      </w:r>
      <w:r>
        <w:rPr>
          <w:rtl w:val="true"/>
          <w:sz w:val="40"/>
          <w:szCs w:val="40"/>
          <w:rFonts w:cs="Urdu Typesetting"/>
          <w:lang w:val="ur-IN" w:bidi="ur-PK"/>
        </w:rPr>
        <w:fldChar w:fldCharType="separate"/>
      </w:r>
      <w:r>
        <w:rPr>
          <w:rtl w:val="true"/>
          <w:sz w:val="40"/>
          <w:szCs w:val="40"/>
          <w:rFonts w:cs="Urdu Typesetting"/>
          <w:lang w:val="ur-IN" w:bidi="ur-PK"/>
        </w:rPr>
        <w:t>Unilever Pakistan Foods Limited</w:t>
      </w:r>
      <w:r>
        <w:rPr>
          <w:rtl w:val="true"/>
          <w:sz w:val="40"/>
          <w:szCs w:val="40"/>
          <w:rFonts w:cs="Urdu Typesetting"/>
          <w:lang w:val="ur-IN" w:bidi="ur-PK"/>
        </w:rPr>
        <w:fldChar w:fldCharType="end"/>
      </w:r>
      <w:r>
        <w:rPr>
          <w:rFonts w:cs="Urdu Typesetting"/>
          <w:sz w:val="40"/>
          <w:szCs w:val="40"/>
          <w:rtl w:val="true"/>
          <w:lang w:val="ur-IN" w:bidi="ur-IN"/>
        </w:rPr>
        <w:t xml:space="preserve"> </w:t>
      </w:r>
      <w:r>
        <w:rPr>
          <w:rFonts w:cs="Urdu Typesetting"/>
          <w:sz w:val="40"/>
          <w:sz w:val="40"/>
          <w:szCs w:val="40"/>
          <w:rtl w:val="true"/>
          <w:lang w:val="ur-IN" w:bidi="ur-IN"/>
        </w:rPr>
        <w:t>کے</w:t>
      </w:r>
      <w:r>
        <w:rPr>
          <w:rFonts w:cs="Urdu Typesetting"/>
          <w:sz w:val="40"/>
          <w:sz w:val="40"/>
          <w:szCs w:val="40"/>
          <w:rtl w:val="true"/>
          <w:lang w:val="ur-IN" w:bidi="ur-PK"/>
        </w:rPr>
        <w:t>،</w:t>
      </w:r>
      <w:r>
        <w:rPr>
          <w:rFonts w:cs="Urdu Typesetting"/>
          <w:sz w:val="40"/>
          <w:sz w:val="40"/>
          <w:szCs w:val="40"/>
          <w:rtl w:val="true"/>
          <w:lang w:val="ur-IN" w:bidi="ur-IN"/>
        </w:rPr>
        <w:t xml:space="preserve"> مرحوم محمد ایوب خان کے نام </w:t>
      </w:r>
      <w:r>
        <w:rPr>
          <w:rFonts w:cs="Urdu Typesetting"/>
          <w:sz w:val="40"/>
          <w:szCs w:val="40"/>
          <w:rtl w:val="true"/>
          <w:lang w:val="ur-IN"/>
        </w:rPr>
        <w:t>(</w:t>
      </w:r>
      <w:r>
        <w:rPr>
          <w:rFonts w:cs="Urdu Typesetting"/>
          <w:sz w:val="40"/>
          <w:sz w:val="40"/>
          <w:szCs w:val="40"/>
          <w:rtl w:val="true"/>
          <w:lang w:val="ur-IN" w:bidi="ur-IN"/>
        </w:rPr>
        <w:t xml:space="preserve">فولیو </w:t>
      </w:r>
      <w:r>
        <w:rPr>
          <w:rFonts w:cs="Urdu Typesetting"/>
          <w:sz w:val="40"/>
          <w:szCs w:val="40"/>
          <w:rtl w:val="true"/>
          <w:lang w:val="ur-IN"/>
        </w:rPr>
        <w:t xml:space="preserve"># </w:t>
      </w:r>
      <w:r>
        <w:rPr>
          <w:rFonts w:cs="Urdu Typesetting"/>
          <w:sz w:val="40"/>
          <w:szCs w:val="40"/>
          <w:rtl w:val="true"/>
          <w:lang w:val="ur-IN"/>
        </w:rPr>
        <w:fldChar w:fldCharType="begin"/>
      </w:r>
      <w:r>
        <w:rPr>
          <w:rtl w:val="true"/>
          <w:sz w:val="40"/>
          <w:szCs w:val="40"/>
          <w:rFonts w:cs="Urdu Typesetting"/>
          <w:lang w:val="ur-IN"/>
        </w:rPr>
        <w:instrText xml:space="preserve"> DOCPROPERTY "Folio"</w:instrText>
      </w:r>
      <w:r>
        <w:rPr>
          <w:rtl w:val="true"/>
          <w:sz w:val="40"/>
          <w:szCs w:val="40"/>
          <w:rFonts w:cs="Urdu Typesetting"/>
          <w:lang w:val="ur-IN"/>
        </w:rPr>
        <w:fldChar w:fldCharType="separate"/>
      </w:r>
      <w:r>
        <w:rPr>
          <w:rtl w:val="true"/>
          <w:sz w:val="40"/>
          <w:szCs w:val="40"/>
          <w:rFonts w:cs="Urdu Typesetting"/>
          <w:lang w:val="ur-IN"/>
        </w:rPr>
        <w:t>567</w:t>
      </w:r>
      <w:r>
        <w:rPr>
          <w:rtl w:val="true"/>
          <w:sz w:val="40"/>
          <w:szCs w:val="40"/>
          <w:rFonts w:cs="Urdu Typesetting"/>
          <w:lang w:val="ur-IN"/>
        </w:rPr>
        <w:fldChar w:fldCharType="end"/>
      </w:r>
      <w:r>
        <w:rPr>
          <w:rFonts w:cs="Urdu Typesetting"/>
          <w:sz w:val="40"/>
          <w:szCs w:val="40"/>
          <w:rtl w:val="true"/>
          <w:lang w:val="ur-IN"/>
        </w:rPr>
        <w:t xml:space="preserve">) </w:t>
      </w:r>
      <w:r>
        <w:rPr>
          <w:rFonts w:cs="Urdu Typesetting"/>
          <w:sz w:val="40"/>
          <w:sz w:val="40"/>
          <w:szCs w:val="40"/>
          <w:rtl w:val="true"/>
          <w:lang w:val="ur-IN" w:bidi="ur-IN"/>
        </w:rPr>
        <w:t>کھو گئے ہیں</w:t>
      </w:r>
      <w:r>
        <w:rPr>
          <w:rFonts w:cs="Urdu Typesetting"/>
          <w:sz w:val="40"/>
          <w:szCs w:val="40"/>
          <w:rtl w:val="true"/>
          <w:lang w:val="ur-IN"/>
        </w:rPr>
        <w:t xml:space="preserve">. </w:t>
      </w:r>
      <w:r>
        <w:rPr>
          <w:rFonts w:cs="Urdu Typesetting"/>
          <w:sz w:val="40"/>
          <w:sz w:val="40"/>
          <w:szCs w:val="40"/>
          <w:rtl w:val="true"/>
          <w:lang w:val="ur-IN" w:bidi="ur-IN"/>
        </w:rPr>
        <w:t xml:space="preserve">اگر </w:t>
      </w:r>
      <w:r>
        <w:rPr>
          <w:rFonts w:cs="Urdu Typesetting"/>
          <w:b/>
          <w:bCs/>
          <w:sz w:val="40"/>
          <w:szCs w:val="40"/>
          <w:u w:val="single"/>
          <w:lang w:val="ur-IN"/>
        </w:rPr>
        <w:t>7</w:t>
      </w:r>
      <w:r>
        <w:rPr>
          <w:rFonts w:cs="Urdu Typesetting"/>
          <w:sz w:val="40"/>
          <w:szCs w:val="40"/>
          <w:rtl w:val="true"/>
          <w:lang w:val="ur-IN"/>
        </w:rPr>
        <w:t xml:space="preserve"> </w:t>
      </w:r>
      <w:r>
        <w:rPr>
          <w:rFonts w:cs="Urdu Typesetting"/>
          <w:sz w:val="40"/>
          <w:sz w:val="40"/>
          <w:szCs w:val="40"/>
          <w:rtl w:val="true"/>
          <w:lang w:val="ur-IN" w:bidi="ur-IN"/>
        </w:rPr>
        <w:t xml:space="preserve">دنوں کے اندر کوئی دعوی </w:t>
      </w:r>
      <w:r>
        <w:rPr>
          <w:rFonts w:cs="Urdu Typesetting"/>
          <w:sz w:val="40"/>
          <w:szCs w:val="40"/>
          <w:rtl w:val="true"/>
          <w:lang w:val="ur-IN"/>
        </w:rPr>
        <w:t xml:space="preserve">/ </w:t>
      </w:r>
      <w:r>
        <w:rPr>
          <w:rFonts w:cs="Urdu Typesetting"/>
          <w:sz w:val="40"/>
          <w:sz w:val="40"/>
          <w:szCs w:val="40"/>
          <w:rtl w:val="true"/>
          <w:lang w:val="ur-IN" w:bidi="ur-IN"/>
        </w:rPr>
        <w:t>اعتراض سی ڈی سی شیئر رجسٹرار سروس لمیٹڈ</w:t>
      </w:r>
      <w:r>
        <w:rPr>
          <w:rFonts w:cs="Urdu Typesetting"/>
          <w:sz w:val="40"/>
          <w:sz w:val="40"/>
          <w:szCs w:val="40"/>
          <w:rtl w:val="true"/>
          <w:lang w:val="ur-IN" w:bidi="ur-PK"/>
        </w:rPr>
        <w:t xml:space="preserve"> </w:t>
      </w:r>
      <w:r>
        <w:rPr>
          <w:rFonts w:cs="Urdu Typesetting"/>
          <w:sz w:val="40"/>
          <w:sz w:val="40"/>
          <w:szCs w:val="40"/>
          <w:rtl w:val="true"/>
          <w:lang w:val="ur-IN" w:bidi="ur-IN"/>
        </w:rPr>
        <w:t xml:space="preserve">، سی ڈی سی ہاؤس، </w:t>
      </w:r>
      <w:r>
        <w:rPr>
          <w:rFonts w:cs="Urdu Typesetting"/>
          <w:sz w:val="40"/>
          <w:szCs w:val="40"/>
          <w:lang w:val="ur-IN"/>
        </w:rPr>
        <w:t>99</w:t>
      </w:r>
      <w:r>
        <w:rPr>
          <w:rFonts w:cs="Urdu Typesetting"/>
          <w:sz w:val="40"/>
          <w:szCs w:val="40"/>
          <w:rtl w:val="true"/>
          <w:lang w:val="ur-IN"/>
        </w:rPr>
        <w:t xml:space="preserve"> - </w:t>
      </w:r>
      <w:r>
        <w:rPr>
          <w:rFonts w:cs="Urdu Typesetting"/>
          <w:sz w:val="40"/>
          <w:sz w:val="40"/>
          <w:szCs w:val="40"/>
          <w:rtl w:val="true"/>
          <w:lang w:val="ur-IN" w:bidi="ur-IN"/>
        </w:rPr>
        <w:t xml:space="preserve">بی، بلاک بی، ایس ایم سی ایچ ایس، شارع فیصل، کراچی </w:t>
      </w:r>
      <w:r>
        <w:rPr>
          <w:rFonts w:cs="Urdu Typesetting"/>
          <w:sz w:val="40"/>
          <w:sz w:val="40"/>
          <w:szCs w:val="40"/>
          <w:rtl w:val="true"/>
          <w:lang w:val="ur-IN" w:bidi="ur-PK"/>
        </w:rPr>
        <w:t xml:space="preserve">کے ساتھ </w:t>
      </w:r>
      <w:r>
        <w:rPr>
          <w:rFonts w:cs="Urdu Typesetting"/>
          <w:sz w:val="40"/>
          <w:sz w:val="40"/>
          <w:szCs w:val="40"/>
          <w:rtl w:val="true"/>
          <w:lang w:val="ur-IN" w:bidi="ur-IN"/>
        </w:rPr>
        <w:t xml:space="preserve">درج نہیں کیا جاتا اس کے قانونی جانشین محمد الیاس خان، راجہ محمد انیس خان، اور راجہ محمد ادریس خان کو ڈپلیکیٹ شیئر سرٹیفکیٹ جاری </w:t>
      </w:r>
      <w:r>
        <w:rPr>
          <w:rFonts w:cs="Urdu Typesetting"/>
          <w:sz w:val="40"/>
          <w:sz w:val="40"/>
          <w:szCs w:val="40"/>
          <w:rtl w:val="true"/>
          <w:lang w:val="ur-IN" w:bidi="ur-PK"/>
        </w:rPr>
        <w:t>کیے</w:t>
      </w:r>
      <w:r>
        <w:rPr>
          <w:rFonts w:cs="Urdu Typesetting"/>
          <w:sz w:val="40"/>
          <w:sz w:val="40"/>
          <w:szCs w:val="40"/>
          <w:rtl w:val="true"/>
          <w:lang w:val="ur-IN" w:bidi="ur-IN"/>
        </w:rPr>
        <w:t xml:space="preserve"> جائ</w:t>
      </w:r>
      <w:r>
        <w:rPr>
          <w:rFonts w:cs="Urdu Typesetting"/>
          <w:sz w:val="40"/>
          <w:sz w:val="40"/>
          <w:szCs w:val="40"/>
          <w:rtl w:val="true"/>
          <w:lang w:val="ur-IN" w:bidi="ur-PK"/>
        </w:rPr>
        <w:t>یں ںگے</w:t>
      </w:r>
      <w:r>
        <w:rPr>
          <w:rFonts w:cs="Urdu Typesetting"/>
          <w:sz w:val="40"/>
          <w:sz w:val="40"/>
          <w:szCs w:val="40"/>
          <w:rtl w:val="true"/>
          <w:lang w:val="ur-IN" w:bidi="ur-IN"/>
        </w:rPr>
        <w:t>، اور اس کے بعد کوئی دعویٰ قبول نہیں کیا جائے گا تفصیلات ذیل میں دی گئی ہیں</w:t>
      </w:r>
      <w:r>
        <w:rPr>
          <w:rFonts w:cs="Urdu Typesetting"/>
          <w:sz w:val="40"/>
          <w:szCs w:val="40"/>
          <w:rtl w:val="true"/>
          <w:lang w:val="ur-IN"/>
        </w:rPr>
        <w:t>:</w:t>
      </w:r>
    </w:p>
    <w:p>
      <w:pPr>
        <w:pStyle w:val="Normal"/>
        <w:bidi w:val="1"/>
        <w:jc w:val="start"/>
        <w:rPr>
          <w:rFonts w:cs="Urdu Typesetting"/>
          <w:sz w:val="40"/>
          <w:szCs w:val="40"/>
          <w:lang w:val="ur-IN"/>
        </w:rPr>
      </w:pPr>
      <w:r>
        <w:rPr>
          <w:rFonts w:cs="Urdu Typesetting"/>
          <w:sz w:val="40"/>
          <w:szCs w:val="40"/>
          <w:rtl w:val="true"/>
          <w:lang w:val="ur-IN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10800" w:type="dxa"/>
        <w:jc w:val="center"/>
        <w:tblInd w:w="0" w:type="dxa"/>
        <w:tblLayout w:type="fixed"/>
        <w:tblCellMar>
          <w:top w:w="29" w:type="dxa"/>
          <w:start w:w="29" w:type="dxa"/>
          <w:bottom w:w="29" w:type="dxa"/>
          <w:end w:w="29" w:type="dxa"/>
        </w:tblCellMar>
      </w:tblPr>
      <w:tblGrid>
        <w:gridCol w:w="1478"/>
        <w:gridCol w:w="2071"/>
        <w:gridCol w:w="29"/>
        <w:gridCol w:w="3024"/>
        <w:gridCol w:w="3028"/>
        <w:gridCol w:w="1170"/>
      </w:tblGrid>
      <w:tr>
        <w:trPr>
          <w:tblHeader w:val="true"/>
        </w:trPr>
        <w:tc>
          <w:tcPr>
            <w:tcW w:w="1478" w:type="dxa"/>
            <w:vMerge w:val="restart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Heading"/>
              <w:bidi w:val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Folio #</w:t>
            </w:r>
          </w:p>
        </w:tc>
        <w:tc>
          <w:tcPr>
            <w:tcW w:w="2100" w:type="dxa"/>
            <w:gridSpan w:val="2"/>
            <w:vMerge w:val="restart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Heading"/>
              <w:bidi w:val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Scrip #</w:t>
            </w:r>
          </w:p>
        </w:tc>
        <w:tc>
          <w:tcPr>
            <w:tcW w:w="6052" w:type="dxa"/>
            <w:gridSpan w:val="2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Heading"/>
              <w:bidi w:val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Distinctive # </w:t>
            </w:r>
          </w:p>
        </w:tc>
        <w:tc>
          <w:tcPr>
            <w:tcW w:w="1170" w:type="dxa"/>
            <w:vMerge w:val="restart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Heading"/>
              <w:bidi w:val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# of Shares</w:t>
            </w:r>
          </w:p>
        </w:tc>
      </w:tr>
      <w:tr>
        <w:trPr/>
        <w:tc>
          <w:tcPr>
            <w:tcW w:w="1478" w:type="dxa"/>
            <w:vMerge w:val="continue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/>
            </w:pPr>
            <w:r>
              <w:rPr/>
            </w:r>
          </w:p>
        </w:tc>
        <w:tc>
          <w:tcPr>
            <w:tcW w:w="2100" w:type="dxa"/>
            <w:gridSpan w:val="2"/>
            <w:vMerge w:val="continue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/>
            </w:pPr>
            <w:r>
              <w:rPr/>
            </w:r>
          </w:p>
        </w:tc>
        <w:tc>
          <w:tcPr>
            <w:tcW w:w="3024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Heading"/>
              <w:bidi w:val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From</w:t>
            </w:r>
          </w:p>
        </w:tc>
        <w:tc>
          <w:tcPr>
            <w:tcW w:w="3028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Heading"/>
              <w:bidi w:val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To</w:t>
            </w:r>
          </w:p>
        </w:tc>
        <w:tc>
          <w:tcPr>
            <w:tcW w:w="1170" w:type="dxa"/>
            <w:vMerge w:val="continue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1478" w:type="dxa"/>
            <w:vMerge w:val="restart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DOCPROPERTY "Folio1"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DOCPROPERTY "Folio"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567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100" w:type="dxa"/>
            <w:gridSpan w:val="2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17014</w:t>
            </w:r>
          </w:p>
        </w:tc>
        <w:tc>
          <w:tcPr>
            <w:tcW w:w="3024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6136468</w:t>
            </w:r>
          </w:p>
        </w:tc>
        <w:tc>
          <w:tcPr>
            <w:tcW w:w="302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6135517</w:t>
            </w:r>
          </w:p>
        </w:tc>
        <w:tc>
          <w:tcPr>
            <w:tcW w:w="117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</w:tr>
      <w:tr>
        <w:trPr/>
        <w:tc>
          <w:tcPr>
            <w:tcW w:w="1478" w:type="dxa"/>
            <w:vMerge w:val="continue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/>
            </w:pPr>
            <w:r>
              <w:rPr/>
            </w:r>
          </w:p>
        </w:tc>
        <w:tc>
          <w:tcPr>
            <w:tcW w:w="2100" w:type="dxa"/>
            <w:gridSpan w:val="2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17015</w:t>
            </w:r>
          </w:p>
        </w:tc>
        <w:tc>
          <w:tcPr>
            <w:tcW w:w="3024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6136518</w:t>
            </w:r>
          </w:p>
        </w:tc>
        <w:tc>
          <w:tcPr>
            <w:tcW w:w="302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6136522</w:t>
            </w:r>
          </w:p>
        </w:tc>
        <w:tc>
          <w:tcPr>
            <w:tcW w:w="117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>
        <w:trPr/>
        <w:tc>
          <w:tcPr>
            <w:tcW w:w="147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end"/>
              <w:rPr>
                <w:color w:val="FFFFFF"/>
              </w:rPr>
            </w:pPr>
            <w:r>
              <w:rPr>
                <w:color w:val="FFFFFF"/>
              </w:rPr>
            </w:r>
          </w:p>
        </w:tc>
        <w:tc>
          <w:tcPr>
            <w:tcW w:w="2071" w:type="dxa"/>
            <w:tcBorders>
              <w:bottom w:val="single" w:sz="2" w:space="0" w:color="000000"/>
            </w:tcBorders>
          </w:tcPr>
          <w:p>
            <w:pPr>
              <w:pStyle w:val="TableContents"/>
              <w:bidi w:val="0"/>
              <w:jc w:val="end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53" w:type="dxa"/>
            <w:gridSpan w:val="2"/>
            <w:tcBorders>
              <w:bottom w:val="single" w:sz="2" w:space="0" w:color="000000"/>
            </w:tcBorders>
          </w:tcPr>
          <w:p>
            <w:pPr>
              <w:pStyle w:val="TableContents"/>
              <w:bidi w:val="0"/>
              <w:jc w:val="end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28" w:type="dxa"/>
            <w:tcBorders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117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=sum E3:E4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55</w:t>
            </w:r>
            <w:r>
              <w:rPr>
                <w:sz w:val="20"/>
                <w:szCs w:val="20"/>
              </w:rPr>
              <w:fldChar w:fldCharType="end"/>
            </w:r>
          </w:p>
        </w:tc>
      </w:tr>
    </w:tbl>
    <w:p>
      <w:pPr>
        <w:pStyle w:val="Normal"/>
        <w:bidi w:val="0"/>
        <w:jc w:val="start"/>
        <w:rPr>
          <w:b w:val="false"/>
          <w:bCs w:val="false"/>
          <w:u w:val="none"/>
          <w:lang w:val="ur-IN"/>
        </w:rPr>
      </w:pPr>
      <w:r>
        <w:rPr>
          <w:b w:val="false"/>
          <w:bCs w:val="false"/>
          <w:u w:val="none"/>
          <w:lang w:val="ur-IN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swiss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Tahoma"/>
        <w:kern w:val="2"/>
        <w:szCs w:val="24"/>
        <w:lang w:val="en-US" w:eastAsia="zh-CN" w:bidi="ur-PK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Calibri" w:hAnsi="Calibri" w:eastAsia="NSimSun" w:cs="Tahoma"/>
      <w:color w:val="auto"/>
      <w:kern w:val="2"/>
      <w:sz w:val="20"/>
      <w:szCs w:val="24"/>
      <w:lang w:val="en-US" w:eastAsia="zh-CN" w:bidi="ur-PK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Calibri" w:hAnsi="Calibri" w:eastAsia="Microsoft YaHei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Calibri" w:hAnsi="Calibri"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iberation Sans" w:hAnsi="Liberation Sans"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Liberation Sans" w:hAnsi="Liberation Sans" w:cs="Tahoma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84</TotalTime>
  <Application>LibreOffice/25.8.0.4$Windows_X86_64 LibreOffice_project/48f00303701489684e67c38c28aff00cd5929e67</Application>
  <AppVersion>15.0000</AppVersion>
  <Pages>1</Pages>
  <Words>255</Words>
  <Characters>1068</Characters>
  <CharactersWithSpaces>1288</CharactersWithSpaces>
  <Paragraphs>38</Paragraphs>
  <Company>Unilever Pakistan Foods Limited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2025-01-26T21:07:44Z</dcterms:created>
  <dc:creator/>
  <dc:description/>
  <dc:language>en-US</dc:language>
  <cp:lastModifiedBy>MIK</cp:lastModifiedBy>
  <dcterms:modified xsi:type="dcterms:W3CDTF">2025-04-20T07:59:00Z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lio">
    <vt:lpwstr>567</vt:lpwstr>
  </property>
  <property fmtid="{D5CDD505-2E9C-101B-9397-08002B2CF9AE}" pid="3" name="NrShares">
    <vt:lpwstr>55</vt:lpwstr>
  </property>
</Properties>
</file>