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media/image1.wmf" ContentType="image/x-wmf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CDC SHARE REGISTRAR SERVICES LIMITED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99-B, Block B, S.M.C.H.S.,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Main Shahra-e-Faisal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Karachi - 74400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+92 0800 23275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E-mail: info@cdcsrsl.com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sz w:val="20"/>
          <w:szCs w:val="20"/>
          <w:u w:val="none"/>
        </w:rPr>
        <w:t>Jul 24, 2025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"ReferenceRecipient"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CDCSR-MAK-UPFL-567-12-IB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Transmission of Shares and Dividends – Late Mohammad Ayub Khan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,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CNIC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: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instrText xml:space="preserve"> DOCPROPERTY "FatherCNIC"</w:instrTex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t>35200-1521538-7</w: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end"/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Unilever Pakistan Foods Limited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"CoTicker"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UPFL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)- Folio #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"Folio1"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567</w:t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This comes with reference to your letter: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"ReferenceReceiving"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CDCSR/LTC/UPFL/1011/25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Related to previously not having done the following: 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Indemnity Bond notarized;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Signature of Applicant missing on 1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  <w:vertAlign w:val="superscript"/>
        </w:rPr>
        <w:t>st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page of the Indemnity Bond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Please find enclosed the Indemnity Bond with the above discrepancies removed so that complete documents can be sent to UPFL for their review and approval.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 xml:space="preserve">With this, as always, I remain,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Faithfully,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-44450</wp:posOffset>
            </wp:positionH>
            <wp:positionV relativeFrom="paragraph">
              <wp:posOffset>51435</wp:posOffset>
            </wp:positionV>
            <wp:extent cx="1151890" cy="467995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Email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Ilyas.Khan@yahoo.com</w:t>
            </w:r>
          </w:p>
        </w:tc>
      </w:tr>
    </w:tbl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134" w:right="1134" w:gutter="0" w:header="1134" w:top="1661" w:footer="1134" w:bottom="1693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swiss"/>
    <w:pitch w:val="variable"/>
  </w:font>
  <w:font w:name="Courier New">
    <w:charset w:val="00" w:characterSet="windows-1252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75" w:type="dxa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7229"/>
      <w:gridCol w:w="2745"/>
    </w:tblGrid>
    <w:tr>
      <w:trPr>
        <w:trHeight w:val="367" w:hRule="atLeast"/>
      </w:trPr>
      <w:tc>
        <w:tcPr>
          <w:tcW w:w="7229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end"/>
            <w:rPr>
              <w:rFonts w:ascii="Courier New" w:hAnsi="Courier New"/>
              <w:i w:val="false"/>
              <w:i w:val="false"/>
              <w:caps w:val="false"/>
              <w:smallCaps w:val="false"/>
              <w:color w:val="auto"/>
              <w:sz w:val="18"/>
              <w:szCs w:val="18"/>
            </w:rPr>
          </w:pPr>
          <w:r>
            <w:rPr>
              <w:rFonts w:ascii="Courier New" w:hAnsi="Courier New"/>
              <w:i w:val="false"/>
              <w:caps w:val="false"/>
              <w:smallCaps w:val="false"/>
              <w:color w:val="auto"/>
              <w:sz w:val="18"/>
              <w:szCs w:val="18"/>
            </w:rPr>
            <w:fldChar w:fldCharType="begin"/>
          </w:r>
          <w:r>
            <w:rPr>
              <w:smallCaps w:val="false"/>
              <w:caps w:val="false"/>
              <w:sz w:val="18"/>
              <w:i w:val="false"/>
              <w:szCs w:val="18"/>
              <w:rFonts w:ascii="Courier New" w:hAnsi="Courier New"/>
              <w:color w:val="auto"/>
            </w:rPr>
            <w:instrText xml:space="preserve"> DOCPROPERTY "ReferenceRecipient"</w:instrText>
          </w:r>
          <w:r>
            <w:rPr>
              <w:smallCaps w:val="false"/>
              <w:caps w:val="false"/>
              <w:sz w:val="18"/>
              <w:i w:val="false"/>
              <w:szCs w:val="18"/>
              <w:rFonts w:ascii="Courier New" w:hAnsi="Courier New"/>
              <w:color w:val="auto"/>
            </w:rPr>
            <w:fldChar w:fldCharType="separate"/>
          </w:r>
          <w:r>
            <w:rPr>
              <w:smallCaps w:val="false"/>
              <w:caps w:val="false"/>
              <w:sz w:val="18"/>
              <w:i w:val="false"/>
              <w:szCs w:val="18"/>
              <w:rFonts w:ascii="Courier New" w:hAnsi="Courier New"/>
              <w:color w:val="auto"/>
            </w:rPr>
            <w:t>CDCSR-MAK-UPFL-567-12-IB</w:t>
          </w:r>
          <w:r>
            <w:rPr>
              <w:smallCaps w:val="false"/>
              <w:caps w:val="false"/>
              <w:sz w:val="18"/>
              <w:i w:val="false"/>
              <w:szCs w:val="18"/>
              <w:rFonts w:ascii="Courier New" w:hAnsi="Courier New"/>
              <w:color w:val="auto"/>
            </w:rPr>
            <w:fldChar w:fldCharType="end"/>
          </w:r>
        </w:p>
      </w:tc>
      <w:tc>
        <w:tcPr>
          <w:tcW w:w="2745" w:type="dxa"/>
          <w:tcBorders/>
        </w:tcPr>
        <w:p>
          <w:pPr>
            <w:pStyle w:val="TableContents"/>
            <w:bidi w:val="0"/>
            <w:ind w:hanging="0" w:start="0"/>
            <w:jc w:val="end"/>
            <w:rPr>
              <w:rFonts w:ascii="Courier New" w:hAnsi="Courier New"/>
              <w:sz w:val="18"/>
              <w:szCs w:val="18"/>
            </w:rPr>
          </w:pPr>
          <w:r>
            <w:rPr>
              <w:rFonts w:ascii="Courier New" w:hAnsi="Courier New"/>
              <w:sz w:val="18"/>
              <w:szCs w:val="18"/>
            </w:rPr>
            <w:t xml:space="preserve">Page </w:t>
          </w:r>
          <w:r>
            <w:rPr>
              <w:rFonts w:ascii="Courier New" w:hAnsi="Courier New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ascii="Courier New" w:hAnsi="Courier New"/>
            </w:rPr>
            <w:instrText xml:space="preserve"> PAGE </w:instrText>
          </w:r>
          <w:r>
            <w:rPr>
              <w:sz w:val="18"/>
              <w:szCs w:val="18"/>
              <w:rFonts w:ascii="Courier New" w:hAnsi="Courier New"/>
            </w:rPr>
            <w:fldChar w:fldCharType="separate"/>
          </w:r>
          <w:r>
            <w:rPr>
              <w:sz w:val="18"/>
              <w:szCs w:val="18"/>
              <w:rFonts w:ascii="Courier New" w:hAnsi="Courier New"/>
            </w:rPr>
            <w:t>1</w:t>
          </w:r>
          <w:r>
            <w:rPr>
              <w:sz w:val="18"/>
              <w:szCs w:val="18"/>
              <w:rFonts w:ascii="Courier New" w:hAnsi="Courier New"/>
            </w:rPr>
            <w:fldChar w:fldCharType="end"/>
          </w:r>
          <w:r>
            <w:rPr>
              <w:rFonts w:ascii="Courier New" w:hAnsi="Courier New"/>
              <w:sz w:val="18"/>
              <w:szCs w:val="18"/>
            </w:rPr>
            <w:t xml:space="preserve"> of </w:t>
          </w:r>
          <w:r>
            <w:rPr>
              <w:rFonts w:ascii="Courier New" w:hAnsi="Courier New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ascii="Courier New" w:hAnsi="Courier New"/>
            </w:rPr>
            <w:instrText xml:space="preserve"> NUMPAGES </w:instrText>
          </w:r>
          <w:r>
            <w:rPr>
              <w:sz w:val="18"/>
              <w:szCs w:val="18"/>
              <w:rFonts w:ascii="Courier New" w:hAnsi="Courier New"/>
            </w:rPr>
            <w:fldChar w:fldCharType="separate"/>
          </w:r>
          <w:r>
            <w:rPr>
              <w:sz w:val="18"/>
              <w:szCs w:val="18"/>
              <w:rFonts w:ascii="Courier New" w:hAnsi="Courier New"/>
            </w:rPr>
            <w:t>1</w:t>
          </w:r>
          <w:r>
            <w:rPr>
              <w:sz w:val="18"/>
              <w:szCs w:val="18"/>
              <w:rFonts w:ascii="Courier New" w:hAnsi="Courier New"/>
            </w:rPr>
            <w:fldChar w:fldCharType="end"/>
          </w:r>
        </w:p>
      </w:tc>
    </w:tr>
  </w:tbl>
  <w:p>
    <w:pPr>
      <w:pStyle w:val="Footer"/>
      <w:ind w:hanging="0" w:start="0"/>
      <w:jc w:val="end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75" w:type="dxa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7229"/>
      <w:gridCol w:w="2745"/>
    </w:tblGrid>
    <w:tr>
      <w:trPr>
        <w:trHeight w:val="367" w:hRule="atLeast"/>
      </w:trPr>
      <w:tc>
        <w:tcPr>
          <w:tcW w:w="7229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end"/>
            <w:rPr>
              <w:rFonts w:ascii="Courier New" w:hAnsi="Courier New"/>
              <w:i w:val="false"/>
              <w:i w:val="false"/>
              <w:caps w:val="false"/>
              <w:smallCaps w:val="false"/>
              <w:color w:val="auto"/>
              <w:sz w:val="18"/>
              <w:szCs w:val="18"/>
            </w:rPr>
          </w:pPr>
          <w:r>
            <w:rPr>
              <w:rFonts w:ascii="Courier New" w:hAnsi="Courier New"/>
              <w:i w:val="false"/>
              <w:caps w:val="false"/>
              <w:smallCaps w:val="false"/>
              <w:color w:val="auto"/>
              <w:sz w:val="18"/>
              <w:szCs w:val="18"/>
            </w:rPr>
            <w:fldChar w:fldCharType="begin"/>
          </w:r>
          <w:r>
            <w:rPr>
              <w:smallCaps w:val="false"/>
              <w:caps w:val="false"/>
              <w:sz w:val="18"/>
              <w:i w:val="false"/>
              <w:szCs w:val="18"/>
              <w:rFonts w:ascii="Courier New" w:hAnsi="Courier New"/>
              <w:color w:val="auto"/>
            </w:rPr>
            <w:instrText xml:space="preserve"> DOCPROPERTY "ReferenceRecipient"</w:instrText>
          </w:r>
          <w:r>
            <w:rPr>
              <w:smallCaps w:val="false"/>
              <w:caps w:val="false"/>
              <w:sz w:val="18"/>
              <w:i w:val="false"/>
              <w:szCs w:val="18"/>
              <w:rFonts w:ascii="Courier New" w:hAnsi="Courier New"/>
              <w:color w:val="auto"/>
            </w:rPr>
            <w:fldChar w:fldCharType="separate"/>
          </w:r>
          <w:r>
            <w:rPr>
              <w:smallCaps w:val="false"/>
              <w:caps w:val="false"/>
              <w:sz w:val="18"/>
              <w:i w:val="false"/>
              <w:szCs w:val="18"/>
              <w:rFonts w:ascii="Courier New" w:hAnsi="Courier New"/>
              <w:color w:val="auto"/>
            </w:rPr>
            <w:t>CDCSR-MAK-UPFL-567-12-IB</w:t>
          </w:r>
          <w:r>
            <w:rPr>
              <w:smallCaps w:val="false"/>
              <w:caps w:val="false"/>
              <w:sz w:val="18"/>
              <w:i w:val="false"/>
              <w:szCs w:val="18"/>
              <w:rFonts w:ascii="Courier New" w:hAnsi="Courier New"/>
              <w:color w:val="auto"/>
            </w:rPr>
            <w:fldChar w:fldCharType="end"/>
          </w:r>
        </w:p>
      </w:tc>
      <w:tc>
        <w:tcPr>
          <w:tcW w:w="2745" w:type="dxa"/>
          <w:tcBorders/>
        </w:tcPr>
        <w:p>
          <w:pPr>
            <w:pStyle w:val="TableContents"/>
            <w:bidi w:val="0"/>
            <w:ind w:hanging="0" w:start="0"/>
            <w:jc w:val="end"/>
            <w:rPr>
              <w:rFonts w:ascii="Courier New" w:hAnsi="Courier New"/>
              <w:sz w:val="18"/>
              <w:szCs w:val="18"/>
            </w:rPr>
          </w:pPr>
          <w:r>
            <w:rPr>
              <w:rFonts w:ascii="Courier New" w:hAnsi="Courier New"/>
              <w:sz w:val="18"/>
              <w:szCs w:val="18"/>
            </w:rPr>
            <w:t xml:space="preserve">Page </w:t>
          </w:r>
          <w:r>
            <w:rPr>
              <w:rFonts w:ascii="Courier New" w:hAnsi="Courier New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ascii="Courier New" w:hAnsi="Courier New"/>
            </w:rPr>
            <w:instrText xml:space="preserve"> PAGE </w:instrText>
          </w:r>
          <w:r>
            <w:rPr>
              <w:sz w:val="18"/>
              <w:szCs w:val="18"/>
              <w:rFonts w:ascii="Courier New" w:hAnsi="Courier New"/>
            </w:rPr>
            <w:fldChar w:fldCharType="separate"/>
          </w:r>
          <w:r>
            <w:rPr>
              <w:sz w:val="18"/>
              <w:szCs w:val="18"/>
              <w:rFonts w:ascii="Courier New" w:hAnsi="Courier New"/>
            </w:rPr>
            <w:t>1</w:t>
          </w:r>
          <w:r>
            <w:rPr>
              <w:sz w:val="18"/>
              <w:szCs w:val="18"/>
              <w:rFonts w:ascii="Courier New" w:hAnsi="Courier New"/>
            </w:rPr>
            <w:fldChar w:fldCharType="end"/>
          </w:r>
          <w:r>
            <w:rPr>
              <w:rFonts w:ascii="Courier New" w:hAnsi="Courier New"/>
              <w:sz w:val="18"/>
              <w:szCs w:val="18"/>
            </w:rPr>
            <w:t xml:space="preserve"> of </w:t>
          </w:r>
          <w:r>
            <w:rPr>
              <w:rFonts w:ascii="Courier New" w:hAnsi="Courier New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ascii="Courier New" w:hAnsi="Courier New"/>
            </w:rPr>
            <w:instrText xml:space="preserve"> NUMPAGES </w:instrText>
          </w:r>
          <w:r>
            <w:rPr>
              <w:sz w:val="18"/>
              <w:szCs w:val="18"/>
              <w:rFonts w:ascii="Courier New" w:hAnsi="Courier New"/>
            </w:rPr>
            <w:fldChar w:fldCharType="separate"/>
          </w:r>
          <w:r>
            <w:rPr>
              <w:sz w:val="18"/>
              <w:szCs w:val="18"/>
              <w:rFonts w:ascii="Courier New" w:hAnsi="Courier New"/>
            </w:rPr>
            <w:t>1</w:t>
          </w:r>
          <w:r>
            <w:rPr>
              <w:sz w:val="18"/>
              <w:szCs w:val="18"/>
              <w:rFonts w:ascii="Courier New" w:hAnsi="Courier New"/>
            </w:rPr>
            <w:fldChar w:fldCharType="end"/>
          </w:r>
        </w:p>
      </w:tc>
    </w:tr>
  </w:tbl>
  <w:p>
    <w:pPr>
      <w:pStyle w:val="Footer"/>
      <w:ind w:hanging="0" w:start="0"/>
      <w:jc w:val="end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 w:start="0"/>
      <w:jc w:val="end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 w:start="0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70"/>
        </w:tabs>
        <w:ind w:start="77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30"/>
        </w:tabs>
        <w:ind w:start="113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90"/>
        </w:tabs>
        <w:ind w:start="149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50"/>
        </w:tabs>
        <w:ind w:start="185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10"/>
        </w:tabs>
        <w:ind w:start="221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70"/>
        </w:tabs>
        <w:ind w:start="257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30"/>
        </w:tabs>
        <w:ind w:start="293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90"/>
        </w:tabs>
        <w:ind w:start="329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50"/>
        </w:tabs>
        <w:ind w:start="365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napToGrid w:val="false"/>
      <w:spacing w:before="0" w:after="0"/>
      <w:ind w:start="0"/>
      <w:jc w:val="start"/>
    </w:pPr>
    <w:rPr>
      <w:rFonts w:ascii="Calibri" w:hAnsi="Calibri" w:eastAsia="NSimSun" w:cs="Calibri"/>
      <w:color w:val="auto"/>
      <w:kern w:val="2"/>
      <w:sz w:val="20"/>
      <w:szCs w:val="20"/>
      <w:lang w:val="en-US" w:eastAsia="zh-CN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  <w:ind w:start="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76" w:before="0" w:after="140"/>
      <w:ind w:start="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start="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start="0"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numPr>
        <w:ilvl w:val="0"/>
        <w:numId w:val="0"/>
      </w:numPr>
      <w:suppressLineNumbers/>
      <w:spacing w:lineRule="auto" w:line="240"/>
      <w:ind w:start="0"/>
      <w:jc w:val="center"/>
      <w:textAlignment w:val="center"/>
    </w:pPr>
    <w:rPr>
      <w:rFonts w:ascii="Calibri" w:hAnsi="Calibri" w:cs="Calibri"/>
      <w:sz w:val="20"/>
      <w:szCs w:val="20"/>
    </w:rPr>
  </w:style>
  <w:style w:type="paragraph" w:styleId="HeaderandFooter">
    <w:name w:val="Header and Footer"/>
    <w:basedOn w:val="Normal"/>
    <w:qFormat/>
    <w:pPr>
      <w:numPr>
        <w:ilvl w:val="0"/>
        <w:numId w:val="0"/>
      </w:numPr>
      <w:suppressLineNumbers/>
      <w:tabs>
        <w:tab w:val="clear" w:pos="720"/>
        <w:tab w:val="center" w:pos="4986" w:leader="none"/>
        <w:tab w:val="right" w:pos="9972" w:leader="none"/>
      </w:tabs>
      <w:ind w:start="0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86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4814</TotalTime>
  <Application>LibreOffice/25.8.0.4$Windows_X86_64 LibreOffice_project/48f00303701489684e67c38c28aff00cd5929e67</Application>
  <AppVersion>15.0000</AppVersion>
  <Pages>1</Pages>
  <Words>136</Words>
  <Characters>821</Characters>
  <CharactersWithSpaces>930</CharactersWithSpaces>
  <Paragraphs>28</Paragraphs>
  <Company>Unilever Pakistan Foods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>MIK</cp:lastModifiedBy>
  <cp:lastPrinted>2024-12-28T19:31:10Z</cp:lastPrinted>
  <dcterms:modified xsi:type="dcterms:W3CDTF">2025-07-24T10:04:16Z</dcterms:modified>
  <cp:revision>685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Ticker">
    <vt:lpwstr>UPFL</vt:lpwstr>
  </property>
  <property fmtid="{D5CDD505-2E9C-101B-9397-08002B2CF9AE}" pid="3" name="FatherCNIC">
    <vt:lpwstr>35200-1521538-7</vt:lpwstr>
  </property>
  <property fmtid="{D5CDD505-2E9C-101B-9397-08002B2CF9AE}" pid="4" name="Folio1">
    <vt:lpwstr>567</vt:lpwstr>
  </property>
  <property fmtid="{D5CDD505-2E9C-101B-9397-08002B2CF9AE}" pid="5" name="NewsPaperAd-Eng">
    <vt:lpwstr/>
  </property>
  <property fmtid="{D5CDD505-2E9C-101B-9397-08002B2CF9AE}" pid="6" name="NewsPaperAd-Urdu">
    <vt:lpwstr/>
  </property>
  <property fmtid="{D5CDD505-2E9C-101B-9397-08002B2CF9AE}" pid="7" name="ReferenceReceiving">
    <vt:lpwstr>CDCSR/LTC/UPFL/1011/25</vt:lpwstr>
  </property>
  <property fmtid="{D5CDD505-2E9C-101B-9397-08002B2CF9AE}" pid="8" name="ReferenceRecipient">
    <vt:lpwstr>CDCSR-MAK-UPFL-567-12-IB</vt:lpwstr>
  </property>
  <property fmtid="{D5CDD505-2E9C-101B-9397-08002B2CF9AE}" pid="9" name="ShareTransferStamps">
    <vt:lpwstr>Rs.50/- in place of Rs.9/-</vt:lpwstr>
  </property>
  <property fmtid="{D5CDD505-2E9C-101B-9397-08002B2CF9AE}" pid="10" name="TotalShares">
    <vt:lpwstr>55</vt:lpwstr>
  </property>
  <property fmtid="{D5CDD505-2E9C-101B-9397-08002B2CF9AE}" pid="11" name="TotalSharesAvailable">
    <vt:lpwstr>0</vt:lpwstr>
  </property>
  <property fmtid="{D5CDD505-2E9C-101B-9397-08002B2CF9AE}" pid="12" name="TotalSharesMissing">
    <vt:lpwstr>55</vt:lpwstr>
  </property>
</Properties>
</file>