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>Corrigendum to be published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The legal heirs issue this corrigendum to the Public Notice notifying loss/misplacement of shares of </w:t>
      </w:r>
      <w:r>
        <w:rPr>
          <w:b w:val="false"/>
          <w:bCs w:val="false"/>
          <w:sz w:val="28"/>
          <w:szCs w:val="28"/>
        </w:rPr>
        <w:fldChar w:fldCharType="begin"/>
      </w:r>
      <w:r>
        <w:rPr>
          <w:b w:val="false"/>
          <w:bCs w:val="false"/>
          <w:sz w:val="28"/>
          <w:szCs w:val="28"/>
        </w:rPr>
        <w:instrText xml:space="preserve"> DOCPROPERTY "Company"</w:instrText>
      </w:r>
      <w:r>
        <w:rPr>
          <w:b w:val="false"/>
          <w:bCs w:val="false"/>
          <w:sz w:val="28"/>
          <w:szCs w:val="28"/>
        </w:rPr>
        <w:fldChar w:fldCharType="separate"/>
      </w:r>
      <w:r>
        <w:rPr>
          <w:b w:val="false"/>
          <w:bCs w:val="false"/>
          <w:sz w:val="28"/>
          <w:szCs w:val="28"/>
        </w:rPr>
        <w:t>Luck Core Industries Limite</w:t>
      </w:r>
      <w:r>
        <w:rPr>
          <w:b w:val="false"/>
          <w:bCs w:val="false"/>
          <w:sz w:val="28"/>
          <w:szCs w:val="28"/>
        </w:rPr>
        <w:fldChar w:fldCharType="end"/>
      </w:r>
      <w:r>
        <w:rPr>
          <w:b w:val="false"/>
          <w:bCs w:val="false"/>
          <w:sz w:val="28"/>
          <w:szCs w:val="28"/>
        </w:rPr>
        <w:t xml:space="preserve"> published on 1</w:t>
      </w:r>
      <w:r>
        <w:rPr>
          <w:b w:val="false"/>
          <w:bCs w:val="false"/>
          <w:sz w:val="28"/>
          <w:szCs w:val="28"/>
        </w:rPr>
        <w:t>4</w:t>
      </w:r>
      <w:r>
        <w:rPr>
          <w:b w:val="false"/>
          <w:bCs w:val="false"/>
          <w:sz w:val="28"/>
          <w:szCs w:val="28"/>
        </w:rPr>
        <w:t>-0</w:t>
      </w:r>
      <w:r>
        <w:rPr>
          <w:b w:val="false"/>
          <w:bCs w:val="false"/>
          <w:sz w:val="28"/>
          <w:szCs w:val="28"/>
        </w:rPr>
        <w:t>4</w:t>
      </w:r>
      <w:r>
        <w:rPr>
          <w:b w:val="false"/>
          <w:bCs w:val="false"/>
          <w:sz w:val="28"/>
          <w:szCs w:val="28"/>
        </w:rPr>
        <w:t xml:space="preserve">-2025 in the news paper, The Nation, that the </w:t>
      </w:r>
      <w:r>
        <w:rPr>
          <w:b w:val="false"/>
          <w:bCs w:val="false"/>
          <w:sz w:val="28"/>
          <w:szCs w:val="28"/>
        </w:rPr>
        <w:t>Distinctive No</w:t>
      </w:r>
      <w:r>
        <w:rPr>
          <w:b w:val="false"/>
          <w:bCs w:val="false"/>
          <w:sz w:val="28"/>
          <w:szCs w:val="28"/>
        </w:rPr>
        <w:t xml:space="preserve">. was incorrectly stated as </w:t>
      </w:r>
      <w:r>
        <w:rPr>
          <w:b w:val="false"/>
          <w:bCs w:val="false"/>
          <w:sz w:val="28"/>
          <w:szCs w:val="28"/>
        </w:rPr>
        <w:t>6889896 to 6889876</w:t>
      </w:r>
      <w:r>
        <w:rPr>
          <w:b w:val="false"/>
          <w:bCs w:val="false"/>
          <w:sz w:val="28"/>
          <w:szCs w:val="28"/>
        </w:rPr>
        <w:t xml:space="preserve">. The correct </w:t>
      </w:r>
      <w:r>
        <w:rPr>
          <w:b w:val="false"/>
          <w:bCs w:val="false"/>
          <w:sz w:val="28"/>
          <w:szCs w:val="28"/>
        </w:rPr>
        <w:t>Distinctive</w:t>
      </w:r>
      <w:r>
        <w:rPr>
          <w:b w:val="false"/>
          <w:bCs w:val="false"/>
          <w:sz w:val="28"/>
          <w:szCs w:val="28"/>
        </w:rPr>
        <w:t xml:space="preserve"> No. is </w:t>
      </w:r>
      <w:r>
        <w:rPr>
          <w:b w:val="false"/>
          <w:bCs w:val="false"/>
          <w:sz w:val="28"/>
          <w:szCs w:val="28"/>
        </w:rPr>
        <w:t>68898796 to 68898796</w:t>
      </w:r>
      <w:r>
        <w:rPr>
          <w:b w:val="false"/>
          <w:bCs w:val="false"/>
          <w:sz w:val="28"/>
          <w:szCs w:val="28"/>
        </w:rPr>
        <w:t>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SimSun" w:cs="Tahoma"/>
        <w:kern w:val="2"/>
        <w:szCs w:val="24"/>
        <w:lang w:val="en-US" w:eastAsia="zh-CN" w:bidi="ur-PK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Calibri" w:hAnsi="Calibri" w:eastAsia="NSimSun" w:cs="Tahoma"/>
      <w:color w:val="auto"/>
      <w:kern w:val="2"/>
      <w:sz w:val="20"/>
      <w:szCs w:val="24"/>
      <w:lang w:val="en-US" w:eastAsia="zh-CN" w:bidi="ur-PK"/>
    </w:rPr>
  </w:style>
  <w:style w:type="character" w:styleId="FollowedHyperlink">
    <w:name w:val="FollowedHyperlink"/>
    <w:rPr>
      <w:color w:val="80000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FootnoteCharactersuser">
    <w:name w:val="Footnote Characters (user)"/>
    <w:qFormat/>
    <w:rPr/>
  </w:style>
  <w:style w:type="character" w:styleId="EndnoteCharactersuser">
    <w:name w:val="Endnote Characters (user)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libri" w:hAnsi="Calibri" w:eastAsia="Microsoft YaHei" w:cs="Tahoma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i" w:hAnsi="Calibri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Liberation Sans" w:hAnsi="Liberation Sans" w:cs="Tahoma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Liberation Sans" w:hAnsi="Liberation Sans" w:cs="Tahoma"/>
      <w:sz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ellBorder">
    <w:name w:val="CellBorder"/>
    <w:basedOn w:val="Normal"/>
    <w:qFormat/>
    <w:pPr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pBdr>
      <w:jc w:val="center"/>
    </w:pPr>
    <w:rPr>
      <w:rFonts w:ascii="Times New Roman" w:hAnsi="Times New Roman"/>
      <w:bCs w:val="false"/>
      <w:iCs w:val="false"/>
      <w:szCs w:val="24"/>
    </w:rPr>
  </w:style>
  <w:style w:type="paragraph" w:styleId="Table">
    <w:name w:val="Table"/>
    <w:basedOn w:val="Caption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ListContents">
    <w:name w:val="List Contents"/>
    <w:basedOn w:val="Normal"/>
    <w:qFormat/>
    <w:pPr>
      <w:ind w:star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145</TotalTime>
  <Application>LibreOffice/26.2.1.2$Windows_X86_64 LibreOffice_project/620$Build-2</Application>
  <AppVersion>15.0000</AppVersion>
  <Pages>1</Pages>
  <Words>51</Words>
  <Characters>285</Characters>
  <CharactersWithSpaces>334</CharactersWithSpaces>
  <Paragraphs>2</Paragraphs>
  <Company>Luck Core Industries Limite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2025-01-26T21:07:44Z</dcterms:created>
  <dc:creator/>
  <dc:description/>
  <dc:language>en-US</dc:language>
  <cp:lastModifiedBy/>
  <dcterms:modified xsi:type="dcterms:W3CDTF">2026-05-24T19:33:14Z</dcterms:modified>
  <cp:revision>74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lio">
    <vt:lpwstr>61463</vt:lpwstr>
  </property>
  <property fmtid="{D5CDD505-2E9C-101B-9397-08002B2CF9AE}" pid="3" name="LostCertNos">
    <vt:lpwstr/>
  </property>
  <property fmtid="{D5CDD505-2E9C-101B-9397-08002B2CF9AE}" pid="4" name="LostDistNrsFrom-To">
    <vt:lpwstr/>
  </property>
  <property fmtid="{D5CDD505-2E9C-101B-9397-08002B2CF9AE}" pid="5" name="LostNrs">
    <vt:lpwstr/>
  </property>
  <property fmtid="{D5CDD505-2E9C-101B-9397-08002B2CF9AE}" pid="6" name="NrShares">
    <vt:lpwstr>315</vt:lpwstr>
  </property>
</Properties>
</file>