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"DateDispatched"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13,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ATRL-2602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Attock Refinery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1110140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CDCSR/LTC/ATRL/1005/26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Public.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English: The Nation, published on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2,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"NewsPaperEng-colNr"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page number 4, column number 4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; and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Urdu: </w:t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fldChar w:fldCharType="begin"/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instrText xml:space="preserve"> DOCPROPERTY "NewsPaperUrdu"</w:instrText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fldChar w:fldCharType="separate"/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t>روزنانہ ایکسپریس</w:t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fldChar w:fldCharType="end"/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8"/>
          <w:szCs w:val="28"/>
          <w:u w:val="none"/>
        </w:rPr>
        <w:t xml:space="preserve"> </w:t>
      </w:r>
      <w:r>
        <w:rPr>
          <w:rFonts w:cs="Urdu Typesetting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published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on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"NewsPaperDate"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April 2, 2026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"NewsPaperUrdu-colNr"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page number 4, column number 2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under </w:t>
      </w:r>
      <w:r>
        <w:rPr>
          <w:rFonts w:cs="Urdu Typesetting"/>
          <w:b w:val="false"/>
          <w:b w:val="false"/>
          <w:bCs w:val="false"/>
          <w:strike w:val="false"/>
          <w:dstrike w:val="false"/>
          <w:color w:val="auto"/>
          <w:sz w:val="28"/>
          <w:szCs w:val="28"/>
          <w:u w:val="none"/>
          <w:rtl w:val="true"/>
        </w:rPr>
        <w:t>کلاسیفائڈ</w:t>
      </w:r>
      <w:r>
        <w:rPr>
          <w:b w:val="false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section;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Revenue Stamps of Rs. 100/-.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120015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930"/>
      <w:gridCol w:w="3930"/>
      <w:gridCol w:w="2115"/>
    </w:tblGrid>
    <w:tr>
      <w:trPr>
        <w:trHeight w:val="367" w:hRule="atLeast"/>
      </w:trPr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"PakPostDispatchDate"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t xml:space="preserve">, </w: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begin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instrText xml:space="preserve"> DOCPROPERTY "PakPostRGLNr"</w:instrText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separate"/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</w:r>
          <w:r>
            <w:rPr>
              <w:i w:val="false"/>
              <w:caps w:val="false"/>
              <w:smallCaps w:val="false"/>
              <w:color w:val="auto"/>
              <w:sz w:val="20"/>
              <w:szCs w:val="20"/>
            </w:rPr>
            <w:fldChar w:fldCharType="end"/>
          </w:r>
        </w:p>
      </w:tc>
      <w:tc>
        <w:tcPr>
          <w:tcW w:w="393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alibri" w:hAnsi="Calibri"/>
              <w:sz w:val="20"/>
              <w:szCs w:val="20"/>
            </w:rPr>
          </w:pPr>
          <w:r>
            <w:rPr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4835</TotalTime>
  <Application>LibreOffice/26.2.1.2$Windows_X86_64 LibreOffice_project/620$Build-2</Application>
  <AppVersion>15.0000</AppVersion>
  <Pages>1</Pages>
  <Words>186</Words>
  <Characters>1009</Characters>
  <CharactersWithSpaces>1162</CharactersWithSpaces>
  <Paragraphs>30</Paragraphs>
  <Company>Attock Refinery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2026-03-31T18:54:58Z</cp:lastPrinted>
  <dcterms:modified xsi:type="dcterms:W3CDTF">2026-05-13T13:11:00Z</dcterms:modified>
  <cp:revision>691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Dispatched">
    <vt:lpwstr>May 13, 2026</vt:lpwstr>
  </property>
  <property fmtid="{D5CDD505-2E9C-101B-9397-08002B2CF9AE}" pid="3" name="FatherCNIC">
    <vt:lpwstr>35200-1521538-7</vt:lpwstr>
  </property>
  <property fmtid="{D5CDD505-2E9C-101B-9397-08002B2CF9AE}" pid="4" name="Folio1">
    <vt:lpwstr>1110140</vt:lpwstr>
  </property>
  <property fmtid="{D5CDD505-2E9C-101B-9397-08002B2CF9AE}" pid="5" name="Folio1Available">
    <vt:lpwstr/>
  </property>
  <property fmtid="{D5CDD505-2E9C-101B-9397-08002B2CF9AE}" pid="6" name="Folio1Missing">
    <vt:lpwstr/>
  </property>
  <property fmtid="{D5CDD505-2E9C-101B-9397-08002B2CF9AE}" pid="7" name="Folio1Total">
    <vt:lpwstr/>
  </property>
  <property fmtid="{D5CDD505-2E9C-101B-9397-08002B2CF9AE}" pid="8" name="Folio2">
    <vt:lpwstr/>
  </property>
  <property fmtid="{D5CDD505-2E9C-101B-9397-08002B2CF9AE}" pid="9" name="Folio2Available">
    <vt:lpwstr/>
  </property>
  <property fmtid="{D5CDD505-2E9C-101B-9397-08002B2CF9AE}" pid="10" name="Folio2Missing">
    <vt:lpwstr/>
  </property>
  <property fmtid="{D5CDD505-2E9C-101B-9397-08002B2CF9AE}" pid="11" name="Folio2Total">
    <vt:lpwstr/>
  </property>
  <property fmtid="{D5CDD505-2E9C-101B-9397-08002B2CF9AE}" pid="12" name="Folio3">
    <vt:lpwstr/>
  </property>
  <property fmtid="{D5CDD505-2E9C-101B-9397-08002B2CF9AE}" pid="13" name="Folio3Available">
    <vt:lpwstr/>
  </property>
  <property fmtid="{D5CDD505-2E9C-101B-9397-08002B2CF9AE}" pid="14" name="Folio3Missing">
    <vt:lpwstr/>
  </property>
  <property fmtid="{D5CDD505-2E9C-101B-9397-08002B2CF9AE}" pid="15" name="Folio3Total">
    <vt:lpwstr/>
  </property>
  <property fmtid="{D5CDD505-2E9C-101B-9397-08002B2CF9AE}" pid="16" name="NewsPaperDate">
    <vt:lpwstr>April 2, 2026</vt:lpwstr>
  </property>
  <property fmtid="{D5CDD505-2E9C-101B-9397-08002B2CF9AE}" pid="17" name="NewsPaperEng">
    <vt:lpwstr>The Nation</vt:lpwstr>
  </property>
  <property fmtid="{D5CDD505-2E9C-101B-9397-08002B2CF9AE}" pid="18" name="NewsPaperEng-colNr">
    <vt:lpwstr>page number 4, column number 4</vt:lpwstr>
  </property>
  <property fmtid="{D5CDD505-2E9C-101B-9397-08002B2CF9AE}" pid="19" name="NewsPaperUrdu">
    <vt:lpwstr>روزنانہ ایکسپریس</vt:lpwstr>
  </property>
  <property fmtid="{D5CDD505-2E9C-101B-9397-08002B2CF9AE}" pid="20" name="NewsPaperUrdu-colNr">
    <vt:lpwstr>page number 4, column number 2</vt:lpwstr>
  </property>
  <property fmtid="{D5CDD505-2E9C-101B-9397-08002B2CF9AE}" pid="21" name="PakPostRGLNr">
    <vt:lpwstr/>
  </property>
  <property fmtid="{D5CDD505-2E9C-101B-9397-08002B2CF9AE}" pid="22" name="ReferenceRecipient">
    <vt:lpwstr>ATRL-2602</vt:lpwstr>
  </property>
  <property fmtid="{D5CDD505-2E9C-101B-9397-08002B2CF9AE}" pid="23" name="ReferenceSender">
    <vt:lpwstr>CDCSR/LTC/ATRL/1005/26</vt:lpwstr>
  </property>
  <property fmtid="{D5CDD505-2E9C-101B-9397-08002B2CF9AE}" pid="24" name="Ticker">
    <vt:lpwstr>ATRL</vt:lpwstr>
  </property>
</Properties>
</file>