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Haleon Pakistan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11-A, 11</w:t>
      </w:r>
      <w:r>
        <w:rPr>
          <w:rStyle w:val="Strong"/>
          <w:b w:val="false"/>
          <w:bCs w:val="false"/>
          <w:i w:val="false"/>
          <w:caps w:val="false"/>
          <w:smallCaps w:val="false"/>
          <w:color w:val="auto"/>
          <w:sz w:val="20"/>
          <w:szCs w:val="20"/>
          <w:vertAlign w:val="superscript"/>
        </w:rPr>
        <w:t>th</w:t>
      </w:r>
      <w:r>
        <w:rPr>
          <w:rStyle w:val="Strong"/>
          <w:b w:val="false"/>
          <w:bCs w:val="false"/>
          <w:i w:val="false"/>
          <w:caps w:val="false"/>
          <w:smallCaps w:val="false"/>
          <w:color w:val="auto"/>
          <w:sz w:val="20"/>
          <w:szCs w:val="20"/>
        </w:rPr>
        <w:t xml:space="preserve"> Floor, Sky Tower (East Wing),</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Dolmen City, HC-3, Block 4, Scheme-5, Clifton</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75600, Sindh</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21 111 425 366</w:t>
      </w:r>
    </w:p>
    <w:p>
      <w:pPr>
        <w:pStyle w:val="Default"/>
        <w:tabs>
          <w:tab w:val="clear" w:pos="720"/>
          <w:tab w:val="left" w:pos="400" w:leader="none"/>
        </w:tabs>
        <w:bidi w:val="0"/>
        <w:jc w:val="start"/>
        <w:rPr>
          <w:rStyle w:val="Strong"/>
          <w:b w:val="false"/>
          <w:bCs w:val="false"/>
          <w:i w:val="false"/>
          <w:caps w:val="false"/>
          <w:smallCaps w:val="false"/>
          <w:color w:val="auto"/>
          <w:sz w:val="20"/>
          <w:szCs w:val="20"/>
        </w:rPr>
      </w:pPr>
      <w:r>
        <w:rPr>
          <w:b w:val="false"/>
          <w:bCs w:val="false"/>
          <w:i w:val="false"/>
          <w:caps w:val="false"/>
          <w:smallCaps w:val="false"/>
          <w:color w:val="auto"/>
          <w:sz w:val="20"/>
          <w:szCs w:val="20"/>
        </w:rPr>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Attention: Ms. Mashal Mohammad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Barrister-at-Law</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Legal Director and Company Secretary</w:t>
      </w:r>
    </w:p>
    <w:p>
      <w:pPr>
        <w:pStyle w:val="Default"/>
        <w:tabs>
          <w:tab w:val="clear" w:pos="720"/>
          <w:tab w:val="left" w:pos="400" w:leader="none"/>
        </w:tabs>
        <w:bidi w:val="0"/>
        <w:jc w:val="end"/>
        <w:rPr>
          <w:rFonts w:ascii="Calibri" w:hAnsi="Calibri"/>
          <w:sz w:val="20"/>
          <w:szCs w:val="20"/>
        </w:rPr>
      </w:pPr>
      <w:r>
        <w:rPr>
          <w:color w:val="auto"/>
          <w:sz w:val="20"/>
          <w:szCs w:val="20"/>
          <w:u w:val="none"/>
        </w:rPr>
        <w:fldChar w:fldCharType="begin"/>
      </w:r>
      <w:r>
        <w:rPr>
          <w:color w:val="auto"/>
          <w:sz w:val="20"/>
          <w:szCs w:val="20"/>
          <w:u w:val="none"/>
        </w:rPr>
        <w:instrText xml:space="preserve"> DOCPROPERTY "DispatchDate"</w:instrText>
      </w:r>
      <w:r>
        <w:rPr>
          <w:color w:val="auto"/>
          <w:sz w:val="20"/>
          <w:szCs w:val="20"/>
          <w:u w:val="none"/>
        </w:rPr>
        <w:fldChar w:fldCharType="separate"/>
      </w:r>
      <w:r>
        <w:rPr>
          <w:color w:val="auto"/>
          <w:sz w:val="20"/>
          <w:szCs w:val="20"/>
          <w:u w:val="none"/>
        </w:rPr>
        <w:t>May 12, 2026</w:t>
      </w:r>
      <w:r>
        <w:rPr>
          <w:color w:val="auto"/>
          <w:sz w:val="20"/>
          <w:szCs w:val="20"/>
          <w:u w:val="none"/>
        </w:rPr>
        <w:fldChar w:fldCharType="end"/>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HALEON</w:t>
      </w:r>
      <w:r>
        <w:rPr>
          <w:i w:val="false"/>
          <w:caps w:val="false"/>
          <w:smallCaps w:val="false"/>
          <w:color w:val="auto"/>
          <w:sz w:val="20"/>
          <w:szCs w:val="20"/>
          <w:u w:val="none"/>
        </w:rPr>
        <w:fldChar w:fldCharType="end"/>
      </w:r>
      <w:r>
        <w:rPr>
          <w:i w:val="false"/>
          <w:caps w:val="false"/>
          <w:smallCaps w:val="false"/>
          <w:color w:val="auto"/>
          <w:sz w:val="20"/>
          <w:szCs w:val="20"/>
          <w:u w:val="none"/>
        </w:rPr>
        <w:t xml:space="preserve"> </w:t>
      </w:r>
      <w:r>
        <w:rPr>
          <w:i w:val="false"/>
          <w:caps w:val="false"/>
          <w:smallCaps w:val="false"/>
          <w:color w:val="auto"/>
          <w:sz w:val="20"/>
          <w:szCs w:val="20"/>
          <w:u w:val="none"/>
        </w:rPr>
        <w:t xml:space="preserve">- </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"ReferenceOutgoing"</w:instrText>
      </w:r>
      <w:r>
        <w:rPr>
          <w:i w:val="false"/>
          <w:caps w:val="false"/>
          <w:smallCaps w:val="false"/>
          <w:color w:val="auto"/>
          <w:sz w:val="20"/>
          <w:szCs w:val="20"/>
          <w:u w:val="none"/>
        </w:rPr>
        <w:fldChar w:fldCharType="separate"/>
      </w:r>
      <w:r>
        <w:rPr>
          <w:i w:val="false"/>
          <w:caps w:val="false"/>
          <w:smallCaps w:val="false"/>
          <w:color w:val="auto"/>
          <w:sz w:val="20"/>
          <w:szCs w:val="20"/>
          <w:u w:val="none"/>
        </w:rPr>
        <w:t>2601</w:t>
      </w:r>
      <w:r>
        <w:rPr>
          <w:i w:val="false"/>
          <w:caps w:val="false"/>
          <w:smallCaps w:val="false"/>
          <w:color w:val="auto"/>
          <w:sz w:val="20"/>
          <w:szCs w:val="20"/>
          <w:u w:val="none"/>
        </w:rPr>
        <w:fldChar w:fldCharType="end"/>
      </w:r>
    </w:p>
    <w:p>
      <w:pPr>
        <w:pStyle w:val="Default"/>
        <w:rPr>
          <w:sz w:val="20"/>
          <w:szCs w:val="20"/>
        </w:rPr>
      </w:pPr>
      <w:r>
        <w:rPr>
          <w:b/>
          <w:bCs/>
          <w:sz w:val="20"/>
          <w:szCs w:val="20"/>
        </w:rPr>
        <w:fldChar w:fldCharType="begin"/>
      </w:r>
      <w:r>
        <w:rPr>
          <w:b/>
          <w:bCs/>
          <w:sz w:val="20"/>
          <w:szCs w:val="20"/>
        </w:rPr>
        <w:instrText xml:space="preserve"> DOCPROPERTY "Subject"</w:instrText>
      </w:r>
      <w:r>
        <w:rPr>
          <w:b/>
          <w:bCs/>
          <w:sz w:val="20"/>
          <w:szCs w:val="20"/>
        </w:rPr>
        <w:fldChar w:fldCharType="separate"/>
      </w:r>
      <w:r>
        <w:rPr>
          <w:b/>
          <w:bCs/>
          <w:sz w:val="20"/>
          <w:szCs w:val="20"/>
        </w:rPr>
        <w:t>Transmission of Shares and Dividends</w:t>
      </w:r>
      <w:r>
        <w:rPr>
          <w:b/>
          <w:bCs/>
          <w:sz w:val="20"/>
          <w:szCs w:val="20"/>
        </w:rPr>
        <w:fldChar w:fldCharType="end"/>
      </w:r>
      <w:r>
        <w:rPr>
          <w:b/>
          <w:bCs/>
          <w:sz w:val="20"/>
          <w:szCs w:val="20"/>
        </w:rPr>
        <w:t xml:space="preserve"> </w:t>
      </w:r>
      <w:r>
        <w:rPr>
          <w:b/>
          <w:bCs/>
          <w:sz w:val="20"/>
          <w:szCs w:val="20"/>
        </w:rPr>
        <w:t xml:space="preserve">of Late Mohammad Ayub Khan, CNIC: </w:t>
      </w:r>
      <w:r>
        <w:rPr>
          <w:b/>
          <w:bCs/>
          <w:sz w:val="20"/>
          <w:szCs w:val="20"/>
        </w:rPr>
        <w:fldChar w:fldCharType="begin"/>
      </w:r>
      <w:r>
        <w:rPr>
          <w:b/>
          <w:bCs/>
          <w:sz w:val="20"/>
          <w:szCs w:val="20"/>
        </w:rPr>
        <w:instrText xml:space="preserve"> DOCPROPERTY "FatherCNIC"</w:instrText>
      </w:r>
      <w:r>
        <w:rPr>
          <w:b/>
          <w:bCs/>
          <w:sz w:val="20"/>
          <w:szCs w:val="20"/>
        </w:rPr>
        <w:fldChar w:fldCharType="separate"/>
      </w:r>
      <w:r>
        <w:rPr>
          <w:b/>
          <w:bCs/>
          <w:sz w:val="20"/>
          <w:szCs w:val="20"/>
        </w:rPr>
        <w:t>35200-1521538-7</w:t>
      </w:r>
      <w:r>
        <w:rPr>
          <w:b/>
          <w:bCs/>
          <w:sz w:val="20"/>
          <w:szCs w:val="20"/>
        </w:rPr>
        <w:fldChar w:fldCharType="end"/>
      </w:r>
    </w:p>
    <w:p>
      <w:pPr>
        <w:pStyle w:val="Normal"/>
        <w:numPr>
          <w:ilvl w:val="0"/>
          <w:numId w:val="2"/>
        </w:numPr>
        <w:tabs>
          <w:tab w:val="clear" w:pos="720"/>
          <w:tab w:val="left" w:pos="400" w:leader="none"/>
        </w:tabs>
        <w:bidi w:val="0"/>
        <w:jc w:val="start"/>
        <w:rPr>
          <w:rFonts w:ascii="Calibri" w:hAnsi="Calibri"/>
          <w:sz w:val="20"/>
          <w:szCs w:val="20"/>
        </w:rPr>
      </w:pPr>
      <w:r>
        <w:rPr>
          <w:b/>
          <w:bCs/>
          <w:sz w:val="18"/>
          <w:szCs w:val="22"/>
        </w:rPr>
        <w:fldChar w:fldCharType="begin"/>
      </w:r>
      <w:r>
        <w:rPr>
          <w:b/>
          <w:bCs/>
          <w:sz w:val="18"/>
          <w:szCs w:val="22"/>
        </w:rPr>
        <w:instrText xml:space="preserve"> DOCPROPERTY "Company"</w:instrText>
      </w:r>
      <w:r>
        <w:rPr>
          <w:b/>
          <w:bCs/>
          <w:sz w:val="18"/>
          <w:szCs w:val="22"/>
        </w:rPr>
        <w:fldChar w:fldCharType="separate"/>
      </w:r>
      <w:r>
        <w:rPr>
          <w:b/>
          <w:bCs/>
          <w:sz w:val="18"/>
          <w:szCs w:val="22"/>
        </w:rPr>
        <w:t>Haleon Pakistan Limited</w:t>
      </w:r>
      <w:r>
        <w:rPr>
          <w:b/>
          <w:bCs/>
          <w:sz w:val="18"/>
          <w:szCs w:val="22"/>
        </w:rPr>
        <w:fldChar w:fldCharType="end"/>
      </w:r>
      <w:r>
        <w:rPr>
          <w:b/>
          <w:bCs/>
          <w:sz w:val="18"/>
          <w:szCs w:val="22"/>
        </w:rPr>
        <w:t xml:space="preserve">, </w:t>
      </w:r>
      <w:r>
        <w:rPr>
          <w:b/>
          <w:bCs/>
          <w:sz w:val="18"/>
          <w:szCs w:val="22"/>
        </w:rPr>
        <w:fldChar w:fldCharType="begin"/>
      </w:r>
      <w:r>
        <w:rPr>
          <w:b/>
          <w:bCs/>
          <w:sz w:val="18"/>
          <w:szCs w:val="22"/>
        </w:rPr>
        <w:instrText xml:space="preserve"> DOCPROPERTY "CoTicker"</w:instrText>
      </w:r>
      <w:r>
        <w:rPr>
          <w:b/>
          <w:bCs/>
          <w:sz w:val="18"/>
          <w:szCs w:val="22"/>
        </w:rPr>
        <w:fldChar w:fldCharType="separate"/>
      </w:r>
      <w:r>
        <w:rPr>
          <w:b/>
          <w:bCs/>
          <w:sz w:val="18"/>
          <w:szCs w:val="22"/>
        </w:rPr>
        <w:t>HALEON</w:t>
      </w:r>
      <w:r>
        <w:rPr>
          <w:b/>
          <w:bCs/>
          <w:sz w:val="18"/>
          <w:szCs w:val="22"/>
        </w:rPr>
        <w:fldChar w:fldCharType="end"/>
      </w:r>
      <w:r>
        <w:rPr>
          <w:b/>
          <w:bCs/>
          <w:sz w:val="18"/>
          <w:szCs w:val="22"/>
        </w:rPr>
        <w:t xml:space="preserve">, Folio #: </w:t>
      </w:r>
      <w:r>
        <w:rPr>
          <w:b/>
          <w:bCs/>
          <w:sz w:val="18"/>
          <w:szCs w:val="22"/>
        </w:rPr>
        <w:fldChar w:fldCharType="begin"/>
      </w:r>
      <w:r>
        <w:rPr>
          <w:b/>
          <w:bCs/>
          <w:sz w:val="18"/>
          <w:szCs w:val="22"/>
        </w:rPr>
        <w:instrText xml:space="preserve"> DOCPROPERTY "Folio"</w:instrText>
      </w:r>
      <w:r>
        <w:rPr>
          <w:b/>
          <w:bCs/>
          <w:sz w:val="18"/>
          <w:szCs w:val="22"/>
        </w:rPr>
        <w:fldChar w:fldCharType="separate"/>
      </w:r>
      <w:r>
        <w:rPr>
          <w:b/>
          <w:bCs/>
          <w:sz w:val="18"/>
          <w:szCs w:val="22"/>
        </w:rPr>
        <w:t>403</w:t>
      </w:r>
      <w:r>
        <w:rPr>
          <w:b/>
          <w:bCs/>
          <w:sz w:val="18"/>
          <w:szCs w:val="22"/>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Dear Sirs,</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This comes in acknowledgment of receipt of your letter:</w:t>
      </w:r>
    </w:p>
    <w:p>
      <w:pPr>
        <w:pStyle w:val="Default"/>
        <w:numPr>
          <w:ilvl w:val="0"/>
          <w:numId w:val="3"/>
        </w:numPr>
        <w:tabs>
          <w:tab w:val="clear" w:pos="720"/>
          <w:tab w:val="left" w:pos="400" w:leader="none"/>
        </w:tabs>
        <w:bidi w:val="0"/>
        <w:jc w:val="both"/>
        <w:rPr>
          <w:b w:val="false"/>
          <w:strike w:val="false"/>
          <w:dstrike w:val="false"/>
          <w:color w:val="auto"/>
          <w:sz w:val="20"/>
          <w:szCs w:val="20"/>
          <w:u w:val="none"/>
        </w:rPr>
      </w:pP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"ReferenceIncoming"</w:instrText>
      </w:r>
      <w:r>
        <w:rPr>
          <w:b w:val="false"/>
          <w:strike w:val="false"/>
          <w:dstrike w:val="false"/>
          <w:color w:val="auto"/>
          <w:sz w:val="20"/>
          <w:szCs w:val="20"/>
          <w:u w:val="none"/>
        </w:rPr>
        <w:fldChar w:fldCharType="separate"/>
      </w:r>
      <w:r>
        <w:rPr>
          <w:b w:val="false"/>
          <w:strike w:val="false"/>
          <w:dstrike w:val="false"/>
          <w:color w:val="auto"/>
          <w:sz w:val="20"/>
          <w:szCs w:val="20"/>
          <w:u w:val="none"/>
        </w:rPr>
        <w:t>Mandatory Registration Details for Credit of Interim Cash Dividend</w:t>
      </w:r>
      <w:r>
        <w:rPr>
          <w:b w:val="false"/>
          <w:strike w:val="false"/>
          <w:dstrike w:val="false"/>
          <w:color w:val="auto"/>
          <w:sz w:val="20"/>
          <w:szCs w:val="20"/>
          <w:u w:val="none"/>
        </w:rPr>
        <w:fldChar w:fldCharType="end"/>
      </w:r>
      <w:r>
        <w:rPr>
          <w:b w:val="false"/>
          <w:strike w:val="false"/>
          <w:dstrike w:val="false"/>
          <w:color w:val="auto"/>
          <w:sz w:val="20"/>
          <w:szCs w:val="20"/>
          <w:u w:val="none"/>
        </w:rPr>
        <w:t xml:space="preserve"> </w:t>
      </w:r>
      <w:r>
        <w:rPr>
          <w:b w:val="false"/>
          <w:strike w:val="false"/>
          <w:dstrike w:val="false"/>
          <w:color w:val="auto"/>
          <w:sz w:val="20"/>
          <w:szCs w:val="20"/>
          <w:u w:val="none"/>
        </w:rPr>
        <w:t>dated 15 October 2025</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 xml:space="preserve">In this connection, the legal heirs inform you that their father, Mohammad Ayub Khan, son of Sarwar Din passed away on 27 August 2008. After his passing away the legal heirs they did not uncover any physical reference in the legacy of their late father pertaining to the captioned Company. Consequently, they proceeded with, applied for, and received a Succession Certificate from NADRA bearing Document Number 300101006841 on Date of Issue 09-10-2024 for the movable properties known as at the date of filing for Succession Certificate with NADRA by the sons of the deceased, Muhammad Ilyas Khan, Raja Muhammad Anees Khan, and Raja Mohammad Idrees Khan as the Legal Heirs, unbeknownst in earnest at the time, and now confirmed that their late father had indeed invested in the capital of the captioned Company but is not included in the Succession Certificate in their hands. </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In this regard, please advise the next steps the legal heirs should take to exercise the Mandatory Registration Details for credit of Interim Cash Dividend, including, moving forward with the subsequent execution of a case for Transmission of Shares and Dividends in the names of the legal heirs.</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 xml:space="preserve">The legal heirs would be delighted to dispatch copies of the Death Certificate, Succession Certificate and any other piece of information deemed pertinent in filing for Transmission. </w:t>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both"/>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With cordial appreciation, I remain,</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Yours truly,</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drawing>
          <wp:anchor distT="0" distB="0" distL="0" distR="0" simplePos="0" relativeHeight="2" behindDoc="0" locked="0" layoutInCell="1" allowOverlap="1">
            <wp:simplePos x="0" y="0"/>
            <wp:positionH relativeFrom="column">
              <wp:posOffset>64135</wp:posOffset>
            </wp:positionH>
            <wp:positionV relativeFrom="paragraph">
              <wp:posOffset>635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5543"/>
        <w:gridCol w:w="5545"/>
      </w:tblGrid>
      <w:tr>
        <w:trPr/>
        <w:tc>
          <w:tcPr>
            <w:tcW w:w="5543" w:type="dxa"/>
            <w:tcBorders/>
          </w:tcPr>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5545" w:type="dxa"/>
            <w:tcBorders/>
          </w:tcPr>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b/>
                <w:bCs/>
                <w:strike w:val="false"/>
                <w:dstrike w:val="false"/>
                <w:color w:val="auto"/>
                <w:sz w:val="20"/>
                <w:szCs w:val="20"/>
                <w:u w:val="none"/>
              </w:rPr>
            </w:pPr>
            <w:r>
              <w:rPr>
                <w:b/>
                <w:bCs/>
                <w:strike w:val="false"/>
                <w:dstrike w:val="false"/>
                <w:color w:val="auto"/>
                <w:sz w:val="20"/>
                <w:szCs w:val="20"/>
                <w:u w:val="none"/>
              </w:rPr>
              <w:t xml:space="preserve">E-mail: </w:t>
            </w:r>
            <w:r>
              <w:rPr>
                <w:b w:val="false"/>
                <w:bCs w:val="false"/>
                <w:strike w:val="false"/>
                <w:dstrike w:val="false"/>
                <w:color w:val="auto"/>
                <w:sz w:val="20"/>
                <w:szCs w:val="20"/>
                <w:u w:val="none"/>
              </w:rPr>
              <w:t>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576" w:right="576" w:gutter="0" w:header="288" w:top="815" w:footer="230" w:bottom="789"/>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75" w:type="dxa"/>
      <w:jc w:val="start"/>
      <w:tblInd w:w="0" w:type="dxa"/>
      <w:tblLayout w:type="fixed"/>
      <w:tblCellMar>
        <w:top w:w="29" w:type="dxa"/>
        <w:start w:w="29" w:type="dxa"/>
        <w:bottom w:w="29" w:type="dxa"/>
        <w:end w:w="29" w:type="dxa"/>
      </w:tblCellMar>
    </w:tblPr>
    <w:tblGrid>
      <w:gridCol w:w="3180"/>
      <w:gridCol w:w="6795"/>
    </w:tblGrid>
    <w:tr>
      <w:trPr>
        <w:trHeight w:val="367" w:hRule="atLeast"/>
      </w:trPr>
      <w:tc>
        <w:tcPr>
          <w:tcW w:w="3180"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6795" w:type="dxa"/>
          <w:tcBorders/>
        </w:tcPr>
        <w:tbl>
          <w:tblPr>
            <w:tblW w:w="5000" w:type="pct"/>
            <w:jc w:val="start"/>
            <w:tblInd w:w="0" w:type="dxa"/>
            <w:tblLayout w:type="fixed"/>
            <w:tblCellMar>
              <w:top w:w="29" w:type="dxa"/>
              <w:start w:w="29" w:type="dxa"/>
              <w:bottom w:w="29" w:type="dxa"/>
              <w:end w:w="29" w:type="dxa"/>
            </w:tblCellMar>
          </w:tblPr>
          <w:tblGrid>
            <w:gridCol w:w="3368"/>
            <w:gridCol w:w="3369"/>
          </w:tblGrid>
          <w:tr>
            <w:trPr/>
            <w:tc>
              <w:tcPr>
                <w:tcW w:w="3368" w:type="dxa"/>
                <w:tcBorders/>
              </w:tcPr>
              <w:p>
                <w:pPr>
                  <w:pStyle w:val="TableContents"/>
                  <w:ind w:hanging="0" w:start="0"/>
                  <w:jc w:val="end"/>
                  <w:rPr>
                    <w:rFonts w:ascii="Calibri" w:hAnsi="Calibri"/>
                    <w:sz w:val="18"/>
                    <w:szCs w:val="18"/>
                  </w:rPr>
                </w:pPr>
                <w:r>
                  <w:rPr>
                    <w:sz w:val="18"/>
                    <w:szCs w:val="18"/>
                  </w:rPr>
                </w:r>
              </w:p>
            </w:tc>
            <w:tc>
              <w:tcPr>
                <w:tcW w:w="3369" w:type="dxa"/>
                <w:tcBorders/>
              </w:tcPr>
              <w:p>
                <w:pPr>
                  <w:pStyle w:val="TableContents"/>
                  <w:ind w:hanging="0" w:start="0"/>
                  <w:jc w:val="end"/>
                  <w:rPr>
                    <w:rFonts w:ascii="Calibri" w:hAnsi="Calibri"/>
                    <w:sz w:val="18"/>
                    <w:szCs w:val="18"/>
                  </w:rPr>
                </w:pPr>
                <w:r>
                  <w:rPr>
                    <w:sz w:val="18"/>
                    <w:szCs w:val="18"/>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75" w:type="dxa"/>
      <w:jc w:val="start"/>
      <w:tblInd w:w="0" w:type="dxa"/>
      <w:tblLayout w:type="fixed"/>
      <w:tblCellMar>
        <w:top w:w="29" w:type="dxa"/>
        <w:start w:w="29" w:type="dxa"/>
        <w:bottom w:w="29" w:type="dxa"/>
        <w:end w:w="29" w:type="dxa"/>
      </w:tblCellMar>
    </w:tblPr>
    <w:tblGrid>
      <w:gridCol w:w="3180"/>
      <w:gridCol w:w="6795"/>
    </w:tblGrid>
    <w:tr>
      <w:trPr>
        <w:trHeight w:val="367" w:hRule="atLeast"/>
      </w:trPr>
      <w:tc>
        <w:tcPr>
          <w:tcW w:w="3180"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6795" w:type="dxa"/>
          <w:tcBorders/>
        </w:tcPr>
        <w:tbl>
          <w:tblPr>
            <w:tblW w:w="5000" w:type="pct"/>
            <w:jc w:val="start"/>
            <w:tblInd w:w="0" w:type="dxa"/>
            <w:tblLayout w:type="fixed"/>
            <w:tblCellMar>
              <w:top w:w="29" w:type="dxa"/>
              <w:start w:w="29" w:type="dxa"/>
              <w:bottom w:w="29" w:type="dxa"/>
              <w:end w:w="29" w:type="dxa"/>
            </w:tblCellMar>
          </w:tblPr>
          <w:tblGrid>
            <w:gridCol w:w="3368"/>
            <w:gridCol w:w="3369"/>
          </w:tblGrid>
          <w:tr>
            <w:trPr/>
            <w:tc>
              <w:tcPr>
                <w:tcW w:w="3368" w:type="dxa"/>
                <w:tcBorders/>
              </w:tcPr>
              <w:p>
                <w:pPr>
                  <w:pStyle w:val="TableContents"/>
                  <w:ind w:hanging="0" w:start="0"/>
                  <w:jc w:val="end"/>
                  <w:rPr>
                    <w:rFonts w:ascii="Calibri" w:hAnsi="Calibri"/>
                    <w:sz w:val="18"/>
                    <w:szCs w:val="18"/>
                  </w:rPr>
                </w:pPr>
                <w:r>
                  <w:rPr>
                    <w:sz w:val="18"/>
                    <w:szCs w:val="18"/>
                  </w:rPr>
                </w:r>
              </w:p>
            </w:tc>
            <w:tc>
              <w:tcPr>
                <w:tcW w:w="3369" w:type="dxa"/>
                <w:tcBorders/>
              </w:tcPr>
              <w:p>
                <w:pPr>
                  <w:pStyle w:val="TableContents"/>
                  <w:ind w:hanging="0" w:start="0"/>
                  <w:jc w:val="end"/>
                  <w:rPr>
                    <w:rFonts w:ascii="Calibri" w:hAnsi="Calibri"/>
                    <w:sz w:val="18"/>
                    <w:szCs w:val="18"/>
                  </w:rPr>
                </w:pPr>
                <w:r>
                  <w:rPr>
                    <w:sz w:val="18"/>
                    <w:szCs w:val="18"/>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character" w:styleId="LineNumber">
    <w:name w:val="line number"/>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4949</TotalTime>
  <Application>LibreOffice/26.2.1.2$Windows_X86_64 LibreOffice_project/620$Build-2</Application>
  <AppVersion>15.0000</AppVersion>
  <Pages>1</Pages>
  <Words>332</Words>
  <Characters>1801</Characters>
  <CharactersWithSpaces>2106</CharactersWithSpaces>
  <Paragraphs>27</Paragraphs>
  <Company>Haleon Pakistan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2025-04-15T14:57:52Z</cp:lastPrinted>
  <dcterms:modified xsi:type="dcterms:W3CDTF">2026-05-12T11:43:30Z</dcterms:modified>
  <cp:revision>640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HALEON</vt:lpwstr>
  </property>
  <property fmtid="{D5CDD505-2E9C-101B-9397-08002B2CF9AE}" pid="3" name="DispatchDate">
    <vt:lpwstr>May 12, 2026</vt:lpwstr>
  </property>
  <property fmtid="{D5CDD505-2E9C-101B-9397-08002B2CF9AE}" pid="4" name="FatherCNIC">
    <vt:lpwstr>35200-1521538-7</vt:lpwstr>
  </property>
  <property fmtid="{D5CDD505-2E9C-101B-9397-08002B2CF9AE}" pid="5" name="Folio">
    <vt:lpwstr>403</vt:lpwstr>
  </property>
  <property fmtid="{D5CDD505-2E9C-101B-9397-08002B2CF9AE}" pid="6" name="ReferenceIncoming">
    <vt:lpwstr>Mandatory Registration Details for Credit of Interim Cash Dividend</vt:lpwstr>
  </property>
  <property fmtid="{D5CDD505-2E9C-101B-9397-08002B2CF9AE}" pid="7" name="ReferenceOutgoing">
    <vt:lpwstr>2601</vt:lpwstr>
  </property>
  <property fmtid="{D5CDD505-2E9C-101B-9397-08002B2CF9AE}" pid="8" name="Subject">
    <vt:lpwstr>Transmission of Shares and Dividends</vt:lpwstr>
  </property>
</Properties>
</file>