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0CD3" w14:textId="5E4E964F" w:rsidR="000628A1" w:rsidRDefault="00DB6A4E" w:rsidP="00DB6A4E">
      <w:pPr>
        <w:jc w:val="center"/>
        <w:rPr>
          <w:color w:val="EE0000"/>
        </w:rPr>
      </w:pPr>
      <w:r w:rsidRPr="00DB6A4E">
        <w:rPr>
          <w:color w:val="EE0000"/>
        </w:rPr>
        <w:t>CONFRONTO FRA VETTURA FASE 1 CON VETTURA FASE 2</w:t>
      </w:r>
    </w:p>
    <w:p w14:paraId="19BEFDE2" w14:textId="549F90D1" w:rsidR="00DB6A4E" w:rsidRDefault="00DB6A4E" w:rsidP="00DB6A4E">
      <w:pPr>
        <w:rPr>
          <w:color w:val="000000" w:themeColor="text1"/>
        </w:rPr>
      </w:pPr>
      <w:r w:rsidRPr="00DB6A4E">
        <w:rPr>
          <w:color w:val="000000" w:themeColor="text1"/>
        </w:rPr>
        <w:t>DI PRIMO IMPATTO</w:t>
      </w:r>
      <w:r w:rsidR="00EC0B2B">
        <w:rPr>
          <w:color w:val="000000" w:themeColor="text1"/>
        </w:rPr>
        <w:t xml:space="preserve"> (piano parallelo al piano </w:t>
      </w:r>
      <w:proofErr w:type="spellStart"/>
      <w:r w:rsidR="00EC0B2B">
        <w:rPr>
          <w:color w:val="000000" w:themeColor="text1"/>
        </w:rPr>
        <w:t>xy</w:t>
      </w:r>
      <w:proofErr w:type="spellEnd"/>
      <w:r w:rsidR="00EC0B2B">
        <w:rPr>
          <w:color w:val="000000" w:themeColor="text1"/>
        </w:rPr>
        <w:t>)</w:t>
      </w:r>
    </w:p>
    <w:p w14:paraId="52FFB95A" w14:textId="590CBDB4" w:rsidR="00DB6A4E" w:rsidRDefault="00DB6A4E" w:rsidP="00DB6A4E">
      <w:pPr>
        <w:rPr>
          <w:color w:val="000000" w:themeColor="text1"/>
        </w:rPr>
      </w:pPr>
      <w:r w:rsidRPr="00DB6A4E">
        <w:rPr>
          <w:noProof/>
          <w:color w:val="000000" w:themeColor="text1"/>
        </w:rPr>
        <w:drawing>
          <wp:inline distT="0" distB="0" distL="0" distR="0" wp14:anchorId="58D677F5" wp14:editId="0EE7CC52">
            <wp:extent cx="6420694" cy="2250374"/>
            <wp:effectExtent l="0" t="0" r="0" b="0"/>
            <wp:docPr id="3424176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17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9804" cy="22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0B05" w14:textId="3C5EA8AE" w:rsidR="00DB6A4E" w:rsidRDefault="00DB6A4E" w:rsidP="00DB6A4E">
      <w:pPr>
        <w:jc w:val="center"/>
        <w:rPr>
          <w:color w:val="000000" w:themeColor="text1"/>
        </w:rPr>
      </w:pPr>
      <w:r>
        <w:rPr>
          <w:color w:val="000000" w:themeColor="text1"/>
        </w:rPr>
        <w:t>VS</w:t>
      </w:r>
    </w:p>
    <w:p w14:paraId="5F44EAB2" w14:textId="2DAB78E7" w:rsidR="00DB6A4E" w:rsidRDefault="00DB6A4E" w:rsidP="00DB6A4E">
      <w:pPr>
        <w:jc w:val="center"/>
        <w:rPr>
          <w:color w:val="000000" w:themeColor="text1"/>
        </w:rPr>
      </w:pPr>
      <w:r>
        <w:rPr>
          <w:color w:val="000000" w:themeColor="text1"/>
        </w:rPr>
        <w:tab/>
      </w:r>
      <w:r w:rsidRPr="00A26A22">
        <w:rPr>
          <w:noProof/>
          <w:lang w:val="en-US"/>
        </w:rPr>
        <w:drawing>
          <wp:inline distT="0" distB="0" distL="0" distR="0" wp14:anchorId="2649FEC0" wp14:editId="7A18491D">
            <wp:extent cx="6436009" cy="1864426"/>
            <wp:effectExtent l="0" t="0" r="3175" b="2540"/>
            <wp:docPr id="18145674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67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462" cy="18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E07C" w14:textId="37B71C6F" w:rsidR="00DB6A4E" w:rsidRDefault="00DB6A4E" w:rsidP="00DB6A4E">
      <w:pPr>
        <w:rPr>
          <w:color w:val="000000" w:themeColor="text1"/>
        </w:rPr>
      </w:pPr>
      <w:r>
        <w:rPr>
          <w:color w:val="000000" w:themeColor="text1"/>
        </w:rPr>
        <w:t xml:space="preserve">Già senza introdurre formule e dati è evidente analizzando solo la colorazione che corrisponde alla velocità dell’aria in m/s si possono notare grandi miglioramenti. </w:t>
      </w:r>
    </w:p>
    <w:p w14:paraId="2737C9B7" w14:textId="7E24DC23" w:rsidR="00DB6A4E" w:rsidRDefault="00DB6A4E" w:rsidP="00DB6A4E">
      <w:pPr>
        <w:rPr>
          <w:color w:val="000000" w:themeColor="text1"/>
        </w:rPr>
      </w:pPr>
      <w:proofErr w:type="gramStart"/>
      <w:r>
        <w:rPr>
          <w:color w:val="000000" w:themeColor="text1"/>
        </w:rPr>
        <w:t>Innanzitutto</w:t>
      </w:r>
      <w:proofErr w:type="gramEnd"/>
      <w:r>
        <w:rPr>
          <w:color w:val="000000" w:themeColor="text1"/>
        </w:rPr>
        <w:t xml:space="preserve"> il </w:t>
      </w:r>
      <w:proofErr w:type="spellStart"/>
      <w:r>
        <w:rPr>
          <w:color w:val="000000" w:themeColor="text1"/>
        </w:rPr>
        <w:t>wake</w:t>
      </w:r>
      <w:proofErr w:type="spellEnd"/>
      <w:r>
        <w:rPr>
          <w:color w:val="000000" w:themeColor="text1"/>
        </w:rPr>
        <w:t xml:space="preserve"> sia posteriore che anteriore si è ristretto notevolmente, oltre ad aver diminuito la sua intensità (colore più chiaro indica aria più veloce).  Questo è sicuramente stato favorito dal restringimento dell’asse anteriore</w:t>
      </w:r>
      <w:r w:rsidR="00EC0B2B">
        <w:rPr>
          <w:color w:val="000000" w:themeColor="text1"/>
        </w:rPr>
        <w:t xml:space="preserve"> che lo ha avvicinato al </w:t>
      </w:r>
      <w:proofErr w:type="spellStart"/>
      <w:r w:rsidR="00EC0B2B">
        <w:rPr>
          <w:color w:val="000000" w:themeColor="text1"/>
        </w:rPr>
        <w:t>main</w:t>
      </w:r>
      <w:proofErr w:type="spellEnd"/>
      <w:r w:rsidR="00EC0B2B">
        <w:rPr>
          <w:color w:val="000000" w:themeColor="text1"/>
        </w:rPr>
        <w:t xml:space="preserve"> body permettendogli di essere “aspirato” dai flussi più veloci a centro vettura. </w:t>
      </w:r>
    </w:p>
    <w:p w14:paraId="04AD85E1" w14:textId="77777777" w:rsidR="00EC0B2B" w:rsidRDefault="00EC0B2B" w:rsidP="00DB6A4E">
      <w:pPr>
        <w:rPr>
          <w:color w:val="000000" w:themeColor="text1"/>
        </w:rPr>
      </w:pPr>
      <w:r>
        <w:rPr>
          <w:color w:val="000000" w:themeColor="text1"/>
        </w:rPr>
        <w:t xml:space="preserve">Il posteriore adesso è praticamente privo dei vortici che aveva prima, limitando l’effetto di “risucchio” della bassa pressione e riducendo </w:t>
      </w:r>
      <w:proofErr w:type="gramStart"/>
      <w:r>
        <w:rPr>
          <w:color w:val="000000" w:themeColor="text1"/>
        </w:rPr>
        <w:t>cosi</w:t>
      </w:r>
      <w:proofErr w:type="gramEnd"/>
      <w:r>
        <w:rPr>
          <w:color w:val="000000" w:themeColor="text1"/>
        </w:rPr>
        <w:t xml:space="preserve"> notevolmente il drag. </w:t>
      </w:r>
    </w:p>
    <w:p w14:paraId="6050E684" w14:textId="77777777" w:rsidR="00EC0B2B" w:rsidRDefault="00EC0B2B" w:rsidP="00DB6A4E">
      <w:pPr>
        <w:rPr>
          <w:color w:val="000000" w:themeColor="text1"/>
        </w:rPr>
      </w:pPr>
    </w:p>
    <w:p w14:paraId="414F8FA4" w14:textId="77777777" w:rsidR="00EC0B2B" w:rsidRDefault="00EC0B2B" w:rsidP="00DB6A4E">
      <w:pPr>
        <w:rPr>
          <w:color w:val="000000" w:themeColor="text1"/>
        </w:rPr>
      </w:pPr>
    </w:p>
    <w:p w14:paraId="3CE7A3C8" w14:textId="77777777" w:rsidR="00EC0B2B" w:rsidRDefault="00EC0B2B" w:rsidP="00DB6A4E">
      <w:pPr>
        <w:rPr>
          <w:color w:val="000000" w:themeColor="text1"/>
        </w:rPr>
      </w:pPr>
    </w:p>
    <w:p w14:paraId="4788D960" w14:textId="77777777" w:rsidR="00EC0B2B" w:rsidRDefault="00EC0B2B" w:rsidP="00DB6A4E">
      <w:pPr>
        <w:rPr>
          <w:color w:val="000000" w:themeColor="text1"/>
        </w:rPr>
      </w:pPr>
    </w:p>
    <w:p w14:paraId="1B59CB99" w14:textId="77777777" w:rsidR="00EC0B2B" w:rsidRDefault="00EC0B2B" w:rsidP="00DB6A4E">
      <w:pPr>
        <w:rPr>
          <w:color w:val="000000" w:themeColor="text1"/>
        </w:rPr>
      </w:pPr>
    </w:p>
    <w:p w14:paraId="7EBDFDA5" w14:textId="77777777" w:rsidR="00EC0B2B" w:rsidRDefault="00EC0B2B" w:rsidP="00DB6A4E">
      <w:pPr>
        <w:rPr>
          <w:color w:val="000000" w:themeColor="text1"/>
        </w:rPr>
      </w:pPr>
    </w:p>
    <w:p w14:paraId="43D05E67" w14:textId="77777777" w:rsidR="00EC0B2B" w:rsidRDefault="00EC0B2B" w:rsidP="00DB6A4E">
      <w:pPr>
        <w:rPr>
          <w:color w:val="000000" w:themeColor="text1"/>
        </w:rPr>
      </w:pPr>
    </w:p>
    <w:p w14:paraId="134E0092" w14:textId="4B0906D6" w:rsidR="00EC0B2B" w:rsidRDefault="00EC0B2B" w:rsidP="00EC0B2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DI PRIMO IMPATTO (piano parallelo all’asse </w:t>
      </w:r>
      <w:proofErr w:type="spellStart"/>
      <w:r>
        <w:rPr>
          <w:color w:val="000000" w:themeColor="text1"/>
        </w:rPr>
        <w:t>xz</w:t>
      </w:r>
      <w:proofErr w:type="spellEnd"/>
      <w:r>
        <w:rPr>
          <w:color w:val="000000" w:themeColor="text1"/>
        </w:rPr>
        <w:t>)</w:t>
      </w:r>
    </w:p>
    <w:p w14:paraId="57B8342F" w14:textId="77777777" w:rsidR="00EC0B2B" w:rsidRDefault="00EC0B2B" w:rsidP="00EC0B2B">
      <w:pPr>
        <w:jc w:val="center"/>
        <w:rPr>
          <w:color w:val="000000" w:themeColor="text1"/>
        </w:rPr>
      </w:pPr>
    </w:p>
    <w:p w14:paraId="0124477F" w14:textId="4D18C9F8" w:rsidR="00EC0B2B" w:rsidRDefault="00EC0B2B" w:rsidP="00EC0B2B">
      <w:pPr>
        <w:jc w:val="center"/>
        <w:rPr>
          <w:color w:val="000000" w:themeColor="text1"/>
        </w:rPr>
      </w:pPr>
      <w:r w:rsidRPr="00EC0B2B">
        <w:rPr>
          <w:noProof/>
          <w:color w:val="000000" w:themeColor="text1"/>
        </w:rPr>
        <w:drawing>
          <wp:inline distT="0" distB="0" distL="0" distR="0" wp14:anchorId="1B4C4469" wp14:editId="70D59743">
            <wp:extent cx="6805146" cy="1626090"/>
            <wp:effectExtent l="0" t="0" r="0" b="0"/>
            <wp:docPr id="6990835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4366" cy="163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E48D" w14:textId="03C3947E" w:rsidR="00EC0B2B" w:rsidRDefault="00EC0B2B" w:rsidP="00EC0B2B">
      <w:pPr>
        <w:jc w:val="center"/>
        <w:rPr>
          <w:color w:val="000000" w:themeColor="text1"/>
        </w:rPr>
      </w:pPr>
      <w:r>
        <w:rPr>
          <w:color w:val="000000" w:themeColor="text1"/>
        </w:rPr>
        <w:t>vs</w:t>
      </w:r>
    </w:p>
    <w:p w14:paraId="3620816D" w14:textId="5A5BC95E" w:rsidR="00EC0B2B" w:rsidRDefault="00EC0B2B" w:rsidP="00DB6A4E">
      <w:pPr>
        <w:rPr>
          <w:color w:val="000000" w:themeColor="text1"/>
        </w:rPr>
      </w:pPr>
      <w:r w:rsidRPr="00A26A22">
        <w:rPr>
          <w:noProof/>
          <w:lang w:val="en-US"/>
        </w:rPr>
        <w:drawing>
          <wp:inline distT="0" distB="0" distL="0" distR="0" wp14:anchorId="0E48FB5C" wp14:editId="793AC3C5">
            <wp:extent cx="6120130" cy="1668145"/>
            <wp:effectExtent l="0" t="0" r="0" b="8255"/>
            <wp:docPr id="2079326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BE7C" w14:textId="4566999C" w:rsidR="00D53FB0" w:rsidRDefault="00D53FB0" w:rsidP="00DB6A4E">
      <w:pPr>
        <w:rPr>
          <w:color w:val="000000" w:themeColor="text1"/>
        </w:rPr>
      </w:pPr>
      <w:r>
        <w:rPr>
          <w:color w:val="000000" w:themeColor="text1"/>
        </w:rPr>
        <w:t xml:space="preserve">In questa sezione il guadagno della nuova vettura è un po’ meno evidente. Nonostante il </w:t>
      </w:r>
      <w:proofErr w:type="spellStart"/>
      <w:r>
        <w:rPr>
          <w:color w:val="000000" w:themeColor="text1"/>
        </w:rPr>
        <w:t>wake</w:t>
      </w:r>
      <w:proofErr w:type="spellEnd"/>
      <w:r>
        <w:rPr>
          <w:color w:val="000000" w:themeColor="text1"/>
        </w:rPr>
        <w:t xml:space="preserve"> posteriore sia più ampio è caratterizzato da aria più veloce e meno vorticosa, cosa che compensa il leggero aumento di dimensione. </w:t>
      </w:r>
    </w:p>
    <w:p w14:paraId="09C3AB22" w14:textId="091BDBAE" w:rsidR="00D53FB0" w:rsidRDefault="00D53FB0" w:rsidP="00DB6A4E">
      <w:pPr>
        <w:rPr>
          <w:color w:val="000000" w:themeColor="text1"/>
        </w:rPr>
      </w:pPr>
      <w:r>
        <w:rPr>
          <w:color w:val="000000" w:themeColor="text1"/>
        </w:rPr>
        <w:t>NUMERI ALLA MANO</w:t>
      </w:r>
    </w:p>
    <w:p w14:paraId="575CE507" w14:textId="1E92627D" w:rsidR="00D53FB0" w:rsidRDefault="00D53FB0" w:rsidP="00DB6A4E">
      <w:pPr>
        <w:rPr>
          <w:color w:val="000000" w:themeColor="text1"/>
        </w:rPr>
      </w:pPr>
      <w:r>
        <w:rPr>
          <w:color w:val="000000" w:themeColor="text1"/>
        </w:rPr>
        <w:t>Vettura selezioni:</w:t>
      </w:r>
    </w:p>
    <w:p w14:paraId="57174321" w14:textId="531666F7" w:rsidR="00D53FB0" w:rsidRDefault="00D53FB0" w:rsidP="00DB6A4E">
      <w:pPr>
        <w:rPr>
          <w:color w:val="000000" w:themeColor="text1"/>
        </w:rPr>
      </w:pPr>
      <w:r>
        <w:rPr>
          <w:color w:val="000000" w:themeColor="text1"/>
        </w:rPr>
        <w:t xml:space="preserve">la prima vettura ha registrato ad una velocità di 70km/h (19.44m/s) </w:t>
      </w:r>
      <w:proofErr w:type="gramStart"/>
      <w:r>
        <w:rPr>
          <w:color w:val="000000" w:themeColor="text1"/>
        </w:rPr>
        <w:t>una drag</w:t>
      </w:r>
      <w:proofErr w:type="gramEnd"/>
      <w:r>
        <w:rPr>
          <w:color w:val="000000" w:themeColor="text1"/>
        </w:rPr>
        <w:t xml:space="preserve"> force totale di 0.523N con una superficie frontale di 26.32cm^2. Ciò le attribuisce un coefficiente di attrito dinamico di 0.85</w:t>
      </w:r>
    </w:p>
    <w:p w14:paraId="74233FC5" w14:textId="42174B2B" w:rsidR="00D53FB0" w:rsidRDefault="0076680D" w:rsidP="00D53F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2∙0.523</m:t>
              </m:r>
            </m:num>
            <m:den>
              <m:r>
                <w:rPr>
                  <w:rFonts w:ascii="Cambria Math" w:hAnsi="Cambria Math"/>
                </w:rPr>
                <m:t>1.225∙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19.44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∙0.002632</m:t>
              </m:r>
            </m:den>
          </m:f>
          <m:r>
            <w:rPr>
              <w:rFonts w:ascii="Cambria Math" w:hAnsi="Cambria Math"/>
            </w:rPr>
            <m:t>≈0.85</m:t>
          </m:r>
        </m:oMath>
      </m:oMathPara>
    </w:p>
    <w:p w14:paraId="5105E056" w14:textId="77777777" w:rsidR="00D53FB0" w:rsidRDefault="00D53FB0" w:rsidP="00DB6A4E">
      <w:pPr>
        <w:rPr>
          <w:color w:val="000000" w:themeColor="text1"/>
        </w:rPr>
      </w:pPr>
    </w:p>
    <w:p w14:paraId="3C90B8F1" w14:textId="057182D2" w:rsidR="00D53FB0" w:rsidRDefault="00D53FB0" w:rsidP="00DB6A4E">
      <w:pPr>
        <w:rPr>
          <w:color w:val="000000" w:themeColor="text1"/>
        </w:rPr>
      </w:pPr>
      <w:r>
        <w:rPr>
          <w:color w:val="000000" w:themeColor="text1"/>
        </w:rPr>
        <w:t xml:space="preserve">La nuova </w:t>
      </w:r>
      <w:proofErr w:type="spellStart"/>
      <w:r>
        <w:rPr>
          <w:color w:val="000000" w:themeColor="text1"/>
        </w:rPr>
        <w:t>vettua</w:t>
      </w:r>
      <w:proofErr w:type="spellEnd"/>
      <w:r>
        <w:rPr>
          <w:color w:val="000000" w:themeColor="text1"/>
        </w:rPr>
        <w:t xml:space="preserve"> ha registrato ad una velocità sempre di 70km/h (19.44m/s) </w:t>
      </w:r>
      <w:proofErr w:type="gramStart"/>
      <w:r>
        <w:rPr>
          <w:color w:val="000000" w:themeColor="text1"/>
        </w:rPr>
        <w:t>una drag</w:t>
      </w:r>
      <w:proofErr w:type="gramEnd"/>
      <w:r>
        <w:rPr>
          <w:color w:val="000000" w:themeColor="text1"/>
        </w:rPr>
        <w:t xml:space="preserve"> force totale di </w:t>
      </w:r>
    </w:p>
    <w:p w14:paraId="6D97E60B" w14:textId="77777777" w:rsidR="00D53FB0" w:rsidRDefault="00D53FB0" w:rsidP="00DB6A4E">
      <w:pPr>
        <w:rPr>
          <w:color w:val="000000" w:themeColor="text1"/>
        </w:rPr>
      </w:pPr>
    </w:p>
    <w:p w14:paraId="61DCC5C9" w14:textId="71F6281E" w:rsidR="00D53FB0" w:rsidRPr="00E0543F" w:rsidRDefault="0076680D" w:rsidP="00D53FB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2∙0.459</m:t>
              </m:r>
            </m:num>
            <m:den>
              <m:r>
                <w:rPr>
                  <w:rFonts w:ascii="Cambria Math" w:hAnsi="Cambria Math"/>
                </w:rPr>
                <m:t>1.225∙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19.44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∙0.002116</m:t>
              </m:r>
            </m:den>
          </m:f>
          <m:r>
            <w:rPr>
              <w:rFonts w:ascii="Cambria Math" w:hAnsi="Cambria Math"/>
            </w:rPr>
            <m:t>≈0.94</m:t>
          </m:r>
        </m:oMath>
      </m:oMathPara>
    </w:p>
    <w:p w14:paraId="090CC207" w14:textId="5E2D10A1" w:rsidR="00E0543F" w:rsidRDefault="00E0543F" w:rsidP="00D53FB0">
      <w:pPr>
        <w:rPr>
          <w:rFonts w:eastAsiaTheme="minorEastAsia"/>
        </w:rPr>
      </w:pPr>
      <w:r>
        <w:rPr>
          <w:rFonts w:eastAsiaTheme="minorEastAsia"/>
        </w:rPr>
        <w:t xml:space="preserve">Nel confronto fra i due coefficienti aereodinamici ottenuti sembrerebbe che la vettura precedente abbia un netto vantaggio rispetto alla nuova. Ciò che fa storcere il naso è la discrepanza fra drag reale e coefficiente. Questa apparente contraddizione è dovuta al modo in cui il </w:t>
      </w:r>
      <w:proofErr w:type="spellStart"/>
      <w:r>
        <w:rPr>
          <w:rFonts w:eastAsiaTheme="minorEastAsia"/>
        </w:rPr>
        <w:t>Cd</w:t>
      </w:r>
      <w:proofErr w:type="spellEnd"/>
      <w:r>
        <w:rPr>
          <w:rFonts w:eastAsiaTheme="minorEastAsia"/>
        </w:rPr>
        <w:t xml:space="preserve"> è ottenuto. È infatti un parametro adimensionale normalizzato rispetto all’area frontale. La prima vettura pur avendo area frontale maggiore riesce a “dissolvere” il proprio drag all’interno della formula per il coefficiente, facendolo apparire minore. Ciò però non rispetta necessariamente la realtà perché va tenuto conto </w:t>
      </w:r>
      <w:r>
        <w:rPr>
          <w:rFonts w:eastAsiaTheme="minorEastAsia"/>
        </w:rPr>
        <w:lastRenderedPageBreak/>
        <w:t xml:space="preserve">dei flussi attorno alla vettura e l’analisi prima dimostra come in realtà la prima vettura sia peggiore della seconda nonostante </w:t>
      </w:r>
      <w:proofErr w:type="spellStart"/>
      <w:r>
        <w:rPr>
          <w:rFonts w:eastAsiaTheme="minorEastAsia"/>
        </w:rPr>
        <w:t>Cd</w:t>
      </w:r>
      <w:proofErr w:type="spellEnd"/>
      <w:r>
        <w:rPr>
          <w:rFonts w:eastAsiaTheme="minorEastAsia"/>
        </w:rPr>
        <w:t xml:space="preserve"> inferiore. </w:t>
      </w:r>
    </w:p>
    <w:p w14:paraId="1FACB273" w14:textId="77777777" w:rsidR="00E0543F" w:rsidRDefault="00E0543F" w:rsidP="00D53FB0">
      <w:pPr>
        <w:rPr>
          <w:rFonts w:eastAsiaTheme="minorEastAsia"/>
        </w:rPr>
      </w:pPr>
    </w:p>
    <w:p w14:paraId="1668EDA4" w14:textId="502F4969" w:rsidR="00E0543F" w:rsidRDefault="00E0543F" w:rsidP="00D53FB0">
      <w:pPr>
        <w:rPr>
          <w:rFonts w:eastAsiaTheme="minorEastAsia"/>
        </w:rPr>
      </w:pPr>
      <w:r>
        <w:rPr>
          <w:rFonts w:eastAsiaTheme="minorEastAsia"/>
        </w:rPr>
        <w:t xml:space="preserve">ARIA ATTORNO AL MAIN BODY ALTEZZA HALO E GUIDATORE </w:t>
      </w:r>
      <w:r w:rsidR="00957F50">
        <w:rPr>
          <w:color w:val="000000" w:themeColor="text1"/>
        </w:rPr>
        <w:t xml:space="preserve">(piano parallelo all’asse </w:t>
      </w:r>
      <w:proofErr w:type="spellStart"/>
      <w:r w:rsidR="00957F50">
        <w:rPr>
          <w:color w:val="000000" w:themeColor="text1"/>
        </w:rPr>
        <w:t>xz</w:t>
      </w:r>
      <w:proofErr w:type="spellEnd"/>
      <w:r w:rsidR="00957F50">
        <w:rPr>
          <w:color w:val="000000" w:themeColor="text1"/>
        </w:rPr>
        <w:t>)</w:t>
      </w:r>
    </w:p>
    <w:p w14:paraId="440EB426" w14:textId="0E4F2962" w:rsidR="00E0543F" w:rsidRDefault="009B31F7" w:rsidP="00D53FB0">
      <w:r w:rsidRPr="009B31F7">
        <w:rPr>
          <w:noProof/>
        </w:rPr>
        <w:drawing>
          <wp:inline distT="0" distB="0" distL="0" distR="0" wp14:anchorId="0DF342E9" wp14:editId="7E8C56F9">
            <wp:extent cx="6120130" cy="2056130"/>
            <wp:effectExtent l="0" t="0" r="0" b="1270"/>
            <wp:docPr id="14142704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0CB" w14:textId="6BAC4F59" w:rsidR="00D53FB0" w:rsidRDefault="009B31F7" w:rsidP="009B31F7">
      <w:pPr>
        <w:jc w:val="center"/>
        <w:rPr>
          <w:color w:val="000000" w:themeColor="text1"/>
        </w:rPr>
      </w:pPr>
      <w:r>
        <w:rPr>
          <w:color w:val="000000" w:themeColor="text1"/>
        </w:rPr>
        <w:t>Vs</w:t>
      </w:r>
    </w:p>
    <w:p w14:paraId="35F43A63" w14:textId="5AE39957" w:rsidR="00193682" w:rsidRDefault="00193682" w:rsidP="009B31F7">
      <w:pPr>
        <w:jc w:val="center"/>
        <w:rPr>
          <w:color w:val="000000" w:themeColor="text1"/>
        </w:rPr>
      </w:pPr>
      <w:r w:rsidRPr="00193682">
        <w:rPr>
          <w:noProof/>
          <w:color w:val="000000" w:themeColor="text1"/>
        </w:rPr>
        <w:drawing>
          <wp:inline distT="0" distB="0" distL="0" distR="0" wp14:anchorId="687E85C8" wp14:editId="217BB3E4">
            <wp:extent cx="6120130" cy="1744345"/>
            <wp:effectExtent l="0" t="0" r="0" b="8255"/>
            <wp:docPr id="12342300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0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7912" w14:textId="3774BC9B" w:rsidR="00193682" w:rsidRDefault="00193682" w:rsidP="00193682">
      <w:pPr>
        <w:rPr>
          <w:color w:val="000000" w:themeColor="text1"/>
        </w:rPr>
      </w:pPr>
      <w:r>
        <w:rPr>
          <w:color w:val="000000" w:themeColor="text1"/>
        </w:rPr>
        <w:t xml:space="preserve">Ottima l’implementazione delle ali del </w:t>
      </w:r>
      <w:proofErr w:type="spellStart"/>
      <w:r>
        <w:rPr>
          <w:color w:val="000000" w:themeColor="text1"/>
        </w:rPr>
        <w:t>main</w:t>
      </w:r>
      <w:proofErr w:type="spellEnd"/>
      <w:r>
        <w:rPr>
          <w:color w:val="000000" w:themeColor="text1"/>
        </w:rPr>
        <w:t xml:space="preserve"> body che contribuiscono a velocizzare l’aria verso il posteriore. Approvato anche l’utilizzo di estrattori posteriori dietro le ruote che hanno la medesima funzione delle ali. Grazie a loro l’aria del </w:t>
      </w:r>
      <w:proofErr w:type="spellStart"/>
      <w:r>
        <w:rPr>
          <w:color w:val="000000" w:themeColor="text1"/>
        </w:rPr>
        <w:t>wake</w:t>
      </w:r>
      <w:proofErr w:type="spellEnd"/>
      <w:r>
        <w:rPr>
          <w:color w:val="000000" w:themeColor="text1"/>
        </w:rPr>
        <w:t xml:space="preserve"> è molto più veloce e meno vorticosa.</w:t>
      </w:r>
    </w:p>
    <w:p w14:paraId="625249A3" w14:textId="77777777" w:rsidR="009B31F7" w:rsidRDefault="009B31F7" w:rsidP="009B31F7">
      <w:pPr>
        <w:jc w:val="center"/>
        <w:rPr>
          <w:color w:val="000000" w:themeColor="text1"/>
        </w:rPr>
      </w:pPr>
    </w:p>
    <w:p w14:paraId="4E3213A4" w14:textId="77777777" w:rsidR="00193682" w:rsidRDefault="00193682" w:rsidP="009B31F7">
      <w:pPr>
        <w:rPr>
          <w:color w:val="000000" w:themeColor="text1"/>
        </w:rPr>
      </w:pPr>
    </w:p>
    <w:p w14:paraId="4F37F6AE" w14:textId="77777777" w:rsidR="00193682" w:rsidRDefault="00193682" w:rsidP="009B31F7">
      <w:pPr>
        <w:rPr>
          <w:color w:val="000000" w:themeColor="text1"/>
        </w:rPr>
      </w:pPr>
    </w:p>
    <w:p w14:paraId="4D39C008" w14:textId="77777777" w:rsidR="00193682" w:rsidRDefault="00193682" w:rsidP="009B31F7">
      <w:pPr>
        <w:rPr>
          <w:color w:val="000000" w:themeColor="text1"/>
        </w:rPr>
      </w:pPr>
    </w:p>
    <w:p w14:paraId="0B430021" w14:textId="77777777" w:rsidR="00193682" w:rsidRDefault="00193682" w:rsidP="009B31F7">
      <w:pPr>
        <w:rPr>
          <w:color w:val="000000" w:themeColor="text1"/>
        </w:rPr>
      </w:pPr>
    </w:p>
    <w:p w14:paraId="5F0AC79B" w14:textId="77777777" w:rsidR="00193682" w:rsidRDefault="00193682" w:rsidP="009B31F7">
      <w:pPr>
        <w:rPr>
          <w:color w:val="000000" w:themeColor="text1"/>
        </w:rPr>
      </w:pPr>
    </w:p>
    <w:p w14:paraId="6221E879" w14:textId="77777777" w:rsidR="00193682" w:rsidRDefault="00193682" w:rsidP="009B31F7">
      <w:pPr>
        <w:rPr>
          <w:color w:val="000000" w:themeColor="text1"/>
        </w:rPr>
      </w:pPr>
    </w:p>
    <w:p w14:paraId="3BF77662" w14:textId="77777777" w:rsidR="00193682" w:rsidRDefault="00193682" w:rsidP="009B31F7">
      <w:pPr>
        <w:rPr>
          <w:color w:val="000000" w:themeColor="text1"/>
        </w:rPr>
      </w:pPr>
    </w:p>
    <w:p w14:paraId="5DCC957A" w14:textId="77777777" w:rsidR="00193682" w:rsidRDefault="00193682" w:rsidP="009B31F7">
      <w:pPr>
        <w:rPr>
          <w:color w:val="000000" w:themeColor="text1"/>
        </w:rPr>
      </w:pPr>
    </w:p>
    <w:p w14:paraId="72016BAE" w14:textId="77777777" w:rsidR="00193682" w:rsidRDefault="00193682" w:rsidP="009B31F7">
      <w:pPr>
        <w:rPr>
          <w:color w:val="000000" w:themeColor="text1"/>
        </w:rPr>
      </w:pPr>
    </w:p>
    <w:p w14:paraId="2856A89A" w14:textId="77777777" w:rsidR="00193682" w:rsidRDefault="00193682" w:rsidP="009B31F7">
      <w:pPr>
        <w:rPr>
          <w:color w:val="000000" w:themeColor="text1"/>
        </w:rPr>
      </w:pPr>
    </w:p>
    <w:p w14:paraId="0B75DCBA" w14:textId="252974B5" w:rsidR="009B31F7" w:rsidRDefault="009B31F7" w:rsidP="009B31F7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FONDO </w:t>
      </w:r>
      <w:r w:rsidR="00957F50">
        <w:rPr>
          <w:color w:val="000000" w:themeColor="text1"/>
        </w:rPr>
        <w:t xml:space="preserve">(piano parallelo al piano </w:t>
      </w:r>
      <w:proofErr w:type="spellStart"/>
      <w:r w:rsidR="00957F50">
        <w:rPr>
          <w:color w:val="000000" w:themeColor="text1"/>
        </w:rPr>
        <w:t>xy</w:t>
      </w:r>
      <w:proofErr w:type="spellEnd"/>
      <w:r w:rsidR="00957F50">
        <w:rPr>
          <w:color w:val="000000" w:themeColor="text1"/>
        </w:rPr>
        <w:t>)</w:t>
      </w:r>
    </w:p>
    <w:p w14:paraId="056D04F5" w14:textId="1D58DCF5" w:rsidR="009B31F7" w:rsidRDefault="009B31F7" w:rsidP="009B31F7">
      <w:pPr>
        <w:rPr>
          <w:color w:val="000000" w:themeColor="text1"/>
        </w:rPr>
      </w:pPr>
      <w:r w:rsidRPr="009B31F7">
        <w:rPr>
          <w:noProof/>
          <w:color w:val="000000" w:themeColor="text1"/>
        </w:rPr>
        <w:drawing>
          <wp:inline distT="0" distB="0" distL="0" distR="0" wp14:anchorId="75216563" wp14:editId="161FAB77">
            <wp:extent cx="6120130" cy="2291715"/>
            <wp:effectExtent l="0" t="0" r="0" b="0"/>
            <wp:docPr id="14329323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2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E919" w14:textId="305397CA" w:rsidR="009B31F7" w:rsidRDefault="009B31F7" w:rsidP="009B31F7">
      <w:pPr>
        <w:jc w:val="center"/>
        <w:rPr>
          <w:color w:val="000000" w:themeColor="text1"/>
        </w:rPr>
      </w:pPr>
      <w:r>
        <w:rPr>
          <w:color w:val="000000" w:themeColor="text1"/>
        </w:rPr>
        <w:t>Vs</w:t>
      </w:r>
    </w:p>
    <w:p w14:paraId="48ED86BD" w14:textId="530E0503" w:rsidR="009B31F7" w:rsidRDefault="00193682" w:rsidP="009B31F7">
      <w:pPr>
        <w:jc w:val="center"/>
        <w:rPr>
          <w:color w:val="000000" w:themeColor="text1"/>
        </w:rPr>
      </w:pPr>
      <w:r w:rsidRPr="00193682">
        <w:rPr>
          <w:noProof/>
          <w:color w:val="000000" w:themeColor="text1"/>
        </w:rPr>
        <w:drawing>
          <wp:inline distT="0" distB="0" distL="0" distR="0" wp14:anchorId="5BE3208D" wp14:editId="64589810">
            <wp:extent cx="6120130" cy="2232660"/>
            <wp:effectExtent l="0" t="0" r="0" b="0"/>
            <wp:docPr id="206772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E6E1" w14:textId="66E2A273" w:rsidR="00D53FB0" w:rsidRDefault="00193682" w:rsidP="00DB6A4E">
      <w:pPr>
        <w:rPr>
          <w:color w:val="000000" w:themeColor="text1"/>
        </w:rPr>
      </w:pPr>
      <w:r>
        <w:rPr>
          <w:color w:val="000000" w:themeColor="text1"/>
        </w:rPr>
        <w:t xml:space="preserve">La vista sul fondo conferma ciò che era stato anticipato nella sezione “colpo d’occhio”. Wake anteriore notevolmente ridotto e ristretto e vorticosità posteriore migliorata. Non fanno molto secondo me i piccoli canali davanti alle ruote posteriore in quanto non ci sono miglioramenti tangibili </w:t>
      </w:r>
    </w:p>
    <w:p w14:paraId="32C0735E" w14:textId="77777777" w:rsidR="00D53FB0" w:rsidRDefault="00D53FB0" w:rsidP="00DB6A4E">
      <w:pPr>
        <w:rPr>
          <w:color w:val="000000" w:themeColor="text1"/>
        </w:rPr>
      </w:pPr>
    </w:p>
    <w:p w14:paraId="2B2C9F7A" w14:textId="77777777" w:rsidR="00D53FB0" w:rsidRPr="00DB6A4E" w:rsidRDefault="00D53FB0" w:rsidP="00DB6A4E">
      <w:pPr>
        <w:rPr>
          <w:color w:val="000000" w:themeColor="text1"/>
        </w:rPr>
      </w:pPr>
    </w:p>
    <w:sectPr w:rsidR="00D53FB0" w:rsidRPr="00DB6A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4E"/>
    <w:rsid w:val="000628A1"/>
    <w:rsid w:val="00193682"/>
    <w:rsid w:val="00270E0F"/>
    <w:rsid w:val="00374CC5"/>
    <w:rsid w:val="00957F50"/>
    <w:rsid w:val="009B31F7"/>
    <w:rsid w:val="00C57383"/>
    <w:rsid w:val="00CF3BC6"/>
    <w:rsid w:val="00D53FB0"/>
    <w:rsid w:val="00DB6A4E"/>
    <w:rsid w:val="00E0543F"/>
    <w:rsid w:val="00EC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68701"/>
  <w15:chartTrackingRefBased/>
  <w15:docId w15:val="{60AAA15D-BF3E-4FC4-8BC8-7AE05773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3FB0"/>
  </w:style>
  <w:style w:type="paragraph" w:styleId="Titolo1">
    <w:name w:val="heading 1"/>
    <w:basedOn w:val="Normale"/>
    <w:next w:val="Normale"/>
    <w:link w:val="Titolo1Carattere"/>
    <w:uiPriority w:val="9"/>
    <w:qFormat/>
    <w:rsid w:val="00DB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6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6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6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6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6A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6A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6A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6A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6A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6A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6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6A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6A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6A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6A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6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DC157657210B4887642A24A302062F" ma:contentTypeVersion="5" ma:contentTypeDescription="Create a new document." ma:contentTypeScope="" ma:versionID="4a663095b0b3c639aeaec1c461af11cc">
  <xsd:schema xmlns:xsd="http://www.w3.org/2001/XMLSchema" xmlns:xs="http://www.w3.org/2001/XMLSchema" xmlns:p="http://schemas.microsoft.com/office/2006/metadata/properties" xmlns:ns3="cc91cf56-9dac-4d15-9900-ed63e5389015" targetNamespace="http://schemas.microsoft.com/office/2006/metadata/properties" ma:root="true" ma:fieldsID="1eb111eb29e44f44ca653892d997b3be" ns3:_="">
    <xsd:import namespace="cc91cf56-9dac-4d15-9900-ed63e53890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1cf56-9dac-4d15-9900-ed63e53890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91cf56-9dac-4d15-9900-ed63e538901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3290AE-F2B9-43D0-96CC-80C5BB76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1cf56-9dac-4d15-9900-ed63e53890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9D99B0-66D7-4384-B36E-75B02EB6AA3E}">
  <ds:schemaRefs>
    <ds:schemaRef ds:uri="http://schemas.microsoft.com/office/2006/metadata/properties"/>
    <ds:schemaRef ds:uri="http://schemas.microsoft.com/office/infopath/2007/PartnerControls"/>
    <ds:schemaRef ds:uri="cc91cf56-9dac-4d15-9900-ed63e5389015"/>
  </ds:schemaRefs>
</ds:datastoreItem>
</file>

<file path=customXml/itemProps3.xml><?xml version="1.0" encoding="utf-8"?>
<ds:datastoreItem xmlns:ds="http://schemas.openxmlformats.org/officeDocument/2006/customXml" ds:itemID="{154E4DEF-EE44-44EC-9E5A-B3BCED2534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Ferrari Filippo (Student ENG 25)</dc:creator>
  <cp:keywords/>
  <dc:description/>
  <cp:lastModifiedBy>Ferrari Filippo (Student ENG 25)</cp:lastModifiedBy>
  <cp:revision>2</cp:revision>
  <dcterms:created xsi:type="dcterms:W3CDTF">2026-04-07T22:29:00Z</dcterms:created>
  <dcterms:modified xsi:type="dcterms:W3CDTF">2026-04-07T22:29:00Z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0x0101005CDC157657210B4887642A24A302062F</vt:lpwstr>
  </property>
</Properties>
</file>