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32AF" w14:textId="77777777" w:rsidR="005E387A" w:rsidRDefault="003B571D">
      <w:pPr>
        <w:rPr>
          <w:rFonts w:ascii="Cambria" w:eastAsia="Cambria" w:hAnsi="Cambria" w:cs="Cambria"/>
          <w:b/>
          <w:bCs/>
          <w:sz w:val="32"/>
          <w:szCs w:val="32"/>
          <w:highlight w:val="white"/>
        </w:rPr>
      </w:pPr>
      <w:r>
        <w:rPr>
          <w:rFonts w:ascii="Cambria" w:eastAsia="Cambria" w:hAnsi="Cambria" w:cs="Cambria"/>
          <w:b/>
          <w:bCs/>
          <w:noProof/>
          <w:sz w:val="32"/>
          <w:szCs w:val="32"/>
          <w:highlight w:val="white"/>
        </w:rPr>
        <w:drawing>
          <wp:anchor distT="0" distB="0" distL="0" distR="0" simplePos="0" relativeHeight="251658240" behindDoc="1" locked="0" layoutInCell="1" hidden="0" allowOverlap="1" wp14:anchorId="7EA7B947" wp14:editId="037BDDF2">
            <wp:simplePos x="0" y="0"/>
            <wp:positionH relativeFrom="page">
              <wp:posOffset>6486525</wp:posOffset>
            </wp:positionH>
            <wp:positionV relativeFrom="page">
              <wp:posOffset>104775</wp:posOffset>
            </wp:positionV>
            <wp:extent cx="990600" cy="49530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highlight w:val="white"/>
        </w:rPr>
        <w:t xml:space="preserve">                                      Dashboard Design</w:t>
      </w:r>
    </w:p>
    <w:p w14:paraId="2F1E6115" w14:textId="77777777" w:rsidR="005E387A" w:rsidRDefault="005E387A">
      <w:pPr>
        <w:widowControl w:val="0"/>
        <w:spacing w:before="39" w:after="0" w:line="240" w:lineRule="auto"/>
        <w:ind w:left="2701"/>
        <w:rPr>
          <w:b/>
          <w:bCs/>
          <w:sz w:val="28"/>
          <w:szCs w:val="28"/>
        </w:rPr>
      </w:pPr>
    </w:p>
    <w:tbl>
      <w:tblPr>
        <w:tblStyle w:val="a0"/>
        <w:tblW w:w="90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11"/>
      </w:tblGrid>
      <w:tr w:rsidR="005E387A" w14:paraId="1254711F" w14:textId="77777777">
        <w:trPr>
          <w:trHeight w:val="278"/>
        </w:trPr>
        <w:tc>
          <w:tcPr>
            <w:tcW w:w="4507" w:type="dxa"/>
            <w:tcMar>
              <w:top w:w="100" w:type="dxa"/>
              <w:left w:w="100" w:type="dxa"/>
              <w:bottom w:w="100" w:type="dxa"/>
              <w:right w:w="100" w:type="dxa"/>
            </w:tcMar>
          </w:tcPr>
          <w:p w14:paraId="680A8BE0" w14:textId="77777777" w:rsidR="005E387A" w:rsidRDefault="003B571D">
            <w:pPr>
              <w:widowControl w:val="0"/>
              <w:spacing w:after="0" w:line="240" w:lineRule="auto"/>
              <w:ind w:left="114"/>
            </w:pPr>
            <w:r>
              <w:t xml:space="preserve">Team ID </w:t>
            </w:r>
          </w:p>
        </w:tc>
        <w:tc>
          <w:tcPr>
            <w:tcW w:w="4511" w:type="dxa"/>
            <w:tcMar>
              <w:top w:w="100" w:type="dxa"/>
              <w:left w:w="100" w:type="dxa"/>
              <w:bottom w:w="100" w:type="dxa"/>
              <w:right w:w="100" w:type="dxa"/>
            </w:tcMar>
          </w:tcPr>
          <w:p w14:paraId="77A50F9A" w14:textId="61667BC9" w:rsidR="00DF2ED9" w:rsidRDefault="00DF2ED9" w:rsidP="00DF2ED9">
            <w:pPr>
              <w:widowControl w:val="0"/>
              <w:spacing w:after="0" w:line="240" w:lineRule="auto"/>
            </w:pPr>
            <w:r>
              <w:t>MCA</w:t>
            </w:r>
          </w:p>
        </w:tc>
      </w:tr>
      <w:tr w:rsidR="005E387A" w14:paraId="0C5DDDA0" w14:textId="77777777">
        <w:trPr>
          <w:trHeight w:val="278"/>
        </w:trPr>
        <w:tc>
          <w:tcPr>
            <w:tcW w:w="4507" w:type="dxa"/>
            <w:tcMar>
              <w:top w:w="100" w:type="dxa"/>
              <w:left w:w="100" w:type="dxa"/>
              <w:bottom w:w="100" w:type="dxa"/>
              <w:right w:w="100" w:type="dxa"/>
            </w:tcMar>
          </w:tcPr>
          <w:p w14:paraId="4C847493" w14:textId="77777777" w:rsidR="005E387A" w:rsidRDefault="003B571D">
            <w:pPr>
              <w:widowControl w:val="0"/>
              <w:spacing w:after="0" w:line="240" w:lineRule="auto"/>
              <w:ind w:left="131"/>
            </w:pPr>
            <w:r>
              <w:t xml:space="preserve">Project Name </w:t>
            </w:r>
          </w:p>
        </w:tc>
        <w:tc>
          <w:tcPr>
            <w:tcW w:w="4511" w:type="dxa"/>
            <w:tcMar>
              <w:top w:w="100" w:type="dxa"/>
              <w:left w:w="100" w:type="dxa"/>
              <w:bottom w:w="100" w:type="dxa"/>
              <w:right w:w="100" w:type="dxa"/>
            </w:tcMar>
          </w:tcPr>
          <w:p w14:paraId="1078FBBB" w14:textId="0D0506AB" w:rsidR="005E387A" w:rsidRPr="00A651CA" w:rsidRDefault="00A651CA" w:rsidP="00A651CA">
            <w:pPr>
              <w:widowControl w:val="0"/>
              <w:spacing w:after="0" w:line="240" w:lineRule="auto"/>
            </w:pPr>
            <w:r w:rsidRPr="00A651CA">
              <w:t>Smartphone Usage, Digital Addiction &amp; Well-Being Analytics</w:t>
            </w:r>
          </w:p>
        </w:tc>
      </w:tr>
      <w:tr w:rsidR="005E387A" w14:paraId="1132B075" w14:textId="77777777">
        <w:trPr>
          <w:trHeight w:val="278"/>
        </w:trPr>
        <w:tc>
          <w:tcPr>
            <w:tcW w:w="4507" w:type="dxa"/>
            <w:tcMar>
              <w:top w:w="100" w:type="dxa"/>
              <w:left w:w="100" w:type="dxa"/>
              <w:bottom w:w="100" w:type="dxa"/>
              <w:right w:w="100" w:type="dxa"/>
            </w:tcMar>
          </w:tcPr>
          <w:p w14:paraId="080BE871" w14:textId="77777777" w:rsidR="005E387A" w:rsidRDefault="003B571D">
            <w:pPr>
              <w:widowControl w:val="0"/>
              <w:spacing w:after="0" w:line="240" w:lineRule="auto"/>
              <w:ind w:left="131"/>
            </w:pPr>
            <w:r>
              <w:t xml:space="preserve">Maximum Marks </w:t>
            </w:r>
          </w:p>
        </w:tc>
        <w:tc>
          <w:tcPr>
            <w:tcW w:w="4511" w:type="dxa"/>
            <w:tcMar>
              <w:top w:w="100" w:type="dxa"/>
              <w:left w:w="100" w:type="dxa"/>
              <w:bottom w:w="100" w:type="dxa"/>
              <w:right w:w="100" w:type="dxa"/>
            </w:tcMar>
          </w:tcPr>
          <w:p w14:paraId="4BE0FC0F" w14:textId="77777777" w:rsidR="005E387A" w:rsidRDefault="003B571D">
            <w:pPr>
              <w:widowControl w:val="0"/>
              <w:spacing w:after="0" w:line="240" w:lineRule="auto"/>
              <w:ind w:left="125"/>
            </w:pPr>
            <w:r>
              <w:t>5  Marks</w:t>
            </w:r>
          </w:p>
        </w:tc>
      </w:tr>
    </w:tbl>
    <w:p w14:paraId="60A82649" w14:textId="77777777" w:rsidR="005E387A" w:rsidRDefault="005E387A">
      <w:pPr>
        <w:widowControl w:val="0"/>
        <w:spacing w:after="0" w:line="276" w:lineRule="auto"/>
        <w:rPr>
          <w:rFonts w:ascii="Cambria" w:eastAsia="Cambria" w:hAnsi="Cambria" w:cs="Cambria"/>
          <w:b/>
          <w:bCs/>
          <w:sz w:val="32"/>
          <w:szCs w:val="32"/>
          <w:highlight w:val="white"/>
        </w:rPr>
      </w:pPr>
    </w:p>
    <w:p w14:paraId="2DD197B0" w14:textId="2DDF2522" w:rsidR="005E387A" w:rsidRDefault="00D705A6">
      <w:pPr>
        <w:rPr>
          <w:rFonts w:ascii="Cambria" w:eastAsia="Cambria" w:hAnsi="Cambria" w:cs="Cambria"/>
          <w:color w:val="000000"/>
          <w:sz w:val="24"/>
          <w:szCs w:val="24"/>
          <w:highlight w:val="white"/>
        </w:rPr>
      </w:pPr>
      <w:r w:rsidRPr="00D705A6">
        <w:rPr>
          <w:rFonts w:ascii="Cambria" w:eastAsia="Cambria" w:hAnsi="Cambria" w:cs="Cambria"/>
          <w:color w:val="000000"/>
          <w:sz w:val="24"/>
          <w:szCs w:val="24"/>
          <w:highlight w:val="white"/>
        </w:rPr>
        <w:t>Developing an optimized reporting interface relies on intentional asset placement to confirm that the extracted metrics stay clear, highly contextual, and easily scannable for engineering teams. Applying data design rules shifts raw usage datasets into structured diagnostic tools.</w:t>
      </w:r>
    </w:p>
    <w:p w14:paraId="5CB4F442" w14:textId="77777777" w:rsidR="005E387A" w:rsidRDefault="003B571D">
      <w:pPr>
        <w:rPr>
          <w:rFonts w:ascii="Cambria" w:eastAsia="Cambria" w:hAnsi="Cambria" w:cs="Cambria"/>
          <w:b/>
          <w:bCs/>
          <w:color w:val="000000"/>
          <w:sz w:val="24"/>
          <w:szCs w:val="24"/>
          <w:highlight w:val="white"/>
        </w:rPr>
      </w:pPr>
      <w:r>
        <w:rPr>
          <w:rFonts w:ascii="Cambria" w:eastAsia="Cambria" w:hAnsi="Cambria" w:cs="Cambria"/>
          <w:b/>
          <w:bCs/>
          <w:color w:val="000000"/>
          <w:sz w:val="32"/>
          <w:szCs w:val="32"/>
          <w:highlight w:val="white"/>
        </w:rPr>
        <w:tab/>
      </w:r>
      <w:r>
        <w:rPr>
          <w:rFonts w:ascii="Cambria" w:eastAsia="Cambria" w:hAnsi="Cambria" w:cs="Cambria"/>
          <w:b/>
          <w:bCs/>
          <w:color w:val="000000"/>
          <w:sz w:val="24"/>
          <w:szCs w:val="24"/>
          <w:highlight w:val="white"/>
        </w:rPr>
        <w:t xml:space="preserve">Activity 1: Interactive and visually appealing dashboards </w:t>
      </w:r>
    </w:p>
    <w:p w14:paraId="4088BD0C" w14:textId="27C21D23" w:rsidR="00DF2ED9" w:rsidRPr="00DF2ED9" w:rsidRDefault="00C96594">
      <w:pPr>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Designing a balanced interface involves systematic planning to guarantee that surface graphs stay uncluttered, purpose-driven, and highly informative for researchers. Below are the design principles applied to configure the analytical monitoring console layout:</w:t>
      </w:r>
    </w:p>
    <w:p w14:paraId="03E0F22D"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Metric Card Aggregations</w:t>
      </w:r>
    </w:p>
    <w:p w14:paraId="67B75BAC"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proofErr w:type="spellStart"/>
      <w:r w:rsidRPr="00C96594">
        <w:rPr>
          <w:rFonts w:ascii="Cambria" w:eastAsia="Cambria" w:hAnsi="Cambria" w:cs="Cambria"/>
          <w:color w:val="000000"/>
          <w:sz w:val="24"/>
          <w:szCs w:val="24"/>
          <w:highlight w:val="white"/>
        </w:rPr>
        <w:t>Behavioral</w:t>
      </w:r>
      <w:proofErr w:type="spellEnd"/>
      <w:r w:rsidRPr="00C96594">
        <w:rPr>
          <w:rFonts w:ascii="Cambria" w:eastAsia="Cambria" w:hAnsi="Cambria" w:cs="Cambria"/>
          <w:color w:val="000000"/>
          <w:sz w:val="24"/>
          <w:szCs w:val="24"/>
          <w:highlight w:val="white"/>
        </w:rPr>
        <w:t xml:space="preserve"> Feature Clustering</w:t>
      </w:r>
    </w:p>
    <w:p w14:paraId="0044BF96"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Chart Selection Standards</w:t>
      </w:r>
    </w:p>
    <w:p w14:paraId="687698C2"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 xml:space="preserve">System </w:t>
      </w:r>
      <w:proofErr w:type="spellStart"/>
      <w:r w:rsidRPr="00C96594">
        <w:rPr>
          <w:rFonts w:ascii="Cambria" w:eastAsia="Cambria" w:hAnsi="Cambria" w:cs="Cambria"/>
          <w:color w:val="000000"/>
          <w:sz w:val="24"/>
          <w:szCs w:val="24"/>
          <w:highlight w:val="white"/>
        </w:rPr>
        <w:t>Color</w:t>
      </w:r>
      <w:proofErr w:type="spellEnd"/>
      <w:r w:rsidRPr="00C96594">
        <w:rPr>
          <w:rFonts w:ascii="Cambria" w:eastAsia="Cambria" w:hAnsi="Cambria" w:cs="Cambria"/>
          <w:color w:val="000000"/>
          <w:sz w:val="24"/>
          <w:szCs w:val="24"/>
          <w:highlight w:val="white"/>
        </w:rPr>
        <w:t xml:space="preserve"> Branding</w:t>
      </w:r>
    </w:p>
    <w:p w14:paraId="28CF3E52"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Segment Slicers &amp; Filters</w:t>
      </w:r>
    </w:p>
    <w:p w14:paraId="31968A9C"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Data Hierarchy Drill-Downs</w:t>
      </w:r>
    </w:p>
    <w:p w14:paraId="77504CB3"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Mobile View Responsive Layouts</w:t>
      </w:r>
    </w:p>
    <w:p w14:paraId="5E9B5A8C"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Integrated Interface Icon Markers</w:t>
      </w:r>
    </w:p>
    <w:p w14:paraId="08ED9FE1" w14:textId="77777777" w:rsidR="00C96594" w:rsidRPr="00C96594" w:rsidRDefault="00C96594" w:rsidP="00C96594">
      <w:pPr>
        <w:numPr>
          <w:ilvl w:val="0"/>
          <w:numId w:val="1"/>
        </w:numPr>
        <w:pBdr>
          <w:top w:val="nil"/>
          <w:left w:val="nil"/>
          <w:bottom w:val="nil"/>
          <w:right w:val="nil"/>
          <w:between w:val="nil"/>
        </w:pBdr>
        <w:tabs>
          <w:tab w:val="num" w:pos="720"/>
        </w:tabs>
        <w:rPr>
          <w:rFonts w:ascii="Cambria" w:eastAsia="Cambria" w:hAnsi="Cambria" w:cs="Cambria"/>
          <w:color w:val="000000"/>
          <w:sz w:val="24"/>
          <w:szCs w:val="24"/>
          <w:highlight w:val="white"/>
        </w:rPr>
      </w:pPr>
      <w:r w:rsidRPr="00C96594">
        <w:rPr>
          <w:rFonts w:ascii="Cambria" w:eastAsia="Cambria" w:hAnsi="Cambria" w:cs="Cambria"/>
          <w:color w:val="000000"/>
          <w:sz w:val="24"/>
          <w:szCs w:val="24"/>
          <w:highlight w:val="white"/>
        </w:rPr>
        <w:t>Minimal Visual Information Density</w:t>
      </w:r>
    </w:p>
    <w:p w14:paraId="7BACD2E2" w14:textId="0C4DA5B8" w:rsidR="005E387A" w:rsidRPr="00C96594" w:rsidRDefault="005E387A" w:rsidP="00C96594">
      <w:pPr>
        <w:pBdr>
          <w:top w:val="nil"/>
          <w:left w:val="nil"/>
          <w:bottom w:val="nil"/>
          <w:right w:val="nil"/>
          <w:between w:val="nil"/>
        </w:pBdr>
        <w:ind w:left="1440"/>
        <w:rPr>
          <w:rFonts w:ascii="Cambria" w:eastAsia="Cambria" w:hAnsi="Cambria" w:cs="Cambria"/>
          <w:color w:val="000000"/>
          <w:sz w:val="24"/>
          <w:szCs w:val="24"/>
          <w:highlight w:val="white"/>
        </w:rPr>
      </w:pPr>
    </w:p>
    <w:p w14:paraId="2778870C" w14:textId="17F82845" w:rsidR="00852483" w:rsidRDefault="00852483" w:rsidP="00852483">
      <w:pPr>
        <w:pBdr>
          <w:top w:val="nil"/>
          <w:left w:val="nil"/>
          <w:bottom w:val="nil"/>
          <w:right w:val="nil"/>
          <w:between w:val="nil"/>
        </w:pBdr>
        <w:ind w:left="1080"/>
        <w:rPr>
          <w:rFonts w:ascii="Cambria" w:eastAsia="Cambria" w:hAnsi="Cambria" w:cs="Cambria"/>
          <w:color w:val="000000"/>
          <w:sz w:val="24"/>
          <w:szCs w:val="24"/>
          <w:highlight w:val="white"/>
        </w:rPr>
      </w:pPr>
      <w:r>
        <w:rPr>
          <w:rFonts w:ascii="Cambria" w:eastAsia="Cambria" w:hAnsi="Cambria" w:cs="Cambria"/>
          <w:color w:val="000000"/>
          <w:sz w:val="24"/>
          <w:szCs w:val="24"/>
          <w:highlight w:val="white"/>
        </w:rPr>
        <w:t xml:space="preserve">  </w:t>
      </w:r>
    </w:p>
    <w:p w14:paraId="4DB888C1" w14:textId="415B0221"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r>
        <w:rPr>
          <w:rFonts w:ascii="Cambria" w:eastAsia="Cambria" w:hAnsi="Cambria" w:cs="Cambria"/>
          <w:noProof/>
          <w:color w:val="000000"/>
          <w:sz w:val="24"/>
          <w:szCs w:val="24"/>
        </w:rPr>
        <w:lastRenderedPageBreak/>
        <w:drawing>
          <wp:inline distT="0" distB="0" distL="0" distR="0" wp14:anchorId="5B6D7C16" wp14:editId="0B5C8140">
            <wp:extent cx="5022850" cy="365760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58849" cy="3683814"/>
                    </a:xfrm>
                    <a:prstGeom prst="rect">
                      <a:avLst/>
                    </a:prstGeom>
                  </pic:spPr>
                </pic:pic>
              </a:graphicData>
            </a:graphic>
          </wp:inline>
        </w:drawing>
      </w:r>
    </w:p>
    <w:p w14:paraId="673737B0"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4E0FD3E1"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4B87EEC6"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2250555E" w14:textId="77777777" w:rsidR="00852483" w:rsidRDefault="00852483" w:rsidP="00852483">
      <w:pPr>
        <w:pBdr>
          <w:top w:val="nil"/>
          <w:left w:val="nil"/>
          <w:bottom w:val="nil"/>
          <w:right w:val="nil"/>
          <w:between w:val="nil"/>
        </w:pBdr>
        <w:ind w:left="1440"/>
        <w:rPr>
          <w:rFonts w:ascii="Cambria" w:eastAsia="Cambria" w:hAnsi="Cambria" w:cs="Cambria"/>
          <w:color w:val="000000"/>
          <w:sz w:val="24"/>
          <w:szCs w:val="24"/>
          <w:highlight w:val="white"/>
        </w:rPr>
      </w:pPr>
    </w:p>
    <w:p w14:paraId="38BF082F" w14:textId="0296F415" w:rsidR="005E387A" w:rsidRPr="00852483" w:rsidRDefault="003B571D" w:rsidP="00852483">
      <w:pPr>
        <w:pBdr>
          <w:top w:val="nil"/>
          <w:left w:val="nil"/>
          <w:bottom w:val="nil"/>
          <w:right w:val="nil"/>
          <w:between w:val="nil"/>
        </w:pBdr>
        <w:rPr>
          <w:rFonts w:ascii="Cambria" w:eastAsia="Cambria" w:hAnsi="Cambria" w:cs="Cambria"/>
          <w:color w:val="000000"/>
          <w:sz w:val="24"/>
          <w:szCs w:val="24"/>
          <w:highlight w:val="white"/>
        </w:rPr>
      </w:pPr>
      <w:r>
        <w:rPr>
          <w:rFonts w:ascii="Arial" w:eastAsia="Arial" w:hAnsi="Arial" w:cs="Arial"/>
          <w:b/>
          <w:bCs/>
          <w:sz w:val="20"/>
          <w:szCs w:val="20"/>
        </w:rPr>
        <w:t>Note:</w:t>
      </w:r>
      <w:r>
        <w:rPr>
          <w:rFonts w:ascii="Arial" w:eastAsia="Arial" w:hAnsi="Arial" w:cs="Arial"/>
          <w:sz w:val="20"/>
          <w:szCs w:val="20"/>
        </w:rPr>
        <w:t xml:space="preserve"> Highlight the major outcomes in form of bullet points </w:t>
      </w:r>
    </w:p>
    <w:p w14:paraId="15191783" w14:textId="4936A805" w:rsidR="005E387A" w:rsidRDefault="00DB2285">
      <w:pPr>
        <w:spacing w:after="200" w:line="240" w:lineRule="auto"/>
      </w:pPr>
      <w:r w:rsidRPr="00DB2285">
        <w:rPr>
          <w:b/>
          <w:bCs/>
        </w:rPr>
        <w:t>Sample:</w:t>
      </w:r>
      <w:r w:rsidRPr="00DB2285">
        <w:rPr>
          <w:b/>
          <w:bCs/>
        </w:rPr>
        <w:br/>
      </w:r>
      <w:r w:rsidRPr="00DB2285">
        <w:t>Here are five potential outcomes from the dashboard image provided:</w:t>
      </w:r>
    </w:p>
    <w:p w14:paraId="38768EAA" w14:textId="0B56C9C4" w:rsidR="008C687E" w:rsidRPr="008C687E" w:rsidRDefault="008C687E" w:rsidP="008C687E">
      <w:pPr>
        <w:pStyle w:val="ListParagraph"/>
        <w:numPr>
          <w:ilvl w:val="0"/>
          <w:numId w:val="4"/>
        </w:numPr>
        <w:spacing w:after="200"/>
      </w:pPr>
      <w:r w:rsidRPr="008C687E">
        <w:rPr>
          <w:b/>
          <w:bCs/>
        </w:rPr>
        <w:t xml:space="preserve">Active Cohort Volume Monitoring: </w:t>
      </w:r>
      <w:r w:rsidRPr="008C687E">
        <w:t xml:space="preserve">Tracks cumulative interaction footprints across diverse user pools to map long-term </w:t>
      </w:r>
      <w:proofErr w:type="spellStart"/>
      <w:r w:rsidRPr="008C687E">
        <w:t>behavior</w:t>
      </w:r>
      <w:proofErr w:type="spellEnd"/>
      <w:r w:rsidRPr="008C687E">
        <w:t xml:space="preserve"> benchmarks.</w:t>
      </w:r>
    </w:p>
    <w:p w14:paraId="374BEE8B" w14:textId="5AF4C94F" w:rsidR="008C687E" w:rsidRPr="008C687E" w:rsidRDefault="008C687E" w:rsidP="008C687E">
      <w:pPr>
        <w:pStyle w:val="ListParagraph"/>
        <w:numPr>
          <w:ilvl w:val="0"/>
          <w:numId w:val="4"/>
        </w:numPr>
        <w:spacing w:after="200"/>
        <w:rPr>
          <w:b/>
          <w:bCs/>
        </w:rPr>
      </w:pPr>
      <w:r w:rsidRPr="008C687E">
        <w:rPr>
          <w:b/>
          <w:bCs/>
        </w:rPr>
        <w:t xml:space="preserve"> Feature Imbalance Evaluation</w:t>
      </w:r>
      <w:r w:rsidRPr="008C687E">
        <w:t>: Breaks down active focus shares relative to platform types to pinpoint compulsive app habits</w:t>
      </w:r>
      <w:r w:rsidRPr="008C687E">
        <w:rPr>
          <w:b/>
          <w:bCs/>
        </w:rPr>
        <w:t>.</w:t>
      </w:r>
    </w:p>
    <w:p w14:paraId="1D792FD2" w14:textId="77777777" w:rsidR="008C687E" w:rsidRDefault="008C687E" w:rsidP="008C687E">
      <w:pPr>
        <w:pStyle w:val="ListParagraph"/>
        <w:numPr>
          <w:ilvl w:val="0"/>
          <w:numId w:val="4"/>
        </w:numPr>
        <w:spacing w:after="200"/>
        <w:rPr>
          <w:b/>
          <w:bCs/>
        </w:rPr>
      </w:pPr>
      <w:r w:rsidRPr="008C687E">
        <w:rPr>
          <w:b/>
          <w:bCs/>
        </w:rPr>
        <w:t xml:space="preserve">Target Vulnerability Tracking: </w:t>
      </w:r>
      <w:r w:rsidRPr="008C687E">
        <w:t>Calculates total high-risk dependency layers across the tracking network to target intervention programs</w:t>
      </w:r>
      <w:r w:rsidRPr="008C687E">
        <w:rPr>
          <w:b/>
          <w:bCs/>
        </w:rPr>
        <w:t>.</w:t>
      </w:r>
    </w:p>
    <w:p w14:paraId="003337CA" w14:textId="4D2C594A" w:rsidR="008C687E" w:rsidRPr="008C687E" w:rsidRDefault="008C687E" w:rsidP="008C687E">
      <w:pPr>
        <w:pStyle w:val="ListParagraph"/>
        <w:numPr>
          <w:ilvl w:val="0"/>
          <w:numId w:val="4"/>
        </w:numPr>
        <w:spacing w:after="200"/>
      </w:pPr>
      <w:r w:rsidRPr="008C687E">
        <w:rPr>
          <w:b/>
          <w:bCs/>
        </w:rPr>
        <w:t xml:space="preserve"> Temporal Shift </w:t>
      </w:r>
      <w:proofErr w:type="spellStart"/>
      <w:r w:rsidRPr="008C687E">
        <w:rPr>
          <w:b/>
          <w:bCs/>
        </w:rPr>
        <w:t>Modeling</w:t>
      </w:r>
      <w:proofErr w:type="spellEnd"/>
      <w:r w:rsidRPr="008C687E">
        <w:rPr>
          <w:b/>
          <w:bCs/>
        </w:rPr>
        <w:t xml:space="preserve">: </w:t>
      </w:r>
      <w:r w:rsidRPr="008C687E">
        <w:t>Visualizes standard device usage changes between weekdays and weekend surge blocks.</w:t>
      </w:r>
    </w:p>
    <w:p w14:paraId="25A3BB5B" w14:textId="64267D35" w:rsidR="00DB2285" w:rsidRPr="00DB2285" w:rsidRDefault="008C687E" w:rsidP="008C687E">
      <w:pPr>
        <w:pStyle w:val="ListParagraph"/>
        <w:numPr>
          <w:ilvl w:val="0"/>
          <w:numId w:val="4"/>
        </w:numPr>
        <w:spacing w:after="200" w:line="240" w:lineRule="auto"/>
        <w:rPr>
          <w:b/>
          <w:bCs/>
        </w:rPr>
      </w:pPr>
      <w:r w:rsidRPr="008C687E">
        <w:rPr>
          <w:b/>
          <w:bCs/>
        </w:rPr>
        <w:t xml:space="preserve">Rest Sufficiency Indexing: </w:t>
      </w:r>
      <w:r w:rsidRPr="008C687E">
        <w:t>Maps biological rest constraints alongside app opening triggers to evaluate structural rest fatigue.</w:t>
      </w:r>
    </w:p>
    <w:p w14:paraId="7DF70408" w14:textId="77777777" w:rsidR="00DF2ED9" w:rsidRDefault="00DF2ED9">
      <w:pPr>
        <w:spacing w:after="200" w:line="240" w:lineRule="auto"/>
      </w:pPr>
    </w:p>
    <w:sectPr w:rsidR="00DF2ED9">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88CD7F-2962-4267-A3F4-DC48BD42FF5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A10A20A-FD53-4CED-86EA-57AC26EC5982}"/>
    <w:embedBold r:id="rId3" w:fontKey="{7522E38C-E1B1-413D-884A-A77CBCE18ACD}"/>
  </w:font>
  <w:font w:name="Georgia">
    <w:panose1 w:val="02040502050405020303"/>
    <w:charset w:val="00"/>
    <w:family w:val="roman"/>
    <w:pitch w:val="variable"/>
    <w:sig w:usb0="00000287" w:usb1="00000000" w:usb2="00000000" w:usb3="00000000" w:csb0="0000009F" w:csb1="00000000"/>
    <w:embedItalic r:id="rId4" w:fontKey="{E93153EB-FC5E-46D2-86D6-C730EF5BE5C3}"/>
  </w:font>
  <w:font w:name="Cambria">
    <w:panose1 w:val="02040503050406030204"/>
    <w:charset w:val="00"/>
    <w:family w:val="roman"/>
    <w:pitch w:val="variable"/>
    <w:sig w:usb0="E00006FF" w:usb1="420024FF" w:usb2="02000000" w:usb3="00000000" w:csb0="0000019F" w:csb1="00000000"/>
    <w:embedRegular r:id="rId5" w:fontKey="{CF61F703-0EC1-4888-9989-505C6A29FFAE}"/>
    <w:embedBold r:id="rId6" w:fontKey="{3FB096C9-A159-43ED-9D7F-2CA731862BD2}"/>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08E4D46D-591F-4BEF-BE05-366D4F980874}"/>
  </w:font>
  <w:font w:name="Gautami">
    <w:panose1 w:val="02000500000000000000"/>
    <w:charset w:val="00"/>
    <w:family w:val="swiss"/>
    <w:pitch w:val="variable"/>
    <w:sig w:usb0="00200003" w:usb1="00000000" w:usb2="00000000" w:usb3="00000000" w:csb0="00000001" w:csb1="00000000"/>
    <w:embedRegular r:id="rId8" w:fontKey="{030B3425-D409-42FF-BE49-941AD34759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15E88"/>
    <w:multiLevelType w:val="multilevel"/>
    <w:tmpl w:val="EF3A10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59DE6F31"/>
    <w:multiLevelType w:val="hybridMultilevel"/>
    <w:tmpl w:val="D37E0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862D35"/>
    <w:multiLevelType w:val="multilevel"/>
    <w:tmpl w:val="11CE75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F0D5B6B"/>
    <w:multiLevelType w:val="multilevel"/>
    <w:tmpl w:val="AA40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379094">
    <w:abstractNumId w:val="0"/>
  </w:num>
  <w:num w:numId="2" w16cid:durableId="1054620800">
    <w:abstractNumId w:val="2"/>
  </w:num>
  <w:num w:numId="3" w16cid:durableId="2072460872">
    <w:abstractNumId w:val="3"/>
  </w:num>
  <w:num w:numId="4" w16cid:durableId="1257445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87A"/>
    <w:rsid w:val="003B571D"/>
    <w:rsid w:val="0058193A"/>
    <w:rsid w:val="005E387A"/>
    <w:rsid w:val="006C4EF6"/>
    <w:rsid w:val="00852483"/>
    <w:rsid w:val="008C687E"/>
    <w:rsid w:val="00975488"/>
    <w:rsid w:val="00A651CA"/>
    <w:rsid w:val="00C73284"/>
    <w:rsid w:val="00C96594"/>
    <w:rsid w:val="00D705A6"/>
    <w:rsid w:val="00DB2285"/>
    <w:rsid w:val="00DF2ED9"/>
    <w:rsid w:val="00DF3EBF"/>
    <w:rsid w:val="00E33A1A"/>
    <w:rsid w:val="00EF2B74"/>
    <w:rsid w:val="00FB217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5061"/>
  <w15:docId w15:val="{F44D037C-60A0-4921-9466-9E547DC0E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17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E317E"/>
    <w:rPr>
      <w:color w:val="0563C1" w:themeColor="hyperlink"/>
      <w:u w:val="single"/>
    </w:rPr>
  </w:style>
  <w:style w:type="paragraph" w:styleId="ListParagraph">
    <w:name w:val="List Paragraph"/>
    <w:basedOn w:val="Normal"/>
    <w:uiPriority w:val="1"/>
    <w:qFormat/>
    <w:rsid w:val="007E317E"/>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dmjoeOYB0z58e5B+zfsNeIzCg==">CgMxLjA4AHIhMXYzY2J2SnJ1ZUpUX3ZucDVKdFNqaFlCTWV0WEdvazlM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venu sri durga</cp:lastModifiedBy>
  <cp:revision>11</cp:revision>
  <dcterms:created xsi:type="dcterms:W3CDTF">2026-09-19T06:05:00Z</dcterms:created>
  <dcterms:modified xsi:type="dcterms:W3CDTF">2026-09-21T08:23:00Z</dcterms:modified>
</cp:coreProperties>
</file>