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oter1.xml" ContentType="application/vnd.openxmlformats-officedocument.wordprocessingml.footer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numbering.xml" ContentType="application/vnd.openxmlformats-officedocument.wordprocessingml.numbering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CỘNG HOÀ XÃ HỘI CHỦ NGHĨA VIỆT NAM</w:t>
      </w:r>
    </w:p>
    <w:p>
      <w:pPr>
        <w:pStyle w:val="normal1"/>
        <w:ind w:end="92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Độc lập - Tự do - Hạnh phúc</w:t>
      </w:r>
    </w:p>
    <w:p>
      <w:pPr>
        <w:pStyle w:val="Title"/>
        <w:spacing w:lineRule="auto" w:line="240" w:before="120" w:after="120"/>
        <w:ind w:end="92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0" w:name="_heading=h.gjdgxs"/>
      <w:bookmarkEnd w:id="0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BIÊN BẢN NGHIỆM THU VÀ THANH LÝ HỢP ĐỒNG</w:t>
      </w:r>
    </w:p>
    <w:p>
      <w:pPr>
        <w:pStyle w:val="normal1"/>
        <w:jc w:val="center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Số: </w:t>
      </w:r>
      <w:r>
        <w:rPr>
          <w:rFonts w:eastAsia="Times New Roman" w:cs="Times New Roman" w:ascii="Times New Roman" w:hAnsi="Times New Roman"/>
          <w:sz w:val="26"/>
          <w:szCs w:val="26"/>
        </w:rPr>
        <w:t>10.04/2026/HĐDV/TAM-5BIB</w:t>
      </w:r>
    </w:p>
    <w:p>
      <w:pPr>
        <w:pStyle w:val="normal1"/>
        <w:numPr>
          <w:ilvl w:val="0"/>
          <w:numId w:val="3"/>
        </w:numPr>
        <w:pBdr/>
        <w:spacing w:lineRule="auto" w:line="240" w:before="120" w:after="0"/>
        <w:ind w:hanging="360" w:start="720" w:end="52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Căn cứ  theo Hợp đồng số 10.04/2026/HĐDV/TAM-5BIB ký ngày {signDay}/{signMonth}/{signYear} và Phụ lục số 01 của Hợp đồng số 10.04/2026/HĐDV/TAM-5BIB ký ngày  11/04/2026. giữa {client.entityName} và Công ty Cổ phần 5BIB về dịch vụ tính giờ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1" w:name="_heading=h.30j0zll"/>
      <w:bookmarkEnd w:id="1"/>
      <w:r>
        <w:rPr>
          <w:rFonts w:eastAsia="Times New Roman" w:cs="Times New Roman" w:ascii="Times New Roman" w:hAnsi="Times New Roman"/>
          <w:sz w:val="26"/>
          <w:szCs w:val="26"/>
        </w:rPr>
        <w:t>Hôm nay, ngày     tháng     năm 2026, chúng tôi gồm: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2" w:name="_heading=h.cpswrxfojtl8"/>
      <w:bookmarkEnd w:id="2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A: {client.entityName}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Địa chỉ</w:t>
      </w:r>
      <w:r>
        <w:rPr>
          <w:rFonts w:eastAsia="Times New Roman" w:cs="Times New Roman" w:ascii="Times New Roman" w:hAnsi="Times New Roman"/>
          <w:sz w:val="26"/>
          <w:szCs w:val="26"/>
        </w:rPr>
        <w:t>: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>{client.address}, Việt Nam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Mã số thuế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  <w:t>{client.taxId}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: </w:t>
        <w:tab/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Ông 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{client.representative}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- Chức vụ</w:t>
      </w:r>
      <w:r>
        <w:rPr>
          <w:rFonts w:eastAsia="Times New Roman" w:cs="Times New Roman" w:ascii="Times New Roman" w:hAnsi="Times New Roman"/>
          <w:sz w:val="26"/>
          <w:szCs w:val="26"/>
        </w:rPr>
        <w:t>: {client.position}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là đơn vị hợp pháp được tổ chức sự kiện {raceName}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Bên B: {provider.entityName}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Địa chỉ: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{provider.address}, Thành phố Hà Nội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Mã số thuế: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{provider.taxId}.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Đại diện: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  <w:tab/>
        <w:t xml:space="preserve">{provider.representative} -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Chức vụ: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{provider.position}.</w:t>
      </w:r>
    </w:p>
    <w:p>
      <w:pPr>
        <w:pStyle w:val="normal1"/>
        <w:spacing w:lineRule="auto" w:line="240" w:before="120" w:after="120"/>
        <w:ind w:end="92"/>
        <w:jc w:val="both"/>
        <w:rPr>
          <w:rFonts w:ascii="Times New Roman" w:hAnsi="Times New Roman" w:eastAsia="Times New Roman" w:cs="Times New Roman"/>
          <w:i/>
          <w:iCs/>
          <w:sz w:val="24"/>
          <w:szCs w:val="24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Tài khoản: </w:t>
        <w:tab/>
      </w:r>
      <w:r>
        <w:rPr>
          <w:rFonts w:eastAsia="Times New Roman" w:cs="Times New Roman" w:ascii="Times New Roman" w:hAnsi="Times New Roman"/>
          <w:sz w:val="26"/>
          <w:szCs w:val="26"/>
        </w:rPr>
        <w:t>110398986  - tại MB chi nhánh Thụy Khuê</w:t>
      </w:r>
    </w:p>
    <w:p>
      <w:pPr>
        <w:pStyle w:val="normal1"/>
        <w:spacing w:lineRule="auto" w:line="360" w:before="240" w:after="240"/>
        <w:ind w:firstLine="640"/>
        <w:jc w:val="both"/>
        <w:rPr>
          <w:rFonts w:ascii="Times New Roman" w:hAnsi="Times New Roman" w:eastAsia="Times New Roman" w:cs="Times New Roman"/>
          <w:i/>
          <w:iCs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Sau khi trao đổi hai bên thống nhất ký Biên bản nghiệm thu và thanh lý hợp đồng với các nội dung sau: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3" w:name="_heading=h.c6vr0wi8obkb"/>
      <w:bookmarkEnd w:id="3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1. Nội dung hợp đồng</w:t>
      </w:r>
    </w:p>
    <w:p>
      <w:pPr>
        <w:pStyle w:val="Heading3"/>
        <w:keepNext w:val="false"/>
        <w:keepLines w:val="false"/>
        <w:spacing w:lineRule="auto" w:line="360" w:before="0" w:after="0"/>
        <w:ind w:firstLine="720"/>
        <w:jc w:val="both"/>
        <w:rPr>
          <w:rFonts w:ascii="Times New Roman" w:hAnsi="Times New Roman" w:eastAsia="Times New Roman" w:cs="Times New Roman"/>
          <w:color w:val="000000"/>
          <w:sz w:val="24"/>
          <w:szCs w:val="24"/>
        </w:rPr>
      </w:pPr>
      <w:bookmarkStart w:id="4" w:name="_heading=h.kqcy3ipy000"/>
      <w:bookmarkEnd w:id="4"/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 xml:space="preserve">1. Bên A đặt hàng Bên B Thực hiện cung cấp, dịch vụ phục vụ chương trình giải chạy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“{raceName}”</w:t>
      </w:r>
      <w:r>
        <w:rPr/>
        <w:t xml:space="preserve"> </w:t>
      </w:r>
      <w:r>
        <w:rPr>
          <w:rFonts w:eastAsia="Times New Roman" w:cs="Times New Roman" w:ascii="Times New Roman" w:hAnsi="Times New Roman"/>
          <w:color w:val="000000"/>
          <w:sz w:val="24"/>
          <w:szCs w:val="24"/>
        </w:rPr>
        <w:t>được tổ chức từ ngày 01/05/2026  đến 02/05/2026</w:t>
      </w:r>
    </w:p>
    <w:p>
      <w:pPr>
        <w:pStyle w:val="normal1"/>
        <w:spacing w:lineRule="auto" w:line="360"/>
        <w:ind w:firstLine="700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2. Nội dung thực hiện theo đúng hợp đồng ký kết.</w:t>
      </w:r>
    </w:p>
    <w:p>
      <w:pPr>
        <w:pStyle w:val="normal1"/>
        <w:rPr>
          <w:rFonts w:ascii="Times New Roman" w:hAnsi="Times New Roman" w:eastAsia="Times New Roman" w:cs="Times New Roman"/>
        </w:rPr>
      </w:pPr>
      <w:r>
        <w:rPr>
          <w:rFonts w:eastAsia="Times New Roman" w:cs="Times New Roman" w:ascii="Times New Roman" w:hAnsi="Times New Roman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5" w:name="_heading=h.j2r62jz2sh8k"/>
      <w:bookmarkEnd w:id="5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2. Nội dung nghiệm thu</w:t>
      </w:r>
    </w:p>
    <w:p>
      <w:pPr>
        <w:pStyle w:val="normal1"/>
        <w:spacing w:lineRule="auto" w:line="360" w:before="240" w:after="240"/>
        <w:ind w:firstLine="700"/>
        <w:jc w:val="both"/>
        <w:rPr>
          <w:rFonts w:ascii="Times New Roman" w:hAnsi="Times New Roman" w:eastAsia="Times New Roman" w:cs="Times New Roman"/>
          <w:sz w:val="28"/>
          <w:szCs w:val="28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- Bên B đã Thực hiện cung cấp các thiết bị, dịch vụ phục vụ chương trình giải chạy 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“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>{raceName}</w:t>
      </w:r>
      <w:r>
        <w:rPr>
          <w:rFonts w:eastAsia="Times New Roman" w:cs="Times New Roman" w:ascii="Times New Roman" w:hAnsi="Times New Roman"/>
          <w:b/>
          <w:bCs/>
          <w:color w:val="000000"/>
          <w:sz w:val="24"/>
          <w:szCs w:val="24"/>
        </w:rPr>
        <w:t>”</w:t>
      </w:r>
      <w:r>
        <w:rPr/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do bên A tổ chức từ 01/05/2026  đến 02/05/2026 theo đúng như hợp đồng ký kết.</w:t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</w:rPr>
      </w:pPr>
      <w:bookmarkStart w:id="6" w:name="_heading=h.lh2ei04su027"/>
      <w:bookmarkEnd w:id="6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3. Giá trị nghiệm thu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là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36.180.000</w:t>
      </w:r>
      <w:r>
        <w:rPr>
          <w:rFonts w:eastAsia="Times New Roman" w:cs="Times New Roman" w:ascii="Times New Roman" w:hAnsi="Times New Roman"/>
          <w:b/>
          <w:b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đồng (Bằng chữ: Ba mươi sáu triệu một trăm tám mươi nghìn đồng/.). Giá trị trên đã bao gồm thuế GTGT.</w:t>
      </w:r>
    </w:p>
    <w:p>
      <w:pPr>
        <w:pStyle w:val="normal1"/>
        <w:numPr>
          <w:ilvl w:val="0"/>
          <w:numId w:val="5"/>
        </w:numPr>
        <w:ind w:hanging="360" w:start="72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hợp đồng đã ký: </w:t>
      </w:r>
      <w:r>
        <w:rPr>
          <w:rFonts w:eastAsia="Times New Roman" w:cs="Times New Roman" w:ascii="Times New Roman" w:hAnsi="Times New Roman"/>
          <w:sz w:val="26"/>
          <w:szCs w:val="26"/>
        </w:rPr>
        <w:t>36.180.000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đ</w:t>
      </w:r>
    </w:p>
    <w:p>
      <w:pPr>
        <w:pStyle w:val="normal1"/>
        <w:numPr>
          <w:ilvl w:val="0"/>
          <w:numId w:val="1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Giá trị nghiệm thu và thanh lý hợp đồng:</w:t>
      </w:r>
      <w:r>
        <w:rPr/>
        <w:t xml:space="preserve">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36.180.000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>đ. Chi tiết như sau:</w:t>
      </w:r>
    </w:p>
    <w:tbl>
      <w:tblPr>
        <w:tblStyle w:val="Table1"/>
        <w:tblW w:w="10235" w:type="dxa"/>
        <w:jc w:val="start"/>
        <w:tblInd w:w="-638" w:type="dxa"/>
        <w:tblLayout w:type="fixed"/>
        <w:tblCellMar>
          <w:top w:w="0" w:type="dxa"/>
          <w:start w:w="40" w:type="dxa"/>
          <w:bottom w:w="0" w:type="dxa"/>
          <w:end w:w="40" w:type="dxa"/>
        </w:tblCellMar>
        <w:tblLook w:val="0600"/>
      </w:tblPr>
      <w:tblGrid>
        <w:gridCol w:w="1462"/>
        <w:gridCol w:w="1462"/>
        <w:gridCol w:w="1462"/>
        <w:gridCol w:w="1462"/>
        <w:gridCol w:w="1462"/>
        <w:gridCol w:w="1462"/>
        <w:gridCol w:w="1431"/>
        <w:gridCol w:w="32"/>
      </w:tblGrid>
      <w:tr>
        <w:trPr>
          <w:trHeight w:val="68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#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Item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(Mục)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Description</w:t>
            </w:r>
          </w:p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(Mô tả)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Rate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(Đơn giá)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Số lượng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Discount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(Chiết khấu)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shd w:fill="00FFFF" w:val="clear"/>
            <w:vAlign w:val="bottom"/>
          </w:tcPr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  <w:b/>
                <w:b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Amount</w:t>
            </w:r>
          </w:p>
          <w:p>
            <w:pPr>
              <w:pStyle w:val="normal1"/>
              <w:widowControl w:val="false"/>
              <w:spacing w:lineRule="auto" w:line="276"/>
              <w:jc w:val="end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(Thành tiền)</w:t>
            </w:r>
          </w:p>
        </w:tc>
      </w:tr>
      <w:tr>
        <w:trPr>
          <w:trHeight w:val="415" w:hRule="atLeast"/>
        </w:trPr>
        <w:tc>
          <w:tcPr>
            <w:tcW w:w="10203" w:type="dxa"/>
            <w:gridSpan w:val="7"/>
            <w:tcBorders>
              <w:top w:val="single" w:sz="8" w:space="0" w:color="CCCCCC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spacing w:lineRule="auto" w:line="276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Dịch vụ tính thành tích cho sự kiện</w:t>
            </w:r>
          </w:p>
        </w:tc>
        <w:tc>
          <w:tcPr>
            <w:tcW w:w="3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top w:w="20" w:type="dxa"/>
              <w:start w:w="20" w:type="dxa"/>
              <w:bottom w:w="100" w:type="dxa"/>
              <w:end w:w="20" w:type="dxa"/>
            </w:tcMar>
            <w:vAlign w:val="bottom"/>
          </w:tcPr>
          <w:p>
            <w:pPr>
              <w:pStyle w:val="normal1"/>
              <w:keepNext w:val="false"/>
              <w:keepLines w:val="false"/>
              <w:widowControl w:val="false"/>
              <w:pBdr/>
              <w:shd w:val="clear" w:fill="auto"/>
              <w:spacing w:lineRule="auto" w:line="276" w:before="0" w:after="0"/>
              <w:ind w:hanging="0" w:start="0" w:end="0"/>
              <w:jc w:val="start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</w:rPr>
            </w:r>
          </w:p>
        </w:tc>
      </w:tr>
      <w:tr>
        <w:trPr>
          <w:trHeight w:val="1195" w:hRule="atLeast"/>
        </w:trPr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tcMar>
              <w:start w:w="0" w:type="dxa"/>
              <w:end w:w="0" w:type="dxa"/>
            </w:tcMar>
            <w:vAlign w:val="center"/>
          </w:tcPr>
          <w:p>
            <w:pPr>
              <w:pStyle w:val="normal1"/>
              <w:spacing w:lineRule="auto" w:line="240" w:before="0" w:after="200"/>
              <w:jc w:val="center"/>
              <w:rPr>
                <w:rFonts w:ascii="Times New Roman" w:hAnsi="Times New Roman" w:eastAsia="Times New Roman" w:cs="Times New Roman"/>
                <w:sz w:val="24"/>
                <w:szCs w:val="24"/>
              </w:rPr>
            </w:pPr>
            <w:r>
              <w:rPr>
                <w:rFonts w:eastAsia="Times New Roman" w:cs="Times New Roman" w:ascii="Times New Roman" w:hAnsi="Times New Roman"/>
                <w:sz w:val="24"/>
                <w:szCs w:val="24"/>
              </w:rPr>
              <w:t>{#lineItems}{stt}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000000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{description}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{unitPrice}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{quantity}</w:t>
            </w:r>
          </w:p>
        </w:tc>
        <w:tc>
          <w:tcPr>
            <w:tcW w:w="1462" w:type="dxa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center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/>
              <w:t>{discount}</w:t>
            </w:r>
          </w:p>
        </w:tc>
        <w:tc>
          <w:tcPr>
            <w:tcW w:w="1463" w:type="dxa"/>
            <w:gridSpan w:val="2"/>
            <w:tcBorders>
              <w:top w:val="single" w:sz="8" w:space="0" w:color="000000"/>
              <w:start w:val="single" w:sz="8" w:space="0" w:color="CCCCCC"/>
              <w:bottom w:val="single" w:sz="8" w:space="0" w:color="000000"/>
              <w:end w:val="single" w:sz="8" w:space="0" w:color="000000"/>
            </w:tcBorders>
            <w:vAlign w:val="bottom"/>
          </w:tcPr>
          <w:p>
            <w:pPr>
              <w:pStyle w:val="normal1"/>
              <w:widowControl w:val="false"/>
              <w:jc w:val="end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{amount}{/lineItems}</w:t>
            </w:r>
          </w:p>
        </w:tc>
      </w:tr>
    </w:tbl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tiền:33.500.000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VAT: 2.680.000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16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Tổng tiền sau VAT: 36.180.000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spacing w:lineRule="auto" w:line="240" w:before="120" w:after="0"/>
        <w:ind w:end="-551"/>
        <w:jc w:val="end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tạm ứng cho Bên B: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18.090.000 </w:t>
      </w:r>
      <w:r>
        <w:rPr>
          <w:rFonts w:eastAsia="Times New Roman" w:cs="Times New Roman" w:ascii="Times New Roman" w:hAnsi="Times New Roman"/>
          <w:sz w:val="24"/>
          <w:szCs w:val="24"/>
        </w:rPr>
        <w:t>đ</w:t>
      </w:r>
    </w:p>
    <w:p>
      <w:pPr>
        <w:pStyle w:val="normal1"/>
        <w:numPr>
          <w:ilvl w:val="0"/>
          <w:numId w:val="4"/>
        </w:numPr>
        <w:ind w:hanging="36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bookmarkStart w:id="7" w:name="_heading=h.s38zw46f6hjn"/>
      <w:bookmarkEnd w:id="7"/>
      <w:r>
        <w:rPr>
          <w:rFonts w:eastAsia="Times New Roman" w:cs="Times New Roman" w:ascii="Times New Roman" w:hAnsi="Times New Roman"/>
          <w:sz w:val="24"/>
          <w:szCs w:val="24"/>
        </w:rPr>
        <w:t xml:space="preserve">Giá trị Bên A còn phải thanh toán cho Bên B: </w:t>
      </w:r>
      <w:r>
        <w:rPr>
          <w:rFonts w:eastAsia="Times New Roman" w:cs="Times New Roman" w:ascii="Times New Roman" w:hAnsi="Times New Roman"/>
          <w:sz w:val="26"/>
          <w:szCs w:val="26"/>
        </w:rPr>
        <w:t>18.090.000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VNĐ (Bằng chữ: </w:t>
      </w:r>
      <w:r>
        <w:rPr>
          <w:rFonts w:eastAsia="Times New Roman" w:cs="Times New Roman" w:ascii="Times New Roman" w:hAnsi="Times New Roman"/>
          <w:sz w:val="26"/>
          <w:szCs w:val="26"/>
        </w:rPr>
        <w:t>Mười tám triệu không trăm chín mươi ngàn ./.)</w:t>
      </w:r>
    </w:p>
    <w:p>
      <w:pPr>
        <w:pStyle w:val="normal1"/>
        <w:ind w:hanging="0" w:start="1440"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Heading2"/>
        <w:spacing w:lineRule="auto" w:line="240" w:before="40" w:after="0"/>
        <w:ind w:end="92"/>
        <w:jc w:val="both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bookmarkStart w:id="8" w:name="_heading=h.n0zmesrfn2w8"/>
      <w:bookmarkEnd w:id="8"/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Điều 4. Kết luận: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  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Bên A đồng ý nghiệm thu và thanh toán số tiền còn lại cho Bên B là </w:t>
      </w:r>
      <w:r>
        <w:rPr>
          <w:rFonts w:eastAsia="Times New Roman" w:cs="Times New Roman" w:ascii="Times New Roman" w:hAnsi="Times New Roman"/>
          <w:sz w:val="26"/>
          <w:szCs w:val="26"/>
        </w:rPr>
        <w:t>18.090.000 VNĐ (Bằng chữ: Mười tám triệu không trăm chín mươi ngàn./.)</w:t>
      </w:r>
      <w:r>
        <w:rPr>
          <w:rFonts w:eastAsia="Times New Roman" w:cs="Times New Roman" w:ascii="Times New Roman" w:hAnsi="Times New Roman"/>
          <w:sz w:val="24"/>
          <w:szCs w:val="24"/>
        </w:rPr>
        <w:t>theo như quy định tại Điều 3 của Biên bản này.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- Hai bên thống nhất nghiệm thu và thanh lý Hợp đồng dịch vụ Số: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6"/>
          <w:szCs w:val="26"/>
        </w:rPr>
        <w:t>10.04/2026/HĐDV/TAM-5BIB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ký ngày {signDay}/{signMonth}/{signYear}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giữa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{client.entityName}</w:t>
      </w:r>
      <w:r>
        <w:rPr>
          <w:rFonts w:eastAsia="Times New Roman" w:cs="Times New Roman" w:ascii="Times New Roman" w:hAnsi="Times New Roman"/>
          <w:i/>
          <w:iCs/>
          <w:sz w:val="24"/>
          <w:szCs w:val="24"/>
        </w:rPr>
        <w:t xml:space="preserve"> </w:t>
      </w:r>
      <w:r>
        <w:rPr>
          <w:rFonts w:eastAsia="Times New Roman" w:cs="Times New Roman" w:ascii="Times New Roman" w:hAnsi="Times New Roman"/>
          <w:sz w:val="24"/>
          <w:szCs w:val="24"/>
        </w:rPr>
        <w:t xml:space="preserve"> về việc cung cấp các thiết bị, dịch vụ phục vụ chương trình giải chạy được tổ chức từ ngày 01/05/2026  đến 02/05/2026 như các nội dung của Hợp đồng nêu trên.</w:t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</w:r>
    </w:p>
    <w:p>
      <w:pPr>
        <w:pStyle w:val="normal1"/>
        <w:ind w:end="92"/>
        <w:jc w:val="both"/>
        <w:rPr>
          <w:rFonts w:ascii="Times New Roman" w:hAnsi="Times New Roman" w:eastAsia="Times New Roman" w:cs="Times New Roman"/>
          <w:sz w:val="24"/>
          <w:szCs w:val="24"/>
        </w:rPr>
      </w:pPr>
      <w:r>
        <w:rPr>
          <w:rFonts w:eastAsia="Times New Roman" w:cs="Times New Roman" w:ascii="Times New Roman" w:hAnsi="Times New Roman"/>
          <w:sz w:val="24"/>
          <w:szCs w:val="24"/>
        </w:rPr>
        <w:t>Biên bản nghiệm thu và thanh lý hợp đồng này được lập thành 02 bản, Bên A giữ 01 bản, Bên B giữ 01 bản; các bản đều có giá trị pháp lý như nhau.</w:t>
      </w:r>
    </w:p>
    <w:tbl>
      <w:tblPr>
        <w:tblStyle w:val="Table2"/>
        <w:tblW w:w="10150" w:type="dxa"/>
        <w:jc w:val="start"/>
        <w:tblInd w:w="0" w:type="dxa"/>
        <w:tblLayout w:type="fixed"/>
        <w:tblCellMar>
          <w:top w:w="100" w:type="dxa"/>
          <w:start w:w="100" w:type="dxa"/>
          <w:bottom w:w="100" w:type="dxa"/>
          <w:end w:w="100" w:type="dxa"/>
        </w:tblCellMar>
        <w:tblLook w:val="0600"/>
      </w:tblPr>
      <w:tblGrid>
        <w:gridCol w:w="5075"/>
        <w:gridCol w:w="5075"/>
      </w:tblGrid>
      <w:tr>
        <w:trPr>
          <w:trHeight w:val="736" w:hRule="atLeast"/>
        </w:trPr>
        <w:tc>
          <w:tcPr>
            <w:tcW w:w="5075" w:type="dxa"/>
            <w:tcBorders/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A</w:t>
            </w:r>
          </w:p>
        </w:tc>
        <w:tc>
          <w:tcPr>
            <w:tcW w:w="5075" w:type="dxa"/>
            <w:tcBorders/>
            <w:tcMar>
              <w:top w:w="0" w:type="dxa"/>
              <w:start w:w="108" w:type="dxa"/>
              <w:bottom w:w="0" w:type="dxa"/>
              <w:end w:w="108" w:type="dxa"/>
            </w:tcMar>
          </w:tcPr>
          <w:p>
            <w:pPr>
              <w:pStyle w:val="normal1"/>
              <w:spacing w:lineRule="auto" w:line="240" w:before="120" w:after="120"/>
              <w:ind w:end="520"/>
              <w:jc w:val="center"/>
              <w:rPr>
                <w:rFonts w:ascii="Times New Roman" w:hAnsi="Times New Roman" w:eastAsia="Times New Roman" w:cs="Times New Roman"/>
                <w:b/>
                <w:bCs/>
                <w:i/>
                <w:iCs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</w:rPr>
              <w:t>ĐẠI DIỆN BÊN B</w:t>
            </w:r>
          </w:p>
        </w:tc>
      </w:tr>
    </w:tbl>
    <w:p>
      <w:pPr>
        <w:pStyle w:val="Title"/>
        <w:spacing w:lineRule="auto" w:line="240" w:before="120" w:after="120"/>
        <w:ind w:end="92"/>
        <w:rPr>
          <w:rFonts w:ascii="Times New Roman" w:hAnsi="Times New Roman" w:eastAsia="Times New Roman" w:cs="Times New Roman"/>
          <w:b/>
          <w:bCs/>
          <w:sz w:val="28"/>
          <w:szCs w:val="28"/>
        </w:rPr>
      </w:pPr>
      <w:r>
        <w:rPr>
          <w:rFonts w:eastAsia="Times New Roman" w:cs="Times New Roman" w:ascii="Times New Roman" w:hAnsi="Times New Roman"/>
          <w:b/>
          <w:bCs/>
          <w:sz w:val="28"/>
          <w:szCs w:val="28"/>
        </w:rPr>
      </w:r>
      <w:bookmarkStart w:id="9" w:name="_heading=h.eji22g69dyf2"/>
      <w:bookmarkEnd w:id="9"/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tbl>
      <w:tblPr>
        <w:tblStyle w:val="Table3"/>
        <w:tblW w:w="10620" w:type="dxa"/>
        <w:jc w:val="start"/>
        <w:tblInd w:w="-45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4410"/>
        <w:gridCol w:w="6210"/>
      </w:tblGrid>
      <w:tr>
        <w:trPr>
          <w:trHeight w:val="735" w:hRule="atLeast"/>
        </w:trPr>
        <w:tc>
          <w:tcPr>
            <w:tcW w:w="4410" w:type="dxa"/>
            <w:tcBorders/>
            <w:vAlign w:val="center"/>
          </w:tcPr>
          <w:p>
            <w:pPr>
              <w:pStyle w:val="normal1"/>
              <w:jc w:val="start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sdt>
              <w:sdtPr>
                <w:tag w:val="goog_rdk_1"/>
                <w:id w:val="1655578490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 xml:space="preserve">    </w:t>
                </w:r>
                <w:r>
                  <w:rPr>
                    <w:rFonts w:eastAsia="Times New Roman" w:cs="Times New Roman" w:ascii="Times New Roman" w:hAnsi="Times New Roman"/>
                    <w:b/>
                    <w:bCs/>
                    <w:sz w:val="26"/>
                    <w:szCs w:val="26"/>
                  </w:rPr>
                  <w:t>CÔNG TY CỔ PHẦN 5BIB</w:t>
                </w:r>
              </w:sdtContent>
            </w:sdt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CỘNG HÒA XÃ HỘI CHỦ NGHĨA VIỆT NAM</w:t>
            </w:r>
          </w:p>
        </w:tc>
      </w:tr>
      <w:tr>
        <w:trPr>
          <w:trHeight w:val="204" w:hRule="atLeast"/>
        </w:trPr>
        <w:tc>
          <w:tcPr>
            <w:tcW w:w="4410" w:type="dxa"/>
            <w:tcBorders/>
            <w:vAlign w:val="bottom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</w:r>
          </w:p>
        </w:tc>
        <w:tc>
          <w:tcPr>
            <w:tcW w:w="6210" w:type="dxa"/>
            <w:tcBorders/>
            <w:vAlign w:val="center"/>
          </w:tcPr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b/>
                <w:bCs/>
                <w:sz w:val="26"/>
                <w:szCs w:val="26"/>
              </w:rPr>
              <w:t>ĐỘC LẬP-TỰ DO-HẠNH PHÚC</w:t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bCs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  <w:sdt>
              <w:sdtPr>
                <w:tag w:val="goog_rdk_0"/>
                <w:id w:val="1974241710"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Arial Unicode MS" w:cs="Arial Unicode MS" w:ascii="Arial Unicode MS" w:hAnsi="Arial Unicode MS"/>
                    <w:sz w:val="26"/>
                    <w:szCs w:val="26"/>
                  </w:rPr>
                  <w:t>✰</w:t>
                </w:r>
              </w:sdtContent>
            </w:sdt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--------------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center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ĐỀ NGHỊ THANH TOÁN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Kính gửi:  {client.entityName}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Công ty Cổ phần 5BIB xin gửi lời cảm ơn chân thành đến Quý Công ty khi đã lựa chọn chúng tôi làm đơn vị hợp tác.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Căn cứ: 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10.04/2026/HĐDV/TAM-5BIB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{signDay}/{signMonth}/{signYear}</w:t>
      </w:r>
    </w:p>
    <w:p>
      <w:pPr>
        <w:pStyle w:val="normal1"/>
        <w:numPr>
          <w:ilvl w:val="0"/>
          <w:numId w:val="2"/>
        </w:numPr>
        <w:tabs>
          <w:tab w:val="clear" w:pos="720"/>
          <w:tab w:val="left" w:pos="3594" w:leader="none"/>
        </w:tabs>
        <w:spacing w:lineRule="auto" w:line="259"/>
        <w:ind w:hanging="360" w:start="72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Biên bản nghiệm thu và thanh lý hợp đồng số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10.04/2026/HĐDV/TAM-5BIB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 xml:space="preserve"> ký ngày </w:t>
      </w:r>
      <w:r>
        <w:rPr>
          <w:rFonts w:eastAsia="Times New Roman" w:cs="Times New Roman" w:ascii="Times New Roman" w:hAnsi="Times New Roman"/>
          <w:sz w:val="26"/>
          <w:szCs w:val="26"/>
        </w:rPr>
        <w:t>…….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jc w:val="both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</w:t>
      </w:r>
      <w:r>
        <w:rPr>
          <w:rFonts w:eastAsia="Times New Roman" w:cs="Times New Roman" w:ascii="Times New Roman" w:hAnsi="Times New Roman"/>
          <w:sz w:val="26"/>
          <w:szCs w:val="26"/>
        </w:rPr>
        <w:t xml:space="preserve">Chúng tôi đề nghị Quý Công ty thanh toán cho chúng tôi giá trị còn lại của hợp đồng trên tương ứng với số tiền là: 18.090.000 VNĐ (Bằng chữ: Mười tám triệu không trăm chín mươi ngàn./.). Quý Công ty sẽ thanh toán ngay cho Chúng tôi ngau sau khi hai bên ký kết Biên bản nghiệm thu và thanh lý Hợp đồng nêu trên. 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b/>
          <w:b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</w:t>
      </w:r>
      <w:r>
        <w:rPr>
          <w:rFonts w:eastAsia="Times New Roman" w:cs="Times New Roman" w:ascii="Times New Roman" w:hAnsi="Times New Roman"/>
          <w:sz w:val="26"/>
          <w:szCs w:val="26"/>
        </w:rPr>
        <w:t>Công ty Cổ phần 5BIB kính đề nghị Quý Công ty thực hiện thanh toán cho Chúng tôi theo điều khoản trên bằng hình thức chuyển khoản.</w:t>
      </w:r>
    </w:p>
    <w:p>
      <w:pPr>
        <w:pStyle w:val="normal1"/>
        <w:tabs>
          <w:tab w:val="clear" w:pos="720"/>
          <w:tab w:val="left" w:pos="3594" w:leader="none"/>
        </w:tabs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>Thông tin tài khoản như sau:</w:t>
      </w:r>
    </w:p>
    <w:tbl>
      <w:tblPr>
        <w:tblStyle w:val="Table4"/>
        <w:tblW w:w="9090" w:type="dxa"/>
        <w:jc w:val="start"/>
        <w:tblInd w:w="-95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400"/>
      </w:tblPr>
      <w:tblGrid>
        <w:gridCol w:w="2369"/>
        <w:gridCol w:w="6721"/>
      </w:tblGrid>
      <w:tr>
        <w:trPr>
          <w:trHeight w:val="467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sdt>
              <w:sdtPr>
                <w:tag w:val="goog_rdk_2"/>
                <w:id w:val="-1340872069"/>
                <w:lock w:val="contentLocked"/>
                <w:text/>
              </w:sdtPr>
              <w:sdtContent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 xml:space="preserve">  </w:t>
                </w:r>
                <w:r>
                  <w:rPr>
                    <w:rFonts w:eastAsia="Times New Roman" w:cs="Times New Roman" w:ascii="Times New Roman" w:hAnsi="Times New Roman"/>
                    <w:sz w:val="26"/>
                    <w:szCs w:val="26"/>
                  </w:rPr>
                  <w:t>Tên chủ tài khoản:</w:t>
                </w:r>
              </w:sdtContent>
            </w:sdt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CÔNG TY CỔ PHẦN 5BIB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Số tài khoản: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110398986</w:t>
            </w:r>
          </w:p>
        </w:tc>
      </w:tr>
      <w:tr>
        <w:trPr>
          <w:trHeight w:val="204" w:hRule="atLeast"/>
        </w:trPr>
        <w:tc>
          <w:tcPr>
            <w:tcW w:w="2369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 xml:space="preserve">     </w:t>
            </w: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Tại ngân hàng:</w:t>
            </w:r>
          </w:p>
        </w:tc>
        <w:tc>
          <w:tcPr>
            <w:tcW w:w="67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/>
              <w:spacing w:lineRule="auto" w:line="276" w:before="120" w:after="120"/>
              <w:ind w:end="92"/>
              <w:rPr>
                <w:rFonts w:ascii="Times New Roman" w:hAnsi="Times New Roman" w:eastAsia="Times New Roman" w:cs="Times New Roman"/>
                <w:sz w:val="26"/>
                <w:szCs w:val="26"/>
              </w:rPr>
            </w:pPr>
            <w:r>
              <w:rPr>
                <w:rFonts w:eastAsia="Times New Roman" w:cs="Times New Roman" w:ascii="Times New Roman" w:hAnsi="Times New Roman"/>
                <w:sz w:val="26"/>
                <w:szCs w:val="26"/>
              </w:rPr>
              <w:t>MB chi nhánh Thụy Khuê</w:t>
            </w:r>
          </w:p>
        </w:tc>
      </w:tr>
    </w:tbl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i/>
          <w:iCs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  <w:t xml:space="preserve">                                                                               </w:t>
      </w:r>
      <w:r>
        <w:rPr>
          <w:rFonts w:eastAsia="Times New Roman" w:cs="Times New Roman" w:ascii="Times New Roman" w:hAnsi="Times New Roman"/>
          <w:i/>
          <w:iCs/>
          <w:sz w:val="26"/>
          <w:szCs w:val="26"/>
        </w:rPr>
        <w:t>Hà Nội, ngày ….. tháng …. năm 2026</w:t>
      </w:r>
    </w:p>
    <w:p>
      <w:pPr>
        <w:pStyle w:val="normal1"/>
        <w:spacing w:lineRule="auto" w:line="259" w:before="0" w:after="160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 xml:space="preserve">                                                                                        </w:t>
      </w:r>
      <w:r>
        <w:rPr>
          <w:rFonts w:eastAsia="Times New Roman" w:cs="Times New Roman" w:ascii="Times New Roman" w:hAnsi="Times New Roman"/>
          <w:b/>
          <w:bCs/>
          <w:sz w:val="26"/>
          <w:szCs w:val="26"/>
        </w:rPr>
        <w:t>{provider.entityName}</w:t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widowControl w:val="false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p>
      <w:pPr>
        <w:pStyle w:val="normal1"/>
        <w:rPr>
          <w:rFonts w:ascii="Times New Roman" w:hAnsi="Times New Roman" w:eastAsia="Times New Roman" w:cs="Times New Roman"/>
          <w:sz w:val="26"/>
          <w:szCs w:val="26"/>
        </w:rPr>
      </w:pPr>
      <w:r>
        <w:rPr>
          <w:rFonts w:eastAsia="Times New Roman" w:cs="Times New Roman" w:ascii="Times New Roman" w:hAnsi="Times New Roman"/>
          <w:sz w:val="26"/>
          <w:szCs w:val="2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701" w:right="1134" w:gutter="0" w:header="720" w:top="1170" w:footer="72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rial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Times New Roman">
    <w:charset w:val="01" w:characterSet="utf-8"/>
    <w:family w:val="roman"/>
    <w:pitch w:val="variable"/>
  </w:font>
  <w:font w:name="Arial Unicode MS">
    <w:charset w:val="01" w:characterSet="utf-8"/>
    <w:family w:val="roman"/>
    <w:pitch w:val="variable"/>
  </w:font>
  <w:font w:name="OpenSymbol">
    <w:altName w:val="Arial Unicode MS"/>
    <w:charset w:val="01"/>
    <w:family w:val="auto"/>
    <w:pitch w:val="default"/>
  </w:font>
  <w:font w:name="Noto Sans Symbols">
    <w:charset w:val="01"/>
    <w:family w:val="swiss"/>
    <w:pitch w:val="default"/>
  </w:font>
  <w:font w:name="Courier New">
    <w:charset w:val="01"/>
    <w:family w:val="modern"/>
    <w:pitch w:val="fixed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-"/>
      <w:lvlJc w:val="start"/>
      <w:pPr>
        <w:tabs>
          <w:tab w:val="num" w:pos="0"/>
        </w:tabs>
        <w:ind w:start="72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3">
    <w:lvl w:ilvl="0">
      <w:start w:val="1"/>
      <w:numFmt w:val="bullet"/>
      <w:lvlText w:val="●"/>
      <w:lvlJc w:val="start"/>
      <w:pPr>
        <w:tabs>
          <w:tab w:val="num" w:pos="0"/>
        </w:tabs>
        <w:ind w:start="720" w:hanging="360"/>
      </w:pPr>
      <w:rPr>
        <w:rFonts w:ascii="Noto Sans Symbols" w:hAnsi="Noto Sans Symbols" w:cs="Noto Sans Symbols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▪"/>
      <w:lvlJc w:val="start"/>
      <w:pPr>
        <w:tabs>
          <w:tab w:val="num" w:pos="0"/>
        </w:tabs>
        <w:ind w:start="2160" w:hanging="360"/>
      </w:pPr>
      <w:rPr>
        <w:rFonts w:ascii="Noto Sans Symbols" w:hAnsi="Noto Sans Symbols" w:cs="Noto Sans Symbols" w:hint="default"/>
      </w:rPr>
    </w:lvl>
    <w:lvl w:ilvl="3">
      <w:start w:val="1"/>
      <w:numFmt w:val="bullet"/>
      <w:lvlText w:val="●"/>
      <w:lvlJc w:val="start"/>
      <w:pPr>
        <w:tabs>
          <w:tab w:val="num" w:pos="0"/>
        </w:tabs>
        <w:ind w:start="2880" w:hanging="360"/>
      </w:pPr>
      <w:rPr>
        <w:rFonts w:ascii="Noto Sans Symbols" w:hAnsi="Noto Sans Symbols" w:cs="Noto Sans Symbols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▪"/>
      <w:lvlJc w:val="start"/>
      <w:pPr>
        <w:tabs>
          <w:tab w:val="num" w:pos="0"/>
        </w:tabs>
        <w:ind w:start="4320" w:hanging="360"/>
      </w:pPr>
      <w:rPr>
        <w:rFonts w:ascii="Noto Sans Symbols" w:hAnsi="Noto Sans Symbols" w:cs="Noto Sans Symbols" w:hint="default"/>
      </w:rPr>
    </w:lvl>
    <w:lvl w:ilvl="6">
      <w:start w:val="1"/>
      <w:numFmt w:val="bullet"/>
      <w:lvlText w:val="●"/>
      <w:lvlJc w:val="start"/>
      <w:pPr>
        <w:tabs>
          <w:tab w:val="num" w:pos="0"/>
        </w:tabs>
        <w:ind w:start="5040" w:hanging="360"/>
      </w:pPr>
      <w:rPr>
        <w:rFonts w:ascii="Noto Sans Symbols" w:hAnsi="Noto Sans Symbols" w:cs="Noto Sans Symbols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▪"/>
      <w:lvlJc w:val="start"/>
      <w:pPr>
        <w:tabs>
          <w:tab w:val="num" w:pos="0"/>
        </w:tabs>
        <w:ind w:start="6480" w:hanging="360"/>
      </w:pPr>
      <w:rPr>
        <w:rFonts w:ascii="Noto Sans Symbols" w:hAnsi="Noto Sans Symbols" w:cs="Noto Sans Symbols" w:hint="default"/>
      </w:rPr>
    </w:lvl>
  </w:abstractNum>
  <w:abstractNum w:abstractNumId="4">
    <w:lvl w:ilvl="0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7200" w:hanging="360"/>
      </w:pPr>
      <w:rPr>
        <w:rFonts w:ascii="OpenSymbol" w:hAnsi="OpenSymbol" w:cs="OpenSymbol" w:hint="default"/>
        <w:u w:val="none"/>
      </w:r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>
        <w:u w:val="none"/>
      </w:rPr>
    </w:lvl>
    <w:lvl w:ilvl="1">
      <w:start w:val="1"/>
      <w:numFmt w:val="bullet"/>
      <w:lvlText w:val="-"/>
      <w:lvlJc w:val="start"/>
      <w:pPr>
        <w:tabs>
          <w:tab w:val="num" w:pos="0"/>
        </w:tabs>
        <w:ind w:start="1440" w:hanging="360"/>
      </w:pPr>
      <w:rPr>
        <w:rFonts w:ascii="OpenSymbol" w:hAnsi="OpenSymbol" w:cs="OpenSymbol" w:hint="default"/>
        <w:u w:val="none"/>
      </w:rPr>
    </w:lvl>
    <w:lvl w:ilvl="2">
      <w:start w:val="1"/>
      <w:numFmt w:val="bullet"/>
      <w:lvlText w:val="-"/>
      <w:lvlJc w:val="start"/>
      <w:pPr>
        <w:tabs>
          <w:tab w:val="num" w:pos="0"/>
        </w:tabs>
        <w:ind w:start="216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-"/>
      <w:lvlJc w:val="start"/>
      <w:pPr>
        <w:tabs>
          <w:tab w:val="num" w:pos="0"/>
        </w:tabs>
        <w:ind w:start="2880" w:hanging="360"/>
      </w:pPr>
      <w:rPr>
        <w:rFonts w:ascii="OpenSymbol" w:hAnsi="OpenSymbol" w:cs="OpenSymbol" w:hint="default"/>
        <w:u w:val="none"/>
      </w:rPr>
    </w:lvl>
    <w:lvl w:ilvl="4">
      <w:start w:val="1"/>
      <w:numFmt w:val="bullet"/>
      <w:lvlText w:val="-"/>
      <w:lvlJc w:val="start"/>
      <w:pPr>
        <w:tabs>
          <w:tab w:val="num" w:pos="0"/>
        </w:tabs>
        <w:ind w:start="3600" w:hanging="360"/>
      </w:pPr>
      <w:rPr>
        <w:rFonts w:ascii="OpenSymbol" w:hAnsi="OpenSymbol" w:cs="OpenSymbol" w:hint="default"/>
        <w:u w:val="none"/>
      </w:rPr>
    </w:lvl>
    <w:lvl w:ilvl="5">
      <w:start w:val="1"/>
      <w:numFmt w:val="bullet"/>
      <w:lvlText w:val="-"/>
      <w:lvlJc w:val="start"/>
      <w:pPr>
        <w:tabs>
          <w:tab w:val="num" w:pos="0"/>
        </w:tabs>
        <w:ind w:start="432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-"/>
      <w:lvlJc w:val="start"/>
      <w:pPr>
        <w:tabs>
          <w:tab w:val="num" w:pos="0"/>
        </w:tabs>
        <w:ind w:start="5040" w:hanging="360"/>
      </w:pPr>
      <w:rPr>
        <w:rFonts w:ascii="OpenSymbol" w:hAnsi="OpenSymbol" w:cs="OpenSymbol" w:hint="default"/>
        <w:u w:val="none"/>
      </w:rPr>
    </w:lvl>
    <w:lvl w:ilvl="7">
      <w:start w:val="1"/>
      <w:numFmt w:val="bullet"/>
      <w:lvlText w:val="-"/>
      <w:lvlJc w:val="start"/>
      <w:pPr>
        <w:tabs>
          <w:tab w:val="num" w:pos="0"/>
        </w:tabs>
        <w:ind w:start="5760" w:hanging="360"/>
      </w:pPr>
      <w:rPr>
        <w:rFonts w:ascii="OpenSymbol" w:hAnsi="OpenSymbol" w:cs="OpenSymbol" w:hint="default"/>
        <w:u w:val="none"/>
      </w:rPr>
    </w:lvl>
    <w:lvl w:ilvl="8">
      <w:start w:val="1"/>
      <w:numFmt w:val="bullet"/>
      <w:lvlText w:val="-"/>
      <w:lvlJc w:val="start"/>
      <w:pPr>
        <w:tabs>
          <w:tab w:val="num" w:pos="0"/>
        </w:tabs>
        <w:ind w:start="6480" w:hanging="360"/>
      </w:pPr>
      <w:rPr>
        <w:rFonts w:ascii="OpenSymbol" w:hAnsi="OpenSymbol" w:cs="OpenSymbol" w:hint="default"/>
        <w:u w:val="none"/>
      </w:rPr>
    </w:lvl>
  </w:abstractNum>
  <w:abstractNum w:abstractNumId="6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hyphenationZone w:val="0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vi-V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spacing w:lineRule="auto" w:line="240" w:before="360" w:after="120"/>
    </w:pPr>
    <w:rPr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spacing w:lineRule="auto" w:line="240" w:before="320" w:after="80"/>
    </w:pPr>
    <w:rPr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spacing w:lineRule="auto" w:line="240" w:before="240" w:after="80"/>
    </w:pPr>
    <w:rPr>
      <w:color w:val="666666"/>
    </w:rPr>
  </w:style>
  <w:style w:type="paragraph" w:styleId="Heading6">
    <w:name w:val="heading 6"/>
    <w:basedOn w:val="normal1"/>
    <w:next w:val="normal1"/>
    <w:qFormat/>
    <w:pPr>
      <w:keepNext w:val="true"/>
      <w:keepLines/>
      <w:spacing w:lineRule="auto" w:line="240" w:before="240" w:after="80"/>
    </w:pPr>
    <w:rPr>
      <w:i/>
      <w:iCs/>
      <w:color w:val="666666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normal1" w:default="1">
    <w:name w:val="normal1"/>
    <w:qFormat/>
    <w:pPr>
      <w:widowControl/>
      <w:bidi w:val="0"/>
      <w:spacing w:lineRule="auto" w:line="276" w:before="0" w:after="0"/>
      <w:jc w:val="start"/>
    </w:pPr>
    <w:rPr>
      <w:rFonts w:ascii="Arial" w:hAnsi="Arial" w:eastAsia="Arial" w:cs="Arial"/>
      <w:color w:val="auto"/>
      <w:kern w:val="0"/>
      <w:sz w:val="22"/>
      <w:szCs w:val="22"/>
      <w:lang w:val="vi-VN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spacing w:lineRule="auto" w:line="240" w:before="0" w:after="320"/>
    </w:pPr>
    <w:rPr>
      <w:color w:val="666666"/>
      <w:sz w:val="30"/>
      <w:szCs w:val="3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Relationship Id="rId12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gZBHy+aSoDTQQ+5FFeFuBgKFlvMA==">CgMxLjAaMAoBMBIrCikIB0IlChFRdWF0dHJvY2VudG8gU2FucxIQQXJpYWwgVW5pY29kZSBNUxofCgExEhoKGAgJUhQKEnRhYmxlLmgwZDEwMTZucDNpaBofCgEyEhoKGAgJUhQKEnRhYmxlLm9kc2FhazQ1MzlmbTIIaC5namRneHMyCWguMzBqMHpsbDIOaC5jcHN3cnhmb2p0bDgyDmguYzZ2cjB3aThvYmtiMg1oLmtxY3kzaXB5MDAwMg5oLmoycjYyanoyc2g4azIOaC5saDJlaTA0c3UwMjcyDmguczM4enc0NmY2aGpuMg5oLm4wem1lc3JmbjJ3ODIOaC5lamkyMmc2OWR5ZjI4AHIhMXRSVmJ2Y0VfLS0zSG9FNkljVDl2U2ZrWUdlMk9FYUdO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LibreOffice/26.2.3.2$MacOSX_AARCH64 LibreOffice_project/70e089b17412e4cb7773e41413306b17a2328c34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