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20" w:after="120" w:line="240" w:lineRule="auto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What general categories of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>functions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 are specified by computer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>instructions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?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  </w:t>
      </w:r>
    </w:p>
    <w:p>
      <w:pPr>
        <w:numPr>
          <w:numId w:val="0"/>
        </w:numPr>
        <w:spacing w:before="120" w:after="120" w:line="240" w:lineRule="auto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i/>
          <w:iCs/>
          <w:sz w:val="28"/>
          <w:szCs w:val="28"/>
          <w:lang w:val="en-US" w:eastAsia="vi-VN"/>
        </w:rPr>
        <w:t>Processor-memory</w:t>
      </w: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 xml:space="preserve">: Data may be transferred from processor to memory or from memory to processor. </w:t>
      </w:r>
    </w:p>
    <w:p>
      <w:pPr>
        <w:numPr>
          <w:numId w:val="0"/>
        </w:numPr>
        <w:spacing w:before="120" w:after="120" w:line="240" w:lineRule="auto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i/>
          <w:iCs/>
          <w:sz w:val="28"/>
          <w:szCs w:val="28"/>
          <w:lang w:val="en-US" w:eastAsia="vi-VN"/>
        </w:rPr>
        <w:t>Processor-I/O</w:t>
      </w: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 xml:space="preserve">: Data may be transferred to or from a peripheral device by transferring between the processor and an I/O module. </w:t>
      </w:r>
    </w:p>
    <w:p>
      <w:pPr>
        <w:numPr>
          <w:numId w:val="0"/>
        </w:numPr>
        <w:spacing w:before="120" w:after="120" w:line="240" w:lineRule="auto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i/>
          <w:iCs/>
          <w:sz w:val="28"/>
          <w:szCs w:val="28"/>
          <w:lang w:val="en-US" w:eastAsia="vi-VN"/>
        </w:rPr>
        <w:t>Data processing</w:t>
      </w: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: The processor may perform some arithmetic or logic operation on data.</w:t>
      </w:r>
    </w:p>
    <w:p>
      <w:pPr>
        <w:numPr>
          <w:numId w:val="0"/>
        </w:numPr>
        <w:spacing w:before="120" w:after="12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i/>
          <w:iCs/>
          <w:sz w:val="28"/>
          <w:szCs w:val="28"/>
          <w:lang w:val="en-US" w:eastAsia="vi-VN"/>
        </w:rPr>
        <w:t>Control</w:t>
      </w: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: An instruction may specify that the sequence of execution be altered.</w:t>
      </w:r>
    </w:p>
    <w:p>
      <w:pPr>
        <w:numPr>
          <w:ilvl w:val="0"/>
          <w:numId w:val="1"/>
        </w:numPr>
        <w:spacing w:before="120" w:after="12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List and briefly define the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 xml:space="preserve">possible states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that define an instruction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>execution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.</w:t>
      </w:r>
    </w:p>
    <w:p>
      <w:pPr>
        <w:pStyle w:val="4"/>
        <w:numPr>
          <w:ilvl w:val="0"/>
          <w:numId w:val="2"/>
        </w:numPr>
        <w:spacing w:line="240" w:lineRule="auto"/>
        <w:ind w:firstLine="0"/>
        <w:rPr>
          <w:rFonts w:ascii="Times New Roman" w:hAnsi="Times New Roman" w:eastAsia="Times New Roman" w:cs="Times New Roman"/>
          <w:bCs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  <w:t>Instruction address calculation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vi-VN"/>
        </w:rPr>
        <w:t xml:space="preserve"> 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vi-VN"/>
        </w:rPr>
        <w:t>(iac):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 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 xml:space="preserve">Determine the address of the next instruction to be executed. </w:t>
      </w:r>
    </w:p>
    <w:p>
      <w:pPr>
        <w:pStyle w:val="4"/>
        <w:numPr>
          <w:ilvl w:val="0"/>
          <w:numId w:val="2"/>
        </w:numPr>
        <w:spacing w:line="240" w:lineRule="auto"/>
        <w:ind w:firstLine="0"/>
        <w:rPr>
          <w:rFonts w:ascii="Times New Roman" w:hAnsi="Times New Roman" w:eastAsia="Times New Roman" w:cs="Times New Roman"/>
          <w:bCs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  <w:t>Instruction fetch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vi-VN"/>
        </w:rPr>
        <w:t xml:space="preserve"> (if):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 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 xml:space="preserve"> Read instruction from its memory location into the processor. </w:t>
      </w:r>
    </w:p>
    <w:p>
      <w:pPr>
        <w:pStyle w:val="4"/>
        <w:numPr>
          <w:ilvl w:val="0"/>
          <w:numId w:val="2"/>
        </w:numPr>
        <w:spacing w:line="240" w:lineRule="auto"/>
        <w:ind w:firstLine="0"/>
        <w:rPr>
          <w:rFonts w:ascii="Times New Roman" w:hAnsi="Times New Roman" w:eastAsia="Times New Roman" w:cs="Times New Roman"/>
          <w:bCs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Instruction operation decoding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: 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>Analyze instruction to determine type of operation to be performed and operand(s) to be used</w:t>
      </w:r>
    </w:p>
    <w:p>
      <w:pPr>
        <w:pStyle w:val="4"/>
        <w:numPr>
          <w:ilvl w:val="0"/>
          <w:numId w:val="2"/>
        </w:numPr>
        <w:spacing w:line="240" w:lineRule="auto"/>
        <w:ind w:firstLine="0"/>
        <w:rPr>
          <w:rFonts w:ascii="Times New Roman" w:hAnsi="Times New Roman" w:eastAsia="Times New Roman" w:cs="Times New Roman"/>
          <w:bCs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  <w:t>Operand address calculation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vi-VN"/>
        </w:rPr>
        <w:t xml:space="preserve"> (oac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vi-VN"/>
        </w:rPr>
        <w:t xml:space="preserve">) : </w:t>
      </w:r>
      <w:r>
        <w:rPr>
          <w:rFonts w:hint="default" w:ascii="Times New Roman" w:hAnsi="Times New Roman" w:eastAsia="Times New Roman"/>
          <w:bCs/>
          <w:sz w:val="28"/>
          <w:szCs w:val="28"/>
          <w:lang w:val="en-US" w:eastAsia="vi-VN"/>
        </w:rPr>
        <w:t xml:space="preserve"> If the operation involves reference to an operand in memory or available via I/O, then determine the address of the operand. </w:t>
      </w:r>
    </w:p>
    <w:p>
      <w:pPr>
        <w:pStyle w:val="4"/>
        <w:numPr>
          <w:ilvl w:val="0"/>
          <w:numId w:val="2"/>
        </w:numPr>
        <w:spacing w:line="240" w:lineRule="auto"/>
        <w:ind w:firstLine="0"/>
        <w:rPr>
          <w:rFonts w:ascii="Times New Roman" w:hAnsi="Times New Roman" w:eastAsia="Times New Roman" w:cs="Times New Roman"/>
          <w:bCs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  <w:t>Operand fetch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vi-VN"/>
        </w:rPr>
        <w:t xml:space="preserve"> (of):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 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 xml:space="preserve">Fetch the operand from memory or read it in from I/O. </w:t>
      </w:r>
    </w:p>
    <w:p>
      <w:pPr>
        <w:pStyle w:val="4"/>
        <w:numPr>
          <w:ilvl w:val="0"/>
          <w:numId w:val="2"/>
        </w:numPr>
        <w:spacing w:line="240" w:lineRule="auto"/>
        <w:ind w:firstLine="0"/>
        <w:rPr>
          <w:rFonts w:ascii="Times New Roman" w:hAnsi="Times New Roman" w:eastAsia="Times New Roman" w:cs="Times New Roman"/>
          <w:bCs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  <w:t>Data operation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vi-VN"/>
        </w:rPr>
        <w:t>: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 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>Perform the operation indicated in the instruction</w:t>
      </w:r>
    </w:p>
    <w:p>
      <w:pPr>
        <w:pStyle w:val="4"/>
        <w:numPr>
          <w:ilvl w:val="0"/>
          <w:numId w:val="2"/>
        </w:numPr>
        <w:spacing w:before="120" w:after="120" w:line="240" w:lineRule="auto"/>
        <w:ind w:firstLine="0"/>
        <w:contextualSpacing w:val="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vi-VN"/>
        </w:rPr>
        <w:t>Operand store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vi-VN"/>
        </w:rPr>
        <w:t xml:space="preserve"> (os):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 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>Write the result into memory or out to I/O.</w:t>
      </w:r>
    </w:p>
    <w:p>
      <w:pPr>
        <w:pStyle w:val="4"/>
        <w:numPr>
          <w:ilvl w:val="0"/>
          <w:numId w:val="1"/>
        </w:numPr>
        <w:spacing w:before="120" w:after="120" w:line="240" w:lineRule="auto"/>
        <w:ind w:left="0" w:leftChars="0" w:firstLine="0" w:firstLineChars="0"/>
        <w:contextualSpacing w:val="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List and briefly define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 xml:space="preserve">two approaches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to dealing with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>multiple interrupts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>.</w:t>
      </w:r>
    </w:p>
    <w:p>
      <w:pPr>
        <w:pStyle w:val="4"/>
        <w:numPr>
          <w:numId w:val="0"/>
        </w:numPr>
        <w:spacing w:before="120" w:after="120" w:line="240" w:lineRule="auto"/>
        <w:ind w:leftChars="0"/>
        <w:contextualSpacing w:val="0"/>
        <w:rPr>
          <w:rFonts w:hint="default" w:ascii="Times New Roman" w:hAnsi="Times New Roman" w:eastAsia="Times New Roman"/>
          <w:sz w:val="28"/>
          <w:szCs w:val="28"/>
          <w:lang w:eastAsia="vi-VN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 xml:space="preserve">+  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 xml:space="preserve">Disable all interrupts while an interrupt is being processed. </w:t>
      </w:r>
    </w:p>
    <w:p>
      <w:pPr>
        <w:pStyle w:val="4"/>
        <w:numPr>
          <w:numId w:val="0"/>
        </w:numPr>
        <w:spacing w:before="120" w:after="120" w:line="240" w:lineRule="auto"/>
        <w:ind w:leftChars="0"/>
        <w:contextualSpacing w:val="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 xml:space="preserve">+ </w:t>
      </w:r>
      <w:r>
        <w:rPr>
          <w:rFonts w:hint="default" w:ascii="Times New Roman" w:hAnsi="Times New Roman" w:eastAsia="Times New Roman"/>
          <w:sz w:val="28"/>
          <w:szCs w:val="28"/>
          <w:lang w:eastAsia="vi-VN"/>
        </w:rPr>
        <w:t>Define priorities for interrupts and to allow an interrupt of higher priority to cause a lower-priority interrupt handler to be interrupted.</w:t>
      </w:r>
    </w:p>
    <w:p>
      <w:pPr>
        <w:pStyle w:val="4"/>
        <w:numPr>
          <w:numId w:val="0"/>
        </w:numPr>
        <w:spacing w:before="120" w:after="120" w:line="240" w:lineRule="auto"/>
        <w:ind w:leftChars="0"/>
        <w:contextualSpacing w:val="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</w:p>
    <w:p>
      <w:pPr>
        <w:numPr>
          <w:ilvl w:val="0"/>
          <w:numId w:val="1"/>
        </w:numPr>
        <w:spacing w:before="120" w:after="120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8"/>
          <w:szCs w:val="28"/>
          <w:lang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What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 xml:space="preserve">types of transfers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 xml:space="preserve">must a computer's interconnection structure (e.g. bus) 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eastAsia="vi-VN"/>
        </w:rPr>
        <w:t>support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?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  </w:t>
      </w:r>
    </w:p>
    <w:p>
      <w:pPr>
        <w:numPr>
          <w:numId w:val="0"/>
        </w:numPr>
        <w:spacing w:before="120" w:after="120" w:line="240" w:lineRule="auto"/>
        <w:ind w:leftChars="0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+ Memory to processor             + Processor to Memory.</w:t>
      </w:r>
    </w:p>
    <w:p>
      <w:pPr>
        <w:numPr>
          <w:numId w:val="0"/>
        </w:numPr>
        <w:spacing w:before="120" w:after="120" w:line="240" w:lineRule="auto"/>
        <w:ind w:leftChars="0"/>
        <w:rPr>
          <w:rFonts w:hint="default" w:ascii="Times New Roman" w:hAnsi="Times New Roman" w:eastAsia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+ I/O to processor.                     + Processor to I/O</w:t>
      </w:r>
    </w:p>
    <w:p>
      <w:pPr>
        <w:numPr>
          <w:numId w:val="0"/>
        </w:numPr>
        <w:spacing w:before="120" w:after="120" w:line="240" w:lineRule="auto"/>
        <w:ind w:leftChars="0"/>
        <w:rPr>
          <w:rFonts w:ascii="Times New Roman" w:hAnsi="Times New Roman" w:eastAsia="Times New Roman" w:cs="Times New Roman"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vi-VN"/>
        </w:rPr>
        <w:t>+ I/O to and from memory</w:t>
      </w:r>
    </w:p>
    <w:p>
      <w:pPr>
        <w:spacing w:before="120" w:after="120" w:line="240" w:lineRule="auto"/>
        <w:rPr>
          <w:rFonts w:ascii="Times New Roman" w:hAnsi="Times New Roman" w:eastAsia="Times New Roman" w:cs="Times New Roman"/>
          <w:sz w:val="28"/>
          <w:szCs w:val="28"/>
          <w:lang w:val="en-US" w:eastAsia="vi-V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vi-VN"/>
        </w:rPr>
        <w:t>5. What is the benefit of using a multiple-bus architecture compared to a single-bus architecture?</w:t>
      </w:r>
      <w:r>
        <w:rPr>
          <w:rFonts w:ascii="Times New Roman" w:hAnsi="Times New Roman" w:eastAsia="Times New Roman" w:cs="Times New Roman"/>
          <w:sz w:val="28"/>
          <w:szCs w:val="28"/>
          <w:lang w:eastAsia="vi-VN"/>
        </w:rPr>
        <w:t xml:space="preserve">  </w:t>
      </w:r>
    </w:p>
    <w:p>
      <w:pPr>
        <w:spacing w:before="120" w:after="120" w:line="240" w:lineRule="auto"/>
        <w:rPr>
          <w:rFonts w:ascii="Times New Roman" w:hAnsi="Times New Roman" w:eastAsia="Times New Roman" w:cs="Times New Roman"/>
          <w:b w:val="0"/>
          <w:bCs/>
          <w:sz w:val="28"/>
          <w:szCs w:val="28"/>
          <w:lang w:val="en-US" w:eastAsia="vi-VN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 w:eastAsia="vi-VN"/>
        </w:rPr>
        <w:t>- Several buses allow multiple devices to function at the same time, minimizing waiting time and increasing computer speed. The major rationale for having many buses in a computer design is to boost performance.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01.  A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>MEMORY ADDRESS</w:t>
      </w:r>
      <w:r>
        <w:rPr>
          <w:rFonts w:hint="default" w:ascii="Times New Roman" w:hAnsi="Times New Roman" w:eastAsia="Calibri"/>
          <w:b/>
          <w:bCs w:val="0"/>
          <w:color w:val="FF0000"/>
          <w:kern w:val="0"/>
          <w:sz w:val="24"/>
          <w:szCs w:val="24"/>
          <w:lang w:val="en-US" w:eastAsia="zh-CN"/>
        </w:rPr>
        <w:t xml:space="preserve"> (MAR)</w:t>
      </w:r>
      <w:r>
        <w:rPr>
          <w:rFonts w:hint="default" w:ascii="Times New Roman" w:hAnsi="Times New Roman" w:eastAsia="Calibri"/>
          <w:b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>register specifies the address in memory for the next read or write.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>02.  A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 xml:space="preserve"> MOMORY BUFFER (MBR) 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>register contains the data to be written into memory or receives the data read from memory.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03.  The most common classes of interrupts are:  program, timer, I/O and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>HARDWARE FAILURE</w:t>
      </w:r>
      <w:r>
        <w:rPr>
          <w:rFonts w:hint="default" w:ascii="Times New Roman" w:hAnsi="Times New Roman" w:eastAsia="Calibri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000000"/>
        </w:rPr>
      </w:pP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24"/>
          <w:szCs w:val="24"/>
          <w:lang w:val="en-US" w:eastAsia="zh-CN" w:bidi="ar"/>
        </w:rPr>
        <w:t xml:space="preserve">04.  A(n)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>TIMER</w:t>
      </w:r>
      <w:r>
        <w:rPr>
          <w:rFonts w:hint="default" w:ascii="Times New Roman" w:hAnsi="Times New Roman" w:eastAsia="Calibri" w:cs="Times New Roman"/>
          <w:b/>
          <w:bCs w:val="0"/>
          <w:color w:val="000000"/>
          <w:kern w:val="0"/>
          <w:sz w:val="24"/>
          <w:szCs w:val="24"/>
          <w:lang w:val="en-US" w:eastAsia="zh-CN" w:bidi="ar"/>
        </w:rPr>
        <w:t xml:space="preserve"> interrupt is generated by a timer within the processor and allows the operating system to perform certain functions on a regular basis.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FF000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05.  A(n)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>I/O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interrupt is generated by an I/O controller to signal normal completion of an operation, request service from the processor, or to signal a variety of error conditions.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FF000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06.  A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>DISABLED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interrupt simply means that the processor can and will ignore that interrupt request signal.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FFFF"/>
        </w:rPr>
      </w:pPr>
      <w:r>
        <w:rPr>
          <w:rFonts w:hint="default" w:ascii="Times New Roman" w:hAnsi="Times New Roman" w:eastAsia="Calibri" w:cs="Times New Roman"/>
          <w:color w:val="FFFF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FF000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07.  The collection of paths connecting the various modules is called the </w:t>
      </w:r>
      <w:r>
        <w:rPr>
          <w:rFonts w:hint="default" w:ascii="Times New Roman" w:hAnsi="Times New Roman" w:cs="Times New Roman"/>
          <w:b/>
          <w:bCs/>
          <w:color w:val="FF0000"/>
          <w:lang w:val="en-US" w:eastAsia="zh-CN"/>
        </w:rPr>
        <w:t>INTERCONNECTION</w:t>
      </w:r>
      <w:r>
        <w:rPr>
          <w:rFonts w:hint="defaul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structure</w:t>
      </w:r>
      <w:r>
        <w:rPr>
          <w:rFonts w:hint="default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08.  A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>BUS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is a communication pathway connecting two or more devices.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FFFF"/>
        </w:rPr>
      </w:pPr>
      <w:r>
        <w:rPr>
          <w:rFonts w:hint="default" w:ascii="Times New Roman" w:hAnsi="Times New Roman" w:eastAsia="Calibri" w:cs="Times New Roman"/>
          <w:color w:val="FFFFFF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FF000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09.  The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 xml:space="preserve">CONTROL 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>lines are used to control the access to and the use of the data and address lines.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  <w:r>
        <w:rPr>
          <w:rFonts w:hint="default" w:ascii="Times New Roman" w:hAnsi="Times New Roman" w:eastAsia="Calibri" w:cs="Times New Roman"/>
          <w:color w:val="FF0000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  <w:color w:val="FF000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10.  Bus lines can be separated into two generic types: </w:t>
      </w:r>
      <w:r>
        <w:rPr>
          <w:rFonts w:hint="default" w:ascii="Times New Roman" w:hAnsi="Times New Roman" w:eastAsia="Calibri" w:cs="Times New Roman"/>
          <w:b/>
          <w:bCs w:val="0"/>
          <w:color w:val="FF0000"/>
          <w:kern w:val="0"/>
          <w:sz w:val="24"/>
          <w:szCs w:val="24"/>
          <w:lang w:val="en-US" w:eastAsia="zh-CN" w:bidi="ar"/>
        </w:rPr>
        <w:t>DEDICATED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and multiplexed.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</w:rPr>
      </w:pPr>
      <w:r>
        <w:rPr>
          <w:rFonts w:hint="default" w:ascii="Times New Roman" w:hAnsi="Times New Roman" w:eastAsia="Calibri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b/>
          <w:bCs w:val="0"/>
        </w:rPr>
      </w:pP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11.  With </w:t>
      </w:r>
      <w:r>
        <w:rPr>
          <w:rFonts w:hint="default" w:ascii="Times New Roman" w:hAnsi="Times New Roman" w:eastAsia="Calibri"/>
          <w:b/>
          <w:bCs w:val="0"/>
          <w:color w:val="FF0000"/>
          <w:kern w:val="0"/>
          <w:sz w:val="24"/>
          <w:szCs w:val="24"/>
          <w:lang w:val="en-US" w:eastAsia="zh-CN"/>
        </w:rPr>
        <w:t>asynchronous</w:t>
      </w:r>
      <w:r>
        <w:rPr>
          <w:rFonts w:hint="default" w:ascii="Times New Roman" w:hAnsi="Times New Roman" w:eastAsia="Calibri" w:cs="Times New Roman"/>
          <w:b/>
          <w:bCs w:val="0"/>
          <w:kern w:val="0"/>
          <w:sz w:val="24"/>
          <w:szCs w:val="24"/>
          <w:lang w:val="en-US" w:eastAsia="zh-CN" w:bidi="ar"/>
        </w:rPr>
        <w:t xml:space="preserve"> timing the occurrence of one event on a bus follows and depends on the occurrence of a previous event.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73" w:lineRule="auto"/>
        <w:ind w:left="0" w:right="0"/>
        <w:jc w:val="left"/>
        <w:rPr>
          <w:rFonts w:hint="default" w:ascii="Times New Roman" w:hAnsi="Times New Roman" w:eastAsia="Calibri" w:cs="Times New Roman"/>
          <w:color w:val="FF000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2FEC4"/>
    <w:multiLevelType w:val="singleLevel"/>
    <w:tmpl w:val="9CE2FE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685E8D"/>
    <w:multiLevelType w:val="multilevel"/>
    <w:tmpl w:val="6A685E8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B02A5"/>
    <w:rsid w:val="2E580034"/>
    <w:rsid w:val="71CB02A5"/>
    <w:rsid w:val="7E3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2022-05-20T14:08:00Z</dcterms:created>
  <dc:creator>user</dc:creator>
  <cp:lastModifiedBy>user</cp:lastModifiedBy>
  <dcterms:modified xsi:type="dcterms:W3CDTF">2022-05-20T16:25:50Z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7F100EB193B246CCABBDC0193874D9D3</vt:lpwstr>
  </property>
</Properties>
</file>