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01.  A</w:t>
      </w:r>
      <w:r>
        <w:rPr>
          <w:rFonts w:ascii="Times New Roman" w:hAnsi="Times New Roman" w:cs="Times New Roman"/>
          <w:b/>
          <w:color w:val="FF0000"/>
          <w:sz w:val="26"/>
          <w:szCs w:val="26"/>
          <w:lang w:val="en-US"/>
        </w:rPr>
        <w:t xml:space="preserve"> </w:t>
      </w:r>
      <w:r>
        <w:rPr>
          <w:rFonts w:hint="default" w:ascii="Times New Roman" w:hAnsi="Times New Roman" w:cs="Times New Roman"/>
          <w:b/>
          <w:color w:val="FF0000"/>
          <w:sz w:val="26"/>
          <w:szCs w:val="26"/>
          <w:lang w:val="en-US"/>
        </w:rPr>
        <w:t>DISK</w:t>
      </w:r>
      <w:r>
        <w:rPr>
          <w:rFonts w:ascii="Times New Roman" w:hAnsi="Times New Roman" w:cs="Times New Roman"/>
          <w:b/>
          <w:color w:val="FF0000"/>
          <w:sz w:val="26"/>
          <w:szCs w:val="26"/>
          <w:lang w:val="en-US"/>
        </w:rPr>
        <w:t xml:space="preserve"> </w:t>
      </w:r>
      <w:r>
        <w:rPr>
          <w:rFonts w:ascii="Times New Roman" w:hAnsi="Times New Roman" w:cs="Times New Roman"/>
          <w:b/>
          <w:color w:val="000000" w:themeColor="text1"/>
          <w:sz w:val="26"/>
          <w:szCs w:val="26"/>
          <w:lang w:val="en-US"/>
          <w14:textFill>
            <w14:solidFill>
              <w14:schemeClr w14:val="tx1"/>
            </w14:solidFill>
          </w14:textFill>
        </w:rPr>
        <w:t>is a circular platter constructed of nonmagnetic material, called the substrate, coated with a magnetizable material.</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02.  Data are recorded on and later retrieved from the disk via a conducting coil named the </w:t>
      </w:r>
      <w:r>
        <w:rPr>
          <w:rFonts w:hint="default" w:ascii="Times New Roman" w:hAnsi="Times New Roman" w:cs="Times New Roman"/>
          <w:b/>
          <w:color w:val="FF0000"/>
          <w:sz w:val="26"/>
          <w:szCs w:val="26"/>
          <w:lang w:val="en-US"/>
        </w:rPr>
        <w:t>HEAD</w:t>
      </w:r>
      <w:r>
        <w:rPr>
          <w:rFonts w:ascii="Times New Roman" w:hAnsi="Times New Roman" w:cs="Times New Roman"/>
          <w:b/>
          <w:color w:val="000000" w:themeColor="text1"/>
          <w:sz w:val="26"/>
          <w:szCs w:val="26"/>
          <w:lang w:val="en-US"/>
          <w14:textFill>
            <w14:solidFill>
              <w14:schemeClr w14:val="tx1"/>
            </w14:solidFill>
          </w14:textFill>
        </w:rPr>
        <w:t>.</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03.  Data is organized on the platter in a concentric set of rings called </w:t>
      </w:r>
      <w:r>
        <w:rPr>
          <w:rFonts w:hint="default" w:ascii="Times New Roman" w:hAnsi="Times New Roman" w:cs="Times New Roman"/>
          <w:b/>
          <w:color w:val="FF0000"/>
          <w:sz w:val="26"/>
          <w:szCs w:val="26"/>
          <w:lang w:val="en-US"/>
        </w:rPr>
        <w:t>TRACKS</w:t>
      </w:r>
      <w:r>
        <w:rPr>
          <w:rFonts w:ascii="Times New Roman" w:hAnsi="Times New Roman" w:cs="Times New Roman"/>
          <w:b/>
          <w:color w:val="000000" w:themeColor="text1"/>
          <w:sz w:val="26"/>
          <w:szCs w:val="26"/>
          <w:lang w:val="en-US"/>
          <w14:textFill>
            <w14:solidFill>
              <w14:schemeClr w14:val="tx1"/>
            </w14:solidFill>
          </w14:textFill>
        </w:rPr>
        <w:t>.</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04.  To increase density in a straightforward CAV system, modern hard disk systems use a technique known as</w:t>
      </w:r>
      <w:r>
        <w:rPr>
          <w:rFonts w:hint="default" w:ascii="Times New Roman" w:hAnsi="Times New Roman" w:cs="Times New Roman"/>
          <w:b/>
          <w:color w:val="000000" w:themeColor="text1"/>
          <w:sz w:val="26"/>
          <w:szCs w:val="26"/>
          <w:lang w:val="en-US"/>
          <w14:textFill>
            <w14:solidFill>
              <w14:schemeClr w14:val="tx1"/>
            </w14:solidFill>
          </w14:textFill>
        </w:rPr>
        <w:t xml:space="preserve"> </w:t>
      </w:r>
      <w:r>
        <w:rPr>
          <w:rFonts w:hint="default" w:ascii="Times New Roman" w:hAnsi="Times New Roman" w:cs="Times New Roman"/>
          <w:b/>
          <w:color w:val="FF0000"/>
          <w:sz w:val="26"/>
          <w:szCs w:val="26"/>
          <w:lang w:val="en-US"/>
        </w:rPr>
        <w:t>MULTIPLE ZONE RECORDING</w:t>
      </w:r>
      <w:r>
        <w:rPr>
          <w:rFonts w:ascii="Times New Roman" w:hAnsi="Times New Roman" w:cs="Times New Roman"/>
          <w:b/>
          <w:color w:val="000000" w:themeColor="text1"/>
          <w:sz w:val="26"/>
          <w:szCs w:val="26"/>
          <w:lang w:val="en-US"/>
          <w14:textFill>
            <w14:solidFill>
              <w14:schemeClr w14:val="tx1"/>
            </w14:solidFill>
          </w14:textFill>
        </w:rPr>
        <w:t xml:space="preserve"> , in which the surface is divided into a number of concentric zones.</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05.  In a </w:t>
      </w:r>
      <w:r>
        <w:rPr>
          <w:rFonts w:hint="default" w:ascii="Times New Roman" w:hAnsi="Times New Roman" w:cs="Times New Roman"/>
          <w:b/>
          <w:color w:val="FF0000"/>
          <w:sz w:val="26"/>
          <w:szCs w:val="26"/>
          <w:lang w:val="en-US"/>
        </w:rPr>
        <w:t>FIXED-HEAD</w:t>
      </w:r>
      <w:r>
        <w:rPr>
          <w:rFonts w:ascii="Times New Roman" w:hAnsi="Times New Roman" w:cs="Times New Roman"/>
          <w:b/>
          <w:color w:val="FF0000"/>
          <w:sz w:val="26"/>
          <w:szCs w:val="26"/>
        </w:rPr>
        <w:t xml:space="preserve"> </w:t>
      </w:r>
      <w:r>
        <w:rPr>
          <w:rFonts w:ascii="Times New Roman" w:hAnsi="Times New Roman" w:cs="Times New Roman"/>
          <w:b/>
          <w:color w:val="000000" w:themeColor="text1"/>
          <w:sz w:val="26"/>
          <w:szCs w:val="26"/>
          <w:lang w:val="en-US"/>
          <w14:textFill>
            <w14:solidFill>
              <w14:schemeClr w14:val="tx1"/>
            </w14:solidFill>
          </w14:textFill>
        </w:rPr>
        <w:t>disk there is one read-write head per track and all of the heads are mounted on a rigid arm that extends across all tracks.</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06.  In a </w:t>
      </w:r>
      <w:r>
        <w:rPr>
          <w:rFonts w:hint="default" w:ascii="Times New Roman" w:hAnsi="Times New Roman" w:cs="Times New Roman"/>
          <w:b/>
          <w:color w:val="FF0000"/>
          <w:sz w:val="26"/>
          <w:szCs w:val="26"/>
          <w:lang w:val="en-US"/>
        </w:rPr>
        <w:t>MOVABLE-HEAD</w:t>
      </w:r>
      <w:r>
        <w:rPr>
          <w:rFonts w:ascii="Times New Roman" w:hAnsi="Times New Roman" w:cs="Times New Roman"/>
          <w:b/>
          <w:color w:val="FF0000"/>
          <w:sz w:val="26"/>
          <w:szCs w:val="26"/>
          <w:lang w:val="en-US"/>
        </w:rPr>
        <w:t xml:space="preserve"> </w:t>
      </w:r>
      <w:r>
        <w:rPr>
          <w:rFonts w:ascii="Times New Roman" w:hAnsi="Times New Roman" w:cs="Times New Roman"/>
          <w:b/>
          <w:color w:val="000000" w:themeColor="text1"/>
          <w:sz w:val="26"/>
          <w:szCs w:val="26"/>
          <w:lang w:val="en-US"/>
          <w14:textFill>
            <w14:solidFill>
              <w14:schemeClr w14:val="tx1"/>
            </w14:solidFill>
          </w14:textFill>
        </w:rPr>
        <w:t>disk there is only one read-write head mounted on an arm that can be extended or retracted to be able to be positioned above any track.</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07.  The </w:t>
      </w:r>
      <w:r>
        <w:rPr>
          <w:rFonts w:hint="default" w:ascii="Times New Roman" w:hAnsi="Times New Roman" w:cs="Times New Roman"/>
          <w:b/>
          <w:color w:val="FF0000"/>
          <w:sz w:val="26"/>
          <w:szCs w:val="26"/>
          <w:lang w:val="en-US"/>
        </w:rPr>
        <w:t>FLOPPY</w:t>
      </w:r>
      <w:r>
        <w:rPr>
          <w:rFonts w:ascii="Times New Roman" w:hAnsi="Times New Roman" w:cs="Times New Roman"/>
          <w:b/>
          <w:color w:val="FF0000"/>
          <w:sz w:val="26"/>
          <w:szCs w:val="26"/>
          <w:lang w:val="en-US"/>
        </w:rPr>
        <w:t xml:space="preserve"> </w:t>
      </w:r>
      <w:r>
        <w:rPr>
          <w:rFonts w:ascii="Times New Roman" w:hAnsi="Times New Roman" w:cs="Times New Roman"/>
          <w:b/>
          <w:color w:val="000000" w:themeColor="text1"/>
          <w:sz w:val="26"/>
          <w:szCs w:val="26"/>
          <w:lang w:val="en-US"/>
          <w14:textFill>
            <w14:solidFill>
              <w14:schemeClr w14:val="tx1"/>
            </w14:solidFill>
          </w14:textFill>
        </w:rPr>
        <w:t>disk is a small, flexible platter and the least expensive type of disk.</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08.  </w:t>
      </w:r>
      <w:r>
        <w:rPr>
          <w:rFonts w:hint="default" w:ascii="Times New Roman" w:hAnsi="Times New Roman" w:cs="Times New Roman"/>
          <w:b/>
          <w:color w:val="FF0000"/>
          <w:sz w:val="26"/>
          <w:szCs w:val="26"/>
          <w:lang w:val="en-US"/>
        </w:rPr>
        <w:t xml:space="preserve">WINCHESTER </w:t>
      </w:r>
      <w:r>
        <w:rPr>
          <w:rFonts w:ascii="Times New Roman" w:hAnsi="Times New Roman" w:cs="Times New Roman"/>
          <w:b/>
          <w:color w:val="FF0000"/>
          <w:sz w:val="26"/>
          <w:szCs w:val="26"/>
          <w:lang w:val="en-US"/>
        </w:rPr>
        <w:t xml:space="preserve"> </w:t>
      </w:r>
      <w:r>
        <w:rPr>
          <w:rFonts w:ascii="Times New Roman" w:hAnsi="Times New Roman" w:cs="Times New Roman"/>
          <w:b/>
          <w:color w:val="000000" w:themeColor="text1"/>
          <w:sz w:val="26"/>
          <w:szCs w:val="26"/>
          <w:lang w:val="en-US"/>
          <w14:textFill>
            <w14:solidFill>
              <w14:schemeClr w14:val="tx1"/>
            </w14:solidFill>
          </w14:textFill>
        </w:rPr>
        <w:t>heads are used in sealed drive assemblies that are almost free of contaminants and the head is actually an aerodynamic foil that rests lightly on the platter’s surface when the disk is motionless.</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09.  On a movable-head system, the time it takes to position the head at the track is known as </w:t>
      </w:r>
      <w:r>
        <w:rPr>
          <w:rFonts w:ascii="Times New Roman" w:hAnsi="Times New Roman" w:cs="Times New Roman"/>
          <w:b/>
          <w:color w:val="FF0000"/>
          <w:sz w:val="26"/>
          <w:szCs w:val="26"/>
          <w:lang w:val="en-US"/>
        </w:rPr>
        <w:t>s</w:t>
      </w:r>
      <w:bookmarkStart w:id="0" w:name="_GoBack"/>
      <w:bookmarkEnd w:id="0"/>
      <w:r>
        <w:rPr>
          <w:rFonts w:ascii="Times New Roman" w:hAnsi="Times New Roman" w:cs="Times New Roman"/>
          <w:b/>
          <w:color w:val="FF0000"/>
          <w:sz w:val="26"/>
          <w:szCs w:val="26"/>
          <w:lang w:val="en-US"/>
        </w:rPr>
        <w:t>eek time</w:t>
      </w:r>
      <w:r>
        <w:rPr>
          <w:rFonts w:ascii="Times New Roman" w:hAnsi="Times New Roman" w:cs="Times New Roman"/>
          <w:b/>
          <w:color w:val="000000" w:themeColor="text1"/>
          <w:sz w:val="26"/>
          <w:szCs w:val="26"/>
          <w:lang w:val="en-US"/>
          <w14:textFill>
            <w14:solidFill>
              <w14:schemeClr w14:val="tx1"/>
            </w14:solidFill>
          </w14:textFill>
        </w:rPr>
        <w:t>.</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10.  The time it takes for the beginning of the sector to reach the head is the </w:t>
      </w:r>
      <w:r>
        <w:rPr>
          <w:rFonts w:ascii="Times New Roman" w:hAnsi="Times New Roman" w:cs="Times New Roman"/>
          <w:b/>
          <w:color w:val="FF0000"/>
          <w:sz w:val="26"/>
          <w:szCs w:val="26"/>
          <w:lang w:val="en-US"/>
        </w:rPr>
        <w:t>rotational delay (rotational latency)</w:t>
      </w:r>
      <w:r>
        <w:rPr>
          <w:rFonts w:ascii="Times New Roman" w:hAnsi="Times New Roman" w:cs="Times New Roman"/>
          <w:b/>
          <w:color w:val="000000" w:themeColor="text1"/>
          <w:sz w:val="26"/>
          <w:szCs w:val="26"/>
          <w14:textFill>
            <w14:solidFill>
              <w14:schemeClr w14:val="tx1"/>
            </w14:solidFill>
          </w14:textFill>
        </w:rPr>
        <w:t>.</w:t>
      </w:r>
    </w:p>
    <w:p>
      <w:pPr>
        <w:spacing w:before="240" w:line="240" w:lineRule="auto"/>
        <w:jc w:val="left"/>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11.  The </w:t>
      </w:r>
      <w:r>
        <w:rPr>
          <w:rFonts w:ascii="Times New Roman" w:hAnsi="Times New Roman" w:cs="Times New Roman"/>
          <w:b/>
          <w:color w:val="FF0000"/>
          <w:sz w:val="26"/>
          <w:szCs w:val="26"/>
          <w:lang w:val="en-US"/>
        </w:rPr>
        <w:t xml:space="preserve">RAID </w:t>
      </w:r>
      <w:r>
        <w:rPr>
          <w:rFonts w:ascii="Times New Roman" w:hAnsi="Times New Roman" w:cs="Times New Roman"/>
          <w:b/>
          <w:color w:val="000000" w:themeColor="text1"/>
          <w:sz w:val="26"/>
          <w:szCs w:val="26"/>
          <w:lang w:val="en-US"/>
          <w14:textFill>
            <w14:solidFill>
              <w14:schemeClr w14:val="tx1"/>
            </w14:solidFill>
          </w14:textFill>
        </w:rPr>
        <w:t>is a data storage virtualization technology that combines multiple physical disk drive components into a single logical unit for the purposes of data redundancy, performance improvement, or both.</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12.  RAID levels 2 and 3 make use of a </w:t>
      </w:r>
      <w:r>
        <w:rPr>
          <w:rFonts w:ascii="Times New Roman" w:hAnsi="Times New Roman" w:cs="Times New Roman"/>
          <w:b/>
          <w:color w:val="FF0000"/>
          <w:sz w:val="26"/>
          <w:szCs w:val="26"/>
          <w:lang w:val="en-US"/>
        </w:rPr>
        <w:t xml:space="preserve">parallel </w:t>
      </w:r>
      <w:r>
        <w:rPr>
          <w:rFonts w:ascii="Times New Roman" w:hAnsi="Times New Roman" w:cs="Times New Roman"/>
          <w:b/>
          <w:color w:val="000000" w:themeColor="text1"/>
          <w:sz w:val="26"/>
          <w:szCs w:val="26"/>
          <w:lang w:val="en-US"/>
          <w14:textFill>
            <w14:solidFill>
              <w14:schemeClr w14:val="tx1"/>
            </w14:solidFill>
          </w14:textFill>
        </w:rPr>
        <w:t>access technique in which all member disks participate in the execution of every I/O request.</w:t>
      </w: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13.  RAID levels 4 through 6 make use of an </w:t>
      </w:r>
      <w:r>
        <w:rPr>
          <w:rFonts w:ascii="Times New Roman" w:hAnsi="Times New Roman" w:cs="Times New Roman"/>
          <w:b/>
          <w:color w:val="FF0000"/>
          <w:sz w:val="26"/>
          <w:szCs w:val="26"/>
          <w:lang w:val="en-US"/>
        </w:rPr>
        <w:t xml:space="preserve">independent </w:t>
      </w:r>
      <w:r>
        <w:rPr>
          <w:rFonts w:ascii="Times New Roman" w:hAnsi="Times New Roman" w:cs="Times New Roman"/>
          <w:b/>
          <w:color w:val="000000" w:themeColor="text1"/>
          <w:sz w:val="26"/>
          <w:szCs w:val="26"/>
          <w:lang w:val="en-US"/>
          <w14:textFill>
            <w14:solidFill>
              <w14:schemeClr w14:val="tx1"/>
            </w14:solidFill>
          </w14:textFill>
        </w:rPr>
        <w:t>access technique that allows separate I/O requests to be satisfied in parallel.</w:t>
      </w:r>
    </w:p>
    <w:p>
      <w:pPr>
        <w:spacing w:line="240" w:lineRule="auto"/>
        <w:jc w:val="left"/>
        <w:rPr>
          <w:rFonts w:ascii="Times New Roman" w:hAnsi="Times New Roman" w:cs="Times New Roman"/>
          <w:color w:val="FF0000"/>
          <w:sz w:val="26"/>
          <w:szCs w:val="26"/>
        </w:rPr>
      </w:pPr>
    </w:p>
    <w:p>
      <w:pPr>
        <w:spacing w:before="240" w:line="240" w:lineRule="auto"/>
        <w:jc w:val="left"/>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t xml:space="preserve">14.  A </w:t>
      </w:r>
      <w:r>
        <w:rPr>
          <w:rFonts w:ascii="Times New Roman" w:hAnsi="Times New Roman" w:cs="Times New Roman"/>
          <w:b/>
          <w:color w:val="FF0000"/>
          <w:sz w:val="26"/>
          <w:szCs w:val="26"/>
          <w:lang w:val="en-US"/>
        </w:rPr>
        <w:t xml:space="preserve">solid state </w:t>
      </w:r>
      <w:r>
        <w:rPr>
          <w:rFonts w:ascii="Times New Roman" w:hAnsi="Times New Roman" w:cs="Times New Roman"/>
          <w:b/>
          <w:color w:val="000000" w:themeColor="text1"/>
          <w:sz w:val="26"/>
          <w:szCs w:val="26"/>
          <w:lang w:val="en-US"/>
          <w14:textFill>
            <w14:solidFill>
              <w14:schemeClr w14:val="tx1"/>
            </w14:solidFill>
          </w14:textFill>
        </w:rPr>
        <w:t>drive is a memory device made with solid-state components that can be used as a replacement to a hard disk drive.</w:t>
      </w:r>
    </w:p>
    <w:p>
      <w:pPr>
        <w:spacing w:line="240" w:lineRule="auto"/>
        <w:jc w:val="left"/>
        <w:rPr>
          <w:rFonts w:ascii="Times New Roman" w:hAnsi="Times New Roman" w:cs="Times New Roman"/>
          <w:color w:val="000000" w:themeColor="text1"/>
          <w:sz w:val="26"/>
          <w:szCs w:val="26"/>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4B"/>
    <w:rsid w:val="003D107C"/>
    <w:rsid w:val="00587BAF"/>
    <w:rsid w:val="00613B9D"/>
    <w:rsid w:val="006345FB"/>
    <w:rsid w:val="00A9407F"/>
    <w:rsid w:val="00AB21BA"/>
    <w:rsid w:val="00AE0A4B"/>
    <w:rsid w:val="00C10FAF"/>
    <w:rsid w:val="00C569BD"/>
    <w:rsid w:val="00C71405"/>
    <w:rsid w:val="00DB2525"/>
    <w:rsid w:val="00E20701"/>
    <w:rsid w:val="5A000B6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CKK</Company>
  <Pages>1</Pages>
  <Words>292</Words>
  <Characters>1671</Characters>
  <Lines>13</Lines>
  <Paragraphs>3</Paragraphs>
  <TotalTime>13</TotalTime>
  <ScaleCrop>false</ScaleCrop>
  <LinksUpToDate>false</LinksUpToDate>
  <CharactersWithSpaces>1960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2022-01-24T13:39:00Z</dcterms:created>
  <dc:creator>COOL</dc:creator>
  <cp:lastModifiedBy>user</cp:lastModifiedBy>
  <dcterms:modified xsi:type="dcterms:W3CDTF">2022-06-02T15:50:46Z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F3308E994DEA49418623A25856219C5B</vt:lpwstr>
  </property>
</Properties>
</file>