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37C" w:rsidRPr="00AC137C" w:rsidRDefault="00AC137C" w:rsidP="00AC137C">
      <w:pPr>
        <w:pStyle w:val="Title"/>
        <w:jc w:val="left"/>
        <w:rPr>
          <w:color w:val="FF0000"/>
          <w:szCs w:val="24"/>
        </w:rPr>
      </w:pPr>
      <w:bookmarkStart w:id="0" w:name="_GoBack"/>
      <w:bookmarkEnd w:id="0"/>
      <w:r w:rsidRPr="00AC137C">
        <w:rPr>
          <w:color w:val="FF0000"/>
          <w:szCs w:val="24"/>
        </w:rPr>
        <w:t>Insert Your Own Logo</w:t>
      </w:r>
    </w:p>
    <w:p w:rsidR="00AC137C" w:rsidRPr="00AC137C" w:rsidRDefault="00AC137C" w:rsidP="00AC137C">
      <w:pPr>
        <w:pStyle w:val="Title"/>
        <w:tabs>
          <w:tab w:val="left" w:pos="4320"/>
          <w:tab w:val="left" w:pos="5310"/>
        </w:tabs>
        <w:jc w:val="left"/>
        <w:rPr>
          <w:color w:val="000000"/>
          <w:szCs w:val="24"/>
        </w:rPr>
      </w:pPr>
      <w:r w:rsidRPr="00AC137C">
        <w:rPr>
          <w:color w:val="000000"/>
          <w:szCs w:val="24"/>
        </w:rPr>
        <w:t>FOR IMMEDIATE RELEASE</w:t>
      </w:r>
      <w:r w:rsidRPr="00AC137C">
        <w:rPr>
          <w:color w:val="000000"/>
          <w:szCs w:val="24"/>
        </w:rPr>
        <w:tab/>
        <w:t>Contact:</w:t>
      </w:r>
      <w:r w:rsidRPr="00AC137C">
        <w:rPr>
          <w:color w:val="000000"/>
          <w:szCs w:val="24"/>
        </w:rPr>
        <w:tab/>
      </w:r>
      <w:r w:rsidRPr="00AC137C">
        <w:rPr>
          <w:color w:val="FF0000"/>
          <w:szCs w:val="24"/>
        </w:rPr>
        <w:t>Insert Name</w:t>
      </w:r>
    </w:p>
    <w:p w:rsidR="00AC137C" w:rsidRPr="00AC137C" w:rsidRDefault="00AC137C" w:rsidP="00AC137C">
      <w:pPr>
        <w:pStyle w:val="Title"/>
        <w:tabs>
          <w:tab w:val="left" w:pos="5310"/>
        </w:tabs>
        <w:jc w:val="left"/>
        <w:rPr>
          <w:color w:val="000000"/>
          <w:szCs w:val="24"/>
        </w:rPr>
      </w:pPr>
      <w:r w:rsidRPr="00AC137C">
        <w:rPr>
          <w:color w:val="FF0000"/>
          <w:szCs w:val="24"/>
        </w:rPr>
        <w:t>Insert Date</w:t>
      </w:r>
      <w:r w:rsidR="00B81318">
        <w:rPr>
          <w:color w:val="000000"/>
          <w:szCs w:val="24"/>
        </w:rPr>
        <w:tab/>
      </w:r>
      <w:r w:rsidRPr="00AC137C">
        <w:rPr>
          <w:color w:val="FF0000"/>
          <w:szCs w:val="24"/>
        </w:rPr>
        <w:t>Insert phone number and email address</w:t>
      </w:r>
      <w:r w:rsidRPr="00AC137C">
        <w:rPr>
          <w:color w:val="000000"/>
          <w:szCs w:val="24"/>
        </w:rPr>
        <w:t xml:space="preserve"> </w:t>
      </w:r>
    </w:p>
    <w:p w:rsidR="00AC137C" w:rsidRPr="00AC137C" w:rsidRDefault="00AC137C" w:rsidP="00AC137C">
      <w:pPr>
        <w:pStyle w:val="Title"/>
        <w:jc w:val="left"/>
        <w:rPr>
          <w:color w:val="000000"/>
          <w:szCs w:val="24"/>
        </w:rPr>
      </w:pPr>
      <w:r w:rsidRPr="00AC137C">
        <w:rPr>
          <w:color w:val="000000"/>
          <w:szCs w:val="24"/>
        </w:rPr>
        <w:tab/>
      </w:r>
      <w:r w:rsidRPr="00AC137C">
        <w:rPr>
          <w:color w:val="000000"/>
          <w:szCs w:val="24"/>
        </w:rPr>
        <w:tab/>
      </w:r>
      <w:r w:rsidRPr="00AC137C">
        <w:rPr>
          <w:color w:val="000000"/>
          <w:szCs w:val="24"/>
        </w:rPr>
        <w:tab/>
      </w:r>
      <w:r w:rsidRPr="00AC137C">
        <w:rPr>
          <w:color w:val="000000"/>
          <w:szCs w:val="24"/>
        </w:rPr>
        <w:tab/>
      </w:r>
      <w:r w:rsidRPr="00AC137C">
        <w:rPr>
          <w:color w:val="000000"/>
          <w:szCs w:val="24"/>
        </w:rPr>
        <w:tab/>
      </w:r>
    </w:p>
    <w:p w:rsidR="00BD5F87" w:rsidRDefault="00BD5F87" w:rsidP="00BD5F87">
      <w:pPr>
        <w:jc w:val="center"/>
        <w:rPr>
          <w:b/>
          <w:sz w:val="28"/>
          <w:szCs w:val="28"/>
        </w:rPr>
      </w:pPr>
      <w:r>
        <w:rPr>
          <w:b/>
          <w:sz w:val="28"/>
          <w:szCs w:val="28"/>
        </w:rPr>
        <w:t>Open Enrollment Gives Consumers Greater Access to Agents/Brokers</w:t>
      </w:r>
    </w:p>
    <w:p w:rsidR="00AC137C" w:rsidRPr="00AC137C" w:rsidRDefault="00AC137C" w:rsidP="00AC137C">
      <w:pPr>
        <w:rPr>
          <w:szCs w:val="24"/>
        </w:rPr>
      </w:pPr>
    </w:p>
    <w:p w:rsidR="00BF5B25" w:rsidRDefault="00AC137C" w:rsidP="00BF5B25">
      <w:pPr>
        <w:autoSpaceDE w:val="0"/>
        <w:autoSpaceDN w:val="0"/>
        <w:adjustRightInd w:val="0"/>
        <w:rPr>
          <w:szCs w:val="24"/>
        </w:rPr>
      </w:pPr>
      <w:r w:rsidRPr="00AC137C">
        <w:rPr>
          <w:bCs/>
          <w:szCs w:val="24"/>
        </w:rPr>
        <w:t>(</w:t>
      </w:r>
      <w:r w:rsidRPr="00AC137C">
        <w:rPr>
          <w:bCs/>
          <w:color w:val="FF0000"/>
          <w:szCs w:val="24"/>
        </w:rPr>
        <w:t>City, State</w:t>
      </w:r>
      <w:r w:rsidRPr="00AC137C">
        <w:rPr>
          <w:bCs/>
          <w:szCs w:val="24"/>
        </w:rPr>
        <w:t>)</w:t>
      </w:r>
      <w:r w:rsidR="00BF5B25" w:rsidRPr="00B05957">
        <w:rPr>
          <w:szCs w:val="24"/>
        </w:rPr>
        <w:t>—</w:t>
      </w:r>
      <w:r w:rsidR="00BF5B25">
        <w:rPr>
          <w:szCs w:val="24"/>
        </w:rPr>
        <w:t xml:space="preserve">As open enrollment begins for the individual healthcare exchange as well as the launch of the Small Business Health Options Program (SHOP exchange), </w:t>
      </w:r>
      <w:r w:rsidR="00BF5B25" w:rsidRPr="00BF5B25">
        <w:rPr>
          <w:color w:val="FF0000"/>
          <w:szCs w:val="24"/>
        </w:rPr>
        <w:t>state/local area</w:t>
      </w:r>
      <w:r w:rsidR="00BF5B25" w:rsidRPr="0037282E">
        <w:rPr>
          <w:color w:val="FF0000"/>
          <w:szCs w:val="24"/>
        </w:rPr>
        <w:t xml:space="preserve"> residents </w:t>
      </w:r>
      <w:r w:rsidR="00BF5B25">
        <w:rPr>
          <w:szCs w:val="24"/>
        </w:rPr>
        <w:t>will find new features that provide easier access to experienced, trained professionals in the community.</w:t>
      </w:r>
    </w:p>
    <w:p w:rsidR="00BF5B25" w:rsidRDefault="00BF5B25" w:rsidP="00BF5B25">
      <w:pPr>
        <w:autoSpaceDE w:val="0"/>
        <w:autoSpaceDN w:val="0"/>
        <w:adjustRightInd w:val="0"/>
        <w:rPr>
          <w:szCs w:val="24"/>
        </w:rPr>
      </w:pPr>
    </w:p>
    <w:p w:rsidR="00BF5B25" w:rsidRDefault="00BF5B25" w:rsidP="00BF5B25">
      <w:pPr>
        <w:autoSpaceDE w:val="0"/>
        <w:autoSpaceDN w:val="0"/>
        <w:adjustRightInd w:val="0"/>
        <w:rPr>
          <w:szCs w:val="24"/>
        </w:rPr>
      </w:pPr>
      <w:r>
        <w:rPr>
          <w:szCs w:val="24"/>
        </w:rPr>
        <w:t>T</w:t>
      </w:r>
      <w:r w:rsidRPr="00D11352">
        <w:rPr>
          <w:szCs w:val="24"/>
        </w:rPr>
        <w:t xml:space="preserve">he </w:t>
      </w:r>
      <w:r>
        <w:rPr>
          <w:szCs w:val="24"/>
        </w:rPr>
        <w:t xml:space="preserve">Department of Health and Human Services (HHS) and the Centers for Medicare and Medicaid Services (CMS) will provide an agent search feature on healthcare.gov for both the individual and SHOP exchanges so all consumers can search for </w:t>
      </w:r>
      <w:r w:rsidR="00AD7CFF">
        <w:rPr>
          <w:szCs w:val="24"/>
        </w:rPr>
        <w:t xml:space="preserve">local </w:t>
      </w:r>
      <w:r>
        <w:rPr>
          <w:szCs w:val="24"/>
        </w:rPr>
        <w:t>benefits professionals who will continue to serve them throughout the entire life of the healthcare policy, including assistance with enrollment, resolving billing issues, answering coverage questions and much more.</w:t>
      </w:r>
    </w:p>
    <w:p w:rsidR="00BF5B25" w:rsidRDefault="00BF5B25" w:rsidP="00BF5B25">
      <w:pPr>
        <w:autoSpaceDE w:val="0"/>
        <w:autoSpaceDN w:val="0"/>
        <w:adjustRightInd w:val="0"/>
        <w:rPr>
          <w:szCs w:val="24"/>
        </w:rPr>
      </w:pPr>
    </w:p>
    <w:p w:rsidR="00BF5B25" w:rsidRDefault="00BF5B25" w:rsidP="00BF5B25">
      <w:pPr>
        <w:autoSpaceDE w:val="0"/>
        <w:autoSpaceDN w:val="0"/>
        <w:adjustRightInd w:val="0"/>
        <w:rPr>
          <w:szCs w:val="24"/>
        </w:rPr>
      </w:pPr>
      <w:r>
        <w:rPr>
          <w:szCs w:val="24"/>
        </w:rPr>
        <w:t xml:space="preserve">“Local brokers and agents are ready to help you, your family or your business find the health insurance that you need at a price you can afford,” </w:t>
      </w:r>
      <w:r>
        <w:t xml:space="preserve">said </w:t>
      </w:r>
      <w:r>
        <w:rPr>
          <w:color w:val="FF0000"/>
        </w:rPr>
        <w:t>First and Last Name</w:t>
      </w:r>
      <w:r w:rsidRPr="00BF5B25">
        <w:t>, president</w:t>
      </w:r>
      <w:r>
        <w:rPr>
          <w:szCs w:val="24"/>
        </w:rPr>
        <w:t xml:space="preserve"> of the </w:t>
      </w:r>
      <w:r w:rsidRPr="00BF5B25">
        <w:rPr>
          <w:color w:val="FF0000"/>
          <w:szCs w:val="24"/>
        </w:rPr>
        <w:t>Chapter</w:t>
      </w:r>
      <w:r w:rsidRPr="00BF5B25">
        <w:rPr>
          <w:szCs w:val="24"/>
        </w:rPr>
        <w:t xml:space="preserve"> </w:t>
      </w:r>
      <w:r w:rsidRPr="00B05957">
        <w:rPr>
          <w:szCs w:val="24"/>
        </w:rPr>
        <w:t>Association of Health Underwrite</w:t>
      </w:r>
      <w:r>
        <w:rPr>
          <w:szCs w:val="24"/>
        </w:rPr>
        <w:t>rs (</w:t>
      </w:r>
      <w:r w:rsidRPr="00BF5B25">
        <w:rPr>
          <w:color w:val="FF0000"/>
          <w:szCs w:val="24"/>
        </w:rPr>
        <w:t>X</w:t>
      </w:r>
      <w:r>
        <w:rPr>
          <w:szCs w:val="24"/>
        </w:rPr>
        <w:t xml:space="preserve">AHU), said. “With better access to licensed health insurance agents and brokers, </w:t>
      </w:r>
      <w:r w:rsidR="00AD7CFF">
        <w:rPr>
          <w:szCs w:val="24"/>
        </w:rPr>
        <w:t>members of our community</w:t>
      </w:r>
      <w:r>
        <w:rPr>
          <w:szCs w:val="24"/>
        </w:rPr>
        <w:t xml:space="preserve"> will be armed with the highest quality information, consumer protections and advocacy as they work to find the health insurance plan that best fits their </w:t>
      </w:r>
      <w:r w:rsidR="0037282E">
        <w:rPr>
          <w:szCs w:val="24"/>
        </w:rPr>
        <w:t>unique</w:t>
      </w:r>
      <w:r>
        <w:rPr>
          <w:szCs w:val="24"/>
        </w:rPr>
        <w:t xml:space="preserve"> health and financial needs.”</w:t>
      </w:r>
    </w:p>
    <w:p w:rsidR="00BF5B25" w:rsidRDefault="00BF5B25" w:rsidP="00BF5B25">
      <w:pPr>
        <w:autoSpaceDE w:val="0"/>
        <w:autoSpaceDN w:val="0"/>
        <w:adjustRightInd w:val="0"/>
        <w:rPr>
          <w:szCs w:val="24"/>
        </w:rPr>
      </w:pPr>
    </w:p>
    <w:p w:rsidR="00BF5B25" w:rsidRDefault="00AD7CFF" w:rsidP="00BF5B25">
      <w:pPr>
        <w:pStyle w:val="BodyText2"/>
        <w:tabs>
          <w:tab w:val="left" w:pos="7470"/>
        </w:tabs>
        <w:rPr>
          <w:i w:val="0"/>
          <w:szCs w:val="24"/>
        </w:rPr>
      </w:pPr>
      <w:r w:rsidRPr="00AD7CFF">
        <w:rPr>
          <w:i w:val="0"/>
          <w:color w:val="FF0000"/>
          <w:szCs w:val="24"/>
        </w:rPr>
        <w:t>X</w:t>
      </w:r>
      <w:r w:rsidRPr="00AD7CFF">
        <w:rPr>
          <w:i w:val="0"/>
          <w:szCs w:val="24"/>
        </w:rPr>
        <w:t>AHU</w:t>
      </w:r>
      <w:r w:rsidR="00BF5B25" w:rsidRPr="00AD7CFF">
        <w:rPr>
          <w:i w:val="0"/>
          <w:szCs w:val="24"/>
        </w:rPr>
        <w:t xml:space="preserve"> will continue to work closely with </w:t>
      </w:r>
      <w:r w:rsidRPr="00AD7CFF">
        <w:rPr>
          <w:i w:val="0"/>
          <w:szCs w:val="24"/>
        </w:rPr>
        <w:t xml:space="preserve">state </w:t>
      </w:r>
      <w:r w:rsidR="00BF5B25" w:rsidRPr="00AD7CFF">
        <w:rPr>
          <w:i w:val="0"/>
          <w:szCs w:val="24"/>
        </w:rPr>
        <w:t xml:space="preserve">legislators and regulatory agencies </w:t>
      </w:r>
      <w:r w:rsidR="0037282E">
        <w:rPr>
          <w:i w:val="0"/>
          <w:szCs w:val="24"/>
        </w:rPr>
        <w:t xml:space="preserve">in the state </w:t>
      </w:r>
      <w:r w:rsidR="00BF5B25" w:rsidRPr="00AD7CFF">
        <w:rPr>
          <w:i w:val="0"/>
          <w:szCs w:val="24"/>
        </w:rPr>
        <w:t xml:space="preserve">to make the </w:t>
      </w:r>
      <w:r w:rsidR="0037282E">
        <w:rPr>
          <w:i w:val="0"/>
          <w:szCs w:val="24"/>
        </w:rPr>
        <w:t>federally facilitated exchange</w:t>
      </w:r>
      <w:r w:rsidR="00BF5B25" w:rsidRPr="00AD7CFF">
        <w:rPr>
          <w:i w:val="0"/>
          <w:szCs w:val="24"/>
        </w:rPr>
        <w:t xml:space="preserve"> more effective while ensuring that all </w:t>
      </w:r>
      <w:r w:rsidRPr="00AD7CFF">
        <w:rPr>
          <w:i w:val="0"/>
          <w:color w:val="FF0000"/>
          <w:szCs w:val="24"/>
        </w:rPr>
        <w:t xml:space="preserve">state/local area </w:t>
      </w:r>
      <w:r w:rsidRPr="0037282E">
        <w:rPr>
          <w:i w:val="0"/>
          <w:color w:val="FF0000"/>
          <w:szCs w:val="24"/>
        </w:rPr>
        <w:t>residents</w:t>
      </w:r>
      <w:r w:rsidR="00BF5B25" w:rsidRPr="00AD7CFF">
        <w:rPr>
          <w:i w:val="0"/>
          <w:szCs w:val="24"/>
        </w:rPr>
        <w:t xml:space="preserve"> receive the coverage they deserve at a price they can afford.</w:t>
      </w:r>
    </w:p>
    <w:p w:rsidR="00594CCA" w:rsidRPr="00594CCA" w:rsidRDefault="00594CCA" w:rsidP="00BF5B25">
      <w:pPr>
        <w:pStyle w:val="BodyText2"/>
        <w:tabs>
          <w:tab w:val="left" w:pos="7470"/>
        </w:tabs>
        <w:rPr>
          <w:i w:val="0"/>
          <w:color w:val="FF0000"/>
          <w:szCs w:val="24"/>
        </w:rPr>
      </w:pPr>
    </w:p>
    <w:p w:rsidR="00594CCA" w:rsidRPr="00594CCA" w:rsidRDefault="00594CCA" w:rsidP="00BF5B25">
      <w:pPr>
        <w:pStyle w:val="BodyText2"/>
        <w:tabs>
          <w:tab w:val="left" w:pos="7470"/>
        </w:tabs>
        <w:rPr>
          <w:i w:val="0"/>
          <w:color w:val="FF0000"/>
          <w:szCs w:val="24"/>
        </w:rPr>
      </w:pPr>
      <w:r w:rsidRPr="00594CCA">
        <w:rPr>
          <w:i w:val="0"/>
          <w:color w:val="FF0000"/>
          <w:szCs w:val="24"/>
        </w:rPr>
        <w:t>Insert your Chapter’s Boiler Plate or use NAHU’s</w:t>
      </w:r>
      <w:r>
        <w:rPr>
          <w:i w:val="0"/>
          <w:color w:val="FF0000"/>
          <w:szCs w:val="24"/>
        </w:rPr>
        <w:t xml:space="preserve"> (below)</w:t>
      </w:r>
      <w:r w:rsidRPr="00594CCA">
        <w:rPr>
          <w:i w:val="0"/>
          <w:color w:val="FF0000"/>
          <w:szCs w:val="24"/>
        </w:rPr>
        <w:t>.</w:t>
      </w:r>
    </w:p>
    <w:p w:rsidR="00BF5B25" w:rsidRPr="00AD7CFF" w:rsidRDefault="00BF5B25" w:rsidP="00BF5B25">
      <w:pPr>
        <w:pStyle w:val="BodyText2"/>
        <w:tabs>
          <w:tab w:val="left" w:pos="7470"/>
        </w:tabs>
        <w:rPr>
          <w:i w:val="0"/>
          <w:szCs w:val="24"/>
        </w:rPr>
      </w:pPr>
    </w:p>
    <w:p w:rsidR="00AC137C" w:rsidRPr="00AC137C" w:rsidRDefault="00AC137C" w:rsidP="00BF5B25">
      <w:pPr>
        <w:pStyle w:val="BodyText2"/>
        <w:tabs>
          <w:tab w:val="left" w:pos="7470"/>
        </w:tabs>
        <w:rPr>
          <w:b/>
          <w:szCs w:val="24"/>
        </w:rPr>
      </w:pPr>
      <w:r w:rsidRPr="00AC137C">
        <w:rPr>
          <w:szCs w:val="24"/>
        </w:rPr>
        <w:t xml:space="preserve">The National Association of Health Underwriters represents </w:t>
      </w:r>
      <w:r w:rsidR="00594CCA">
        <w:rPr>
          <w:szCs w:val="24"/>
        </w:rPr>
        <w:t xml:space="preserve">more than </w:t>
      </w:r>
      <w:r w:rsidRPr="00AC137C">
        <w:rPr>
          <w:szCs w:val="24"/>
        </w:rPr>
        <w:t xml:space="preserve">100,000 professional health insurance agents and brokers who provide insurance for millions of Americans. For more information, please call </w:t>
      </w:r>
      <w:r w:rsidRPr="00AC137C">
        <w:rPr>
          <w:color w:val="FF0000"/>
          <w:szCs w:val="24"/>
        </w:rPr>
        <w:t>(insert contact name, phone number and email address)</w:t>
      </w:r>
      <w:r w:rsidRPr="00AC137C">
        <w:rPr>
          <w:szCs w:val="24"/>
        </w:rPr>
        <w:t>.</w:t>
      </w:r>
    </w:p>
    <w:p w:rsidR="00AC137C" w:rsidRPr="00AC137C" w:rsidRDefault="00AC137C" w:rsidP="00AC137C">
      <w:pPr>
        <w:rPr>
          <w:szCs w:val="24"/>
        </w:rPr>
      </w:pPr>
    </w:p>
    <w:p w:rsidR="001E0536" w:rsidRPr="00AC137C" w:rsidRDefault="00AC137C" w:rsidP="001E0536">
      <w:pPr>
        <w:jc w:val="center"/>
        <w:rPr>
          <w:szCs w:val="24"/>
        </w:rPr>
      </w:pPr>
      <w:r w:rsidRPr="00AC137C">
        <w:rPr>
          <w:b/>
          <w:szCs w:val="24"/>
        </w:rPr>
        <w:t>###</w:t>
      </w:r>
    </w:p>
    <w:p w:rsidR="00514BE8" w:rsidRPr="00AC137C" w:rsidRDefault="00514BE8">
      <w:pPr>
        <w:jc w:val="center"/>
        <w:rPr>
          <w:szCs w:val="24"/>
        </w:rPr>
      </w:pPr>
    </w:p>
    <w:sectPr w:rsidR="00514BE8" w:rsidRPr="00AC137C" w:rsidSect="00B81318">
      <w:pgSz w:w="12240" w:h="15840"/>
      <w:pgMar w:top="1440" w:right="126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A0"/>
    <w:rsid w:val="000242F8"/>
    <w:rsid w:val="001D5026"/>
    <w:rsid w:val="001E0536"/>
    <w:rsid w:val="00262E06"/>
    <w:rsid w:val="0037282E"/>
    <w:rsid w:val="00514BE8"/>
    <w:rsid w:val="00594CCA"/>
    <w:rsid w:val="005E307C"/>
    <w:rsid w:val="00801894"/>
    <w:rsid w:val="00807EC2"/>
    <w:rsid w:val="00A618FF"/>
    <w:rsid w:val="00AC137C"/>
    <w:rsid w:val="00AD0F08"/>
    <w:rsid w:val="00AD7CFF"/>
    <w:rsid w:val="00B81318"/>
    <w:rsid w:val="00BD5F87"/>
    <w:rsid w:val="00BF5B25"/>
    <w:rsid w:val="00C66DFF"/>
    <w:rsid w:val="00E274BA"/>
    <w:rsid w:val="00E6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AC13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qFormat/>
    <w:pPr>
      <w:keepNext/>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pPr>
      <w:keepNext/>
      <w:spacing w:before="100" w:after="100"/>
      <w:outlineLvl w:val="3"/>
    </w:pPr>
    <w:rPr>
      <w:b/>
      <w:snapToGrid w:val="0"/>
      <w:sz w:val="28"/>
    </w:rPr>
  </w:style>
  <w:style w:type="character" w:styleId="Hyperlink">
    <w:name w:val="Hyperlink"/>
    <w:rPr>
      <w:color w:val="0000FF"/>
      <w:u w:val="single"/>
    </w:rPr>
  </w:style>
  <w:style w:type="paragraph" w:customStyle="1" w:styleId="Blockquote">
    <w:name w:val="Blockquote"/>
    <w:basedOn w:val="Normal"/>
    <w:pPr>
      <w:widowControl w:val="0"/>
      <w:spacing w:before="100" w:after="100"/>
      <w:ind w:left="360" w:right="360"/>
    </w:pPr>
    <w:rPr>
      <w:snapToGrid w:val="0"/>
    </w:rPr>
  </w:style>
  <w:style w:type="paragraph" w:styleId="BodyText2">
    <w:name w:val="Body Text 2"/>
    <w:basedOn w:val="Normal"/>
    <w:rPr>
      <w:i/>
    </w:rPr>
  </w:style>
  <w:style w:type="character" w:customStyle="1" w:styleId="Heading1Char">
    <w:name w:val="Heading 1 Char"/>
    <w:basedOn w:val="DefaultParagraphFont"/>
    <w:link w:val="Heading1"/>
    <w:rsid w:val="00AC137C"/>
    <w:rPr>
      <w:rFonts w:asciiTheme="majorHAnsi" w:eastAsiaTheme="majorEastAsia" w:hAnsiTheme="majorHAnsi" w:cstheme="majorBidi"/>
      <w:b/>
      <w:bCs/>
      <w:kern w:val="32"/>
      <w:sz w:val="32"/>
      <w:szCs w:val="32"/>
    </w:rPr>
  </w:style>
  <w:style w:type="paragraph" w:styleId="BodyText">
    <w:name w:val="Body Text"/>
    <w:basedOn w:val="Normal"/>
    <w:link w:val="BodyTextChar"/>
    <w:rsid w:val="00AC137C"/>
    <w:pPr>
      <w:spacing w:after="120"/>
    </w:pPr>
  </w:style>
  <w:style w:type="character" w:customStyle="1" w:styleId="BodyTextChar">
    <w:name w:val="Body Text Char"/>
    <w:basedOn w:val="DefaultParagraphFont"/>
    <w:link w:val="BodyText"/>
    <w:rsid w:val="00AC137C"/>
    <w:rPr>
      <w:sz w:val="24"/>
    </w:rPr>
  </w:style>
  <w:style w:type="paragraph" w:styleId="BodyText3">
    <w:name w:val="Body Text 3"/>
    <w:basedOn w:val="Normal"/>
    <w:link w:val="BodyText3Char"/>
    <w:rsid w:val="00AC137C"/>
    <w:pPr>
      <w:spacing w:after="120"/>
    </w:pPr>
    <w:rPr>
      <w:sz w:val="16"/>
      <w:szCs w:val="16"/>
    </w:rPr>
  </w:style>
  <w:style w:type="character" w:customStyle="1" w:styleId="BodyText3Char">
    <w:name w:val="Body Text 3 Char"/>
    <w:basedOn w:val="DefaultParagraphFont"/>
    <w:link w:val="BodyText3"/>
    <w:rsid w:val="00AC137C"/>
    <w:rPr>
      <w:sz w:val="16"/>
      <w:szCs w:val="16"/>
    </w:rPr>
  </w:style>
  <w:style w:type="paragraph" w:styleId="Title">
    <w:name w:val="Title"/>
    <w:basedOn w:val="Normal"/>
    <w:link w:val="TitleChar"/>
    <w:qFormat/>
    <w:rsid w:val="00AC137C"/>
    <w:pPr>
      <w:jc w:val="center"/>
    </w:pPr>
    <w:rPr>
      <w:b/>
    </w:rPr>
  </w:style>
  <w:style w:type="character" w:customStyle="1" w:styleId="TitleChar">
    <w:name w:val="Title Char"/>
    <w:basedOn w:val="DefaultParagraphFont"/>
    <w:link w:val="Title"/>
    <w:rsid w:val="00AC137C"/>
    <w:rPr>
      <w:b/>
      <w:sz w:val="24"/>
    </w:rPr>
  </w:style>
  <w:style w:type="paragraph" w:styleId="Header">
    <w:name w:val="header"/>
    <w:basedOn w:val="Normal"/>
    <w:link w:val="HeaderChar"/>
    <w:rsid w:val="00AC137C"/>
    <w:pPr>
      <w:tabs>
        <w:tab w:val="center" w:pos="4320"/>
        <w:tab w:val="right" w:pos="8640"/>
      </w:tabs>
    </w:pPr>
    <w:rPr>
      <w:szCs w:val="24"/>
    </w:rPr>
  </w:style>
  <w:style w:type="character" w:customStyle="1" w:styleId="HeaderChar">
    <w:name w:val="Header Char"/>
    <w:basedOn w:val="DefaultParagraphFont"/>
    <w:link w:val="Header"/>
    <w:rsid w:val="00AC137C"/>
    <w:rPr>
      <w:sz w:val="24"/>
      <w:szCs w:val="24"/>
    </w:rPr>
  </w:style>
  <w:style w:type="character" w:styleId="Emphasis">
    <w:name w:val="Emphasis"/>
    <w:basedOn w:val="DefaultParagraphFont"/>
    <w:qFormat/>
    <w:rsid w:val="00BF5B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AC13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qFormat/>
    <w:pPr>
      <w:keepNext/>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pPr>
      <w:keepNext/>
      <w:spacing w:before="100" w:after="100"/>
      <w:outlineLvl w:val="3"/>
    </w:pPr>
    <w:rPr>
      <w:b/>
      <w:snapToGrid w:val="0"/>
      <w:sz w:val="28"/>
    </w:rPr>
  </w:style>
  <w:style w:type="character" w:styleId="Hyperlink">
    <w:name w:val="Hyperlink"/>
    <w:rPr>
      <w:color w:val="0000FF"/>
      <w:u w:val="single"/>
    </w:rPr>
  </w:style>
  <w:style w:type="paragraph" w:customStyle="1" w:styleId="Blockquote">
    <w:name w:val="Blockquote"/>
    <w:basedOn w:val="Normal"/>
    <w:pPr>
      <w:widowControl w:val="0"/>
      <w:spacing w:before="100" w:after="100"/>
      <w:ind w:left="360" w:right="360"/>
    </w:pPr>
    <w:rPr>
      <w:snapToGrid w:val="0"/>
    </w:rPr>
  </w:style>
  <w:style w:type="paragraph" w:styleId="BodyText2">
    <w:name w:val="Body Text 2"/>
    <w:basedOn w:val="Normal"/>
    <w:rPr>
      <w:i/>
    </w:rPr>
  </w:style>
  <w:style w:type="character" w:customStyle="1" w:styleId="Heading1Char">
    <w:name w:val="Heading 1 Char"/>
    <w:basedOn w:val="DefaultParagraphFont"/>
    <w:link w:val="Heading1"/>
    <w:rsid w:val="00AC137C"/>
    <w:rPr>
      <w:rFonts w:asciiTheme="majorHAnsi" w:eastAsiaTheme="majorEastAsia" w:hAnsiTheme="majorHAnsi" w:cstheme="majorBidi"/>
      <w:b/>
      <w:bCs/>
      <w:kern w:val="32"/>
      <w:sz w:val="32"/>
      <w:szCs w:val="32"/>
    </w:rPr>
  </w:style>
  <w:style w:type="paragraph" w:styleId="BodyText">
    <w:name w:val="Body Text"/>
    <w:basedOn w:val="Normal"/>
    <w:link w:val="BodyTextChar"/>
    <w:rsid w:val="00AC137C"/>
    <w:pPr>
      <w:spacing w:after="120"/>
    </w:pPr>
  </w:style>
  <w:style w:type="character" w:customStyle="1" w:styleId="BodyTextChar">
    <w:name w:val="Body Text Char"/>
    <w:basedOn w:val="DefaultParagraphFont"/>
    <w:link w:val="BodyText"/>
    <w:rsid w:val="00AC137C"/>
    <w:rPr>
      <w:sz w:val="24"/>
    </w:rPr>
  </w:style>
  <w:style w:type="paragraph" w:styleId="BodyText3">
    <w:name w:val="Body Text 3"/>
    <w:basedOn w:val="Normal"/>
    <w:link w:val="BodyText3Char"/>
    <w:rsid w:val="00AC137C"/>
    <w:pPr>
      <w:spacing w:after="120"/>
    </w:pPr>
    <w:rPr>
      <w:sz w:val="16"/>
      <w:szCs w:val="16"/>
    </w:rPr>
  </w:style>
  <w:style w:type="character" w:customStyle="1" w:styleId="BodyText3Char">
    <w:name w:val="Body Text 3 Char"/>
    <w:basedOn w:val="DefaultParagraphFont"/>
    <w:link w:val="BodyText3"/>
    <w:rsid w:val="00AC137C"/>
    <w:rPr>
      <w:sz w:val="16"/>
      <w:szCs w:val="16"/>
    </w:rPr>
  </w:style>
  <w:style w:type="paragraph" w:styleId="Title">
    <w:name w:val="Title"/>
    <w:basedOn w:val="Normal"/>
    <w:link w:val="TitleChar"/>
    <w:qFormat/>
    <w:rsid w:val="00AC137C"/>
    <w:pPr>
      <w:jc w:val="center"/>
    </w:pPr>
    <w:rPr>
      <w:b/>
    </w:rPr>
  </w:style>
  <w:style w:type="character" w:customStyle="1" w:styleId="TitleChar">
    <w:name w:val="Title Char"/>
    <w:basedOn w:val="DefaultParagraphFont"/>
    <w:link w:val="Title"/>
    <w:rsid w:val="00AC137C"/>
    <w:rPr>
      <w:b/>
      <w:sz w:val="24"/>
    </w:rPr>
  </w:style>
  <w:style w:type="paragraph" w:styleId="Header">
    <w:name w:val="header"/>
    <w:basedOn w:val="Normal"/>
    <w:link w:val="HeaderChar"/>
    <w:rsid w:val="00AC137C"/>
    <w:pPr>
      <w:tabs>
        <w:tab w:val="center" w:pos="4320"/>
        <w:tab w:val="right" w:pos="8640"/>
      </w:tabs>
    </w:pPr>
    <w:rPr>
      <w:szCs w:val="24"/>
    </w:rPr>
  </w:style>
  <w:style w:type="character" w:customStyle="1" w:styleId="HeaderChar">
    <w:name w:val="Header Char"/>
    <w:basedOn w:val="DefaultParagraphFont"/>
    <w:link w:val="Header"/>
    <w:rsid w:val="00AC137C"/>
    <w:rPr>
      <w:sz w:val="24"/>
      <w:szCs w:val="24"/>
    </w:rPr>
  </w:style>
  <w:style w:type="character" w:styleId="Emphasis">
    <w:name w:val="Emphasis"/>
    <w:basedOn w:val="DefaultParagraphFont"/>
    <w:qFormat/>
    <w:rsid w:val="00BF5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Press Release: ISAHU Day on the Hill – Health and Life Underwriters</vt:lpstr>
    </vt:vector>
  </TitlesOfParts>
  <Company>Sagamore Health Network, Inc.</Company>
  <LinksUpToDate>false</LinksUpToDate>
  <CharactersWithSpaces>2067</CharactersWithSpaces>
  <SharedDoc>false</SharedDoc>
  <HLinks>
    <vt:vector size="12" baseType="variant">
      <vt:variant>
        <vt:i4>6160394</vt:i4>
      </vt:variant>
      <vt:variant>
        <vt:i4>3</vt:i4>
      </vt:variant>
      <vt:variant>
        <vt:i4>0</vt:i4>
      </vt:variant>
      <vt:variant>
        <vt:i4>5</vt:i4>
      </vt:variant>
      <vt:variant>
        <vt:lpwstr>http://www.inahu.org/</vt:lpwstr>
      </vt:variant>
      <vt:variant>
        <vt:lpwstr/>
      </vt:variant>
      <vt:variant>
        <vt:i4>3538958</vt:i4>
      </vt:variant>
      <vt:variant>
        <vt:i4>0</vt:i4>
      </vt:variant>
      <vt:variant>
        <vt:i4>0</vt:i4>
      </vt:variant>
      <vt:variant>
        <vt:i4>5</vt:i4>
      </vt:variant>
      <vt:variant>
        <vt:lpwstr>mailto:kwitt@sagamorehn.com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ISAHU Day on the Hill – Health and Life Underwriters</dc:title>
  <dc:creator>KWITT</dc:creator>
  <cp:lastModifiedBy>ReDonah Anderson</cp:lastModifiedBy>
  <cp:revision>2</cp:revision>
  <dcterms:created xsi:type="dcterms:W3CDTF">2014-11-20T18:28:00Z</dcterms:created>
  <dcterms:modified xsi:type="dcterms:W3CDTF">2014-11-20T18:28:00Z</dcterms:modified>
</cp:coreProperties>
</file>