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3B7" w:rsidRPr="009863B7" w:rsidRDefault="009863B7" w:rsidP="009863B7">
      <w:pPr>
        <w:pStyle w:val="Default"/>
        <w:rPr>
          <w:sz w:val="52"/>
          <w:szCs w:val="52"/>
        </w:rPr>
      </w:pPr>
      <w:r w:rsidRPr="009863B7">
        <w:rPr>
          <w:sz w:val="52"/>
          <w:szCs w:val="52"/>
        </w:rPr>
        <w:t>UNDERSTANDING MEDICARE INTERACTIONS WITH GROUP INSURANCE</w:t>
      </w:r>
    </w:p>
    <w:p w:rsidR="00484839" w:rsidRDefault="00484839" w:rsidP="00BD0FFC">
      <w:pPr>
        <w:pStyle w:val="Default"/>
        <w:rPr>
          <w:b/>
          <w:bCs/>
          <w:sz w:val="32"/>
          <w:szCs w:val="32"/>
        </w:rPr>
      </w:pPr>
    </w:p>
    <w:p w:rsidR="00BD0FFC" w:rsidRDefault="009863B7" w:rsidP="00BD0FFC">
      <w:pPr>
        <w:pStyle w:val="Default"/>
        <w:rPr>
          <w:sz w:val="32"/>
          <w:szCs w:val="32"/>
        </w:rPr>
      </w:pPr>
      <w:r>
        <w:rPr>
          <w:b/>
          <w:bCs/>
          <w:sz w:val="32"/>
          <w:szCs w:val="32"/>
        </w:rPr>
        <w:t>September 21</w:t>
      </w:r>
      <w:r w:rsidR="00BD0FFC">
        <w:rPr>
          <w:b/>
          <w:bCs/>
          <w:sz w:val="32"/>
          <w:szCs w:val="32"/>
        </w:rPr>
        <w:t>, 201</w:t>
      </w:r>
      <w:r w:rsidR="00582DF9">
        <w:rPr>
          <w:b/>
          <w:bCs/>
          <w:sz w:val="32"/>
          <w:szCs w:val="32"/>
        </w:rPr>
        <w:t>7</w:t>
      </w:r>
    </w:p>
    <w:p w:rsidR="00BD0FFC" w:rsidRDefault="00BD0FFC"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Pr="00745E65"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Default="00D057C1" w:rsidP="00BD0FFC">
      <w:pPr>
        <w:pStyle w:val="Default"/>
        <w:rPr>
          <w:b/>
          <w:bCs/>
          <w:sz w:val="22"/>
          <w:szCs w:val="22"/>
        </w:rPr>
      </w:pPr>
    </w:p>
    <w:p w:rsidR="009863B7" w:rsidRPr="009863B7" w:rsidRDefault="006C6865" w:rsidP="009863B7">
      <w:pPr>
        <w:pStyle w:val="Default"/>
        <w:rPr>
          <w:sz w:val="22"/>
          <w:szCs w:val="22"/>
        </w:rPr>
      </w:pPr>
      <w:r w:rsidRPr="00745E65">
        <w:rPr>
          <w:b/>
          <w:bCs/>
          <w:sz w:val="22"/>
          <w:szCs w:val="22"/>
        </w:rPr>
        <w:t xml:space="preserve">Course Overview: </w:t>
      </w:r>
      <w:r w:rsidR="009863B7" w:rsidRPr="009863B7">
        <w:rPr>
          <w:sz w:val="22"/>
          <w:szCs w:val="22"/>
        </w:rPr>
        <w:t>The baby boomer generation is rapidly approaching Medicare eligibility age with 10,000 new enrollees every day. But many who are approaching eligibility are increasingly delaying retirement and keeping their existing insurance coverage. This NAHU member-exclusive Compliance Corner webinar explores many of these issues in an advanced session on the interaction of Medicare with group insurance. Hosted by Brokerage Inc. President Mike Smith and Savoy Associates Chief Compliance Officer Joan Fusco, this session discusses Medicare in relation to:</w:t>
      </w:r>
    </w:p>
    <w:p w:rsidR="009863B7" w:rsidRPr="009863B7" w:rsidRDefault="009863B7" w:rsidP="009863B7">
      <w:pPr>
        <w:pStyle w:val="Default"/>
        <w:numPr>
          <w:ilvl w:val="0"/>
          <w:numId w:val="13"/>
        </w:numPr>
        <w:rPr>
          <w:sz w:val="22"/>
          <w:szCs w:val="22"/>
        </w:rPr>
      </w:pPr>
      <w:r w:rsidRPr="009863B7">
        <w:rPr>
          <w:sz w:val="22"/>
          <w:szCs w:val="22"/>
        </w:rPr>
        <w:t>Medicare Secondary Payer (MSP)</w:t>
      </w:r>
    </w:p>
    <w:p w:rsidR="009863B7" w:rsidRPr="009863B7" w:rsidRDefault="009863B7" w:rsidP="009863B7">
      <w:pPr>
        <w:pStyle w:val="Default"/>
        <w:numPr>
          <w:ilvl w:val="0"/>
          <w:numId w:val="13"/>
        </w:numPr>
        <w:rPr>
          <w:sz w:val="22"/>
          <w:szCs w:val="22"/>
        </w:rPr>
      </w:pPr>
      <w:r w:rsidRPr="009863B7">
        <w:rPr>
          <w:sz w:val="22"/>
          <w:szCs w:val="22"/>
        </w:rPr>
        <w:t>When employers can pay for Medicare Supplement or Medicare premiums</w:t>
      </w:r>
    </w:p>
    <w:p w:rsidR="009863B7" w:rsidRPr="009863B7" w:rsidRDefault="009863B7" w:rsidP="009863B7">
      <w:pPr>
        <w:pStyle w:val="Default"/>
        <w:numPr>
          <w:ilvl w:val="0"/>
          <w:numId w:val="13"/>
        </w:numPr>
        <w:rPr>
          <w:sz w:val="22"/>
          <w:szCs w:val="22"/>
        </w:rPr>
      </w:pPr>
      <w:r w:rsidRPr="009863B7">
        <w:rPr>
          <w:sz w:val="22"/>
          <w:szCs w:val="22"/>
        </w:rPr>
        <w:t>Consolidated Omnibus Budget Reconciliation Act (COBRA) Continuation coverage</w:t>
      </w:r>
    </w:p>
    <w:p w:rsidR="009863B7" w:rsidRPr="009863B7" w:rsidRDefault="009863B7" w:rsidP="009863B7">
      <w:pPr>
        <w:pStyle w:val="Default"/>
        <w:numPr>
          <w:ilvl w:val="0"/>
          <w:numId w:val="13"/>
        </w:numPr>
        <w:rPr>
          <w:sz w:val="22"/>
          <w:szCs w:val="22"/>
        </w:rPr>
      </w:pPr>
      <w:r w:rsidRPr="009863B7">
        <w:rPr>
          <w:sz w:val="22"/>
          <w:szCs w:val="22"/>
        </w:rPr>
        <w:t>Age Discrimination in Employment Act (ADEA) issues</w:t>
      </w:r>
    </w:p>
    <w:p w:rsidR="009863B7" w:rsidRPr="009863B7" w:rsidRDefault="009863B7" w:rsidP="009863B7">
      <w:pPr>
        <w:pStyle w:val="Default"/>
        <w:numPr>
          <w:ilvl w:val="0"/>
          <w:numId w:val="13"/>
        </w:numPr>
        <w:rPr>
          <w:sz w:val="22"/>
          <w:szCs w:val="22"/>
        </w:rPr>
      </w:pPr>
      <w:r w:rsidRPr="009863B7">
        <w:rPr>
          <w:sz w:val="22"/>
          <w:szCs w:val="22"/>
        </w:rPr>
        <w:t>Health Reimbursement Arrangements (HRAs)</w:t>
      </w:r>
    </w:p>
    <w:p w:rsidR="00AE03D8" w:rsidRPr="009863B7" w:rsidRDefault="009863B7" w:rsidP="009863B7">
      <w:pPr>
        <w:pStyle w:val="Default"/>
        <w:numPr>
          <w:ilvl w:val="0"/>
          <w:numId w:val="13"/>
        </w:numPr>
        <w:rPr>
          <w:sz w:val="22"/>
          <w:szCs w:val="22"/>
        </w:rPr>
      </w:pPr>
      <w:r w:rsidRPr="009863B7">
        <w:rPr>
          <w:sz w:val="22"/>
          <w:szCs w:val="22"/>
        </w:rPr>
        <w:t>Health Savings Accounts (HSAs)</w:t>
      </w:r>
      <w:r w:rsidR="00AE03D8" w:rsidRPr="009863B7">
        <w:rPr>
          <w:b/>
          <w:bCs/>
          <w:sz w:val="28"/>
          <w:szCs w:val="28"/>
        </w:rPr>
        <w:br w:type="page"/>
      </w:r>
    </w:p>
    <w:p w:rsidR="00AE03D8" w:rsidRDefault="00AE03D8">
      <w:pPr>
        <w:rPr>
          <w:rFonts w:cs="Calibri"/>
          <w:b/>
          <w:bCs/>
          <w:color w:val="000000"/>
          <w:sz w:val="28"/>
          <w:szCs w:val="28"/>
        </w:rPr>
      </w:pPr>
      <w:r>
        <w:rPr>
          <w:rFonts w:cs="Calibri"/>
          <w:b/>
          <w:bCs/>
          <w:color w:val="000000"/>
          <w:sz w:val="28"/>
          <w:szCs w:val="28"/>
        </w:rPr>
        <w:lastRenderedPageBreak/>
        <w:t>PRESENTER:</w:t>
      </w:r>
    </w:p>
    <w:p w:rsidR="00AE03D8" w:rsidRPr="00054786" w:rsidRDefault="00AE03D8">
      <w:pPr>
        <w:rPr>
          <w:rFonts w:cs="Calibri"/>
          <w:b/>
          <w:bCs/>
          <w:color w:val="000000"/>
        </w:rPr>
      </w:pPr>
    </w:p>
    <w:p w:rsidR="009863B7" w:rsidRPr="009863B7" w:rsidRDefault="009863B7" w:rsidP="009863B7">
      <w:pPr>
        <w:contextualSpacing/>
        <w:rPr>
          <w:b/>
          <w:bCs/>
        </w:rPr>
      </w:pPr>
      <w:r w:rsidRPr="009863B7">
        <w:rPr>
          <w:b/>
          <w:bCs/>
        </w:rPr>
        <w:t>Joan Fusco, Chief Compliance Officer for Savoy Associates</w:t>
      </w:r>
      <w:r>
        <w:t>.</w:t>
      </w:r>
    </w:p>
    <w:p w:rsidR="009863B7" w:rsidRDefault="009863B7" w:rsidP="009863B7">
      <w:pPr>
        <w:contextualSpacing/>
      </w:pPr>
      <w:r w:rsidRPr="008C36C0">
        <w:t>Joan joined Savoy Associates in April 2003 and has over 30 years experience in the insurance field primarily focused on research and training, and has been a Continuing Education provider and instructor for 19 years.</w:t>
      </w:r>
    </w:p>
    <w:p w:rsidR="009863B7" w:rsidRPr="008C36C0" w:rsidRDefault="009863B7" w:rsidP="009863B7">
      <w:pPr>
        <w:contextualSpacing/>
      </w:pPr>
    </w:p>
    <w:p w:rsidR="009863B7" w:rsidRDefault="009863B7" w:rsidP="009863B7">
      <w:pPr>
        <w:contextualSpacing/>
      </w:pPr>
      <w:r w:rsidRPr="008C36C0">
        <w:t xml:space="preserve">Previous to her employment at Savoy Associates, Joan was the Compliance and Quality Manager for Horizon BCBSNJ and founded, managed and instructed their Continuing Education school. </w:t>
      </w:r>
    </w:p>
    <w:p w:rsidR="009863B7" w:rsidRPr="008C36C0" w:rsidRDefault="009863B7" w:rsidP="009863B7">
      <w:pPr>
        <w:contextualSpacing/>
      </w:pPr>
    </w:p>
    <w:p w:rsidR="009863B7" w:rsidRPr="00D94946" w:rsidRDefault="009863B7" w:rsidP="009863B7">
      <w:pPr>
        <w:contextualSpacing/>
      </w:pPr>
      <w:r w:rsidRPr="008C36C0">
        <w:t>Joan is the chair of the NJ Commissioner’s Life and Health Advisory Board, a former member of NAHU’s Legislative Council, and Co-Chair for the NAHU Compliance Corner Working Group.</w:t>
      </w:r>
    </w:p>
    <w:p w:rsidR="009863B7" w:rsidRDefault="009863B7" w:rsidP="009863B7">
      <w:pPr>
        <w:contextualSpacing/>
        <w:rPr>
          <w:b/>
        </w:rPr>
      </w:pPr>
    </w:p>
    <w:p w:rsidR="009863B7" w:rsidRPr="00D94946" w:rsidRDefault="009863B7" w:rsidP="009863B7">
      <w:pPr>
        <w:contextualSpacing/>
      </w:pPr>
      <w:r w:rsidRPr="009863B7">
        <w:rPr>
          <w:b/>
        </w:rPr>
        <w:t>Mike Smith, President of the Brokerage, Incorporated.</w:t>
      </w:r>
    </w:p>
    <w:p w:rsidR="009863B7" w:rsidRDefault="009863B7" w:rsidP="009863B7">
      <w:pPr>
        <w:contextualSpacing/>
      </w:pPr>
      <w:r w:rsidRPr="008C36C0">
        <w:t>Mike Smith entered the insurance business in 1993 as a marketing and agent service representative at The Brokerage Inc.</w:t>
      </w:r>
    </w:p>
    <w:p w:rsidR="009863B7" w:rsidRPr="008C36C0" w:rsidRDefault="009863B7" w:rsidP="009863B7">
      <w:pPr>
        <w:contextualSpacing/>
      </w:pPr>
    </w:p>
    <w:p w:rsidR="009863B7" w:rsidRDefault="009863B7" w:rsidP="009863B7">
      <w:pPr>
        <w:contextualSpacing/>
      </w:pPr>
      <w:r w:rsidRPr="008C36C0">
        <w:t>He currently serves as The Brokerage’s president and is responsible for marketing strategy, operations, sales support, web site development, public relations, and business development.</w:t>
      </w:r>
    </w:p>
    <w:p w:rsidR="009863B7" w:rsidRPr="008C36C0" w:rsidRDefault="009863B7" w:rsidP="009863B7">
      <w:pPr>
        <w:contextualSpacing/>
      </w:pPr>
    </w:p>
    <w:p w:rsidR="009863B7" w:rsidRDefault="009863B7" w:rsidP="009863B7">
      <w:pPr>
        <w:contextualSpacing/>
      </w:pPr>
      <w:r w:rsidRPr="008C36C0">
        <w:t>He is an active member of NAHU and s</w:t>
      </w:r>
      <w:r>
        <w:t>erved as the president of the Fort</w:t>
      </w:r>
      <w:r w:rsidRPr="008C36C0">
        <w:t xml:space="preserve"> Worth chapter in 1997. </w:t>
      </w:r>
    </w:p>
    <w:p w:rsidR="009863B7" w:rsidRPr="008C36C0" w:rsidRDefault="009863B7" w:rsidP="009863B7">
      <w:pPr>
        <w:contextualSpacing/>
      </w:pPr>
    </w:p>
    <w:p w:rsidR="00623AFA" w:rsidRPr="00623AFA" w:rsidRDefault="009863B7" w:rsidP="00623AFA">
      <w:pPr>
        <w:contextualSpacing/>
      </w:pPr>
      <w:r w:rsidRPr="008C36C0">
        <w:t>He received his Bachelor’s Degree in Business Administration from The University of North Texas, and has earned the Long Term Care Professional and Small Group Specialist designations.</w:t>
      </w:r>
    </w:p>
    <w:p w:rsidR="00BD0FFC" w:rsidRDefault="00BD0FFC" w:rsidP="00745E65">
      <w:pPr>
        <w:pStyle w:val="Default"/>
        <w:pageBreakBefore/>
        <w:rPr>
          <w:sz w:val="28"/>
          <w:szCs w:val="28"/>
        </w:rPr>
      </w:pPr>
      <w:r>
        <w:rPr>
          <w:b/>
          <w:bCs/>
          <w:sz w:val="28"/>
          <w:szCs w:val="28"/>
        </w:rPr>
        <w:lastRenderedPageBreak/>
        <w:t xml:space="preserve">TIMED OUTLINE </w:t>
      </w:r>
    </w:p>
    <w:p w:rsidR="00484839" w:rsidRPr="00484839" w:rsidRDefault="00484839" w:rsidP="00484839">
      <w:pPr>
        <w:pStyle w:val="Default"/>
        <w:numPr>
          <w:ilvl w:val="0"/>
          <w:numId w:val="4"/>
        </w:numPr>
        <w:rPr>
          <w:rFonts w:asciiTheme="minorHAnsi" w:hAnsiTheme="minorHAnsi"/>
          <w:b/>
          <w:bCs/>
          <w:sz w:val="22"/>
          <w:szCs w:val="22"/>
        </w:rPr>
      </w:pPr>
      <w:r w:rsidRPr="00484839">
        <w:rPr>
          <w:rFonts w:asciiTheme="minorHAnsi" w:hAnsiTheme="minorHAnsi"/>
          <w:b/>
          <w:bCs/>
          <w:sz w:val="22"/>
          <w:szCs w:val="22"/>
        </w:rPr>
        <w:t>Intro  (</w:t>
      </w:r>
      <w:r w:rsidR="009863B7">
        <w:rPr>
          <w:rFonts w:asciiTheme="minorHAnsi" w:hAnsiTheme="minorHAnsi"/>
          <w:b/>
          <w:bCs/>
          <w:sz w:val="22"/>
          <w:szCs w:val="22"/>
        </w:rPr>
        <w:t>5</w:t>
      </w:r>
      <w:r>
        <w:rPr>
          <w:rFonts w:asciiTheme="minorHAnsi" w:hAnsiTheme="minorHAnsi"/>
          <w:b/>
          <w:bCs/>
          <w:sz w:val="22"/>
          <w:szCs w:val="22"/>
        </w:rPr>
        <w:t xml:space="preserve"> Minute</w:t>
      </w:r>
      <w:r w:rsidR="009863B7">
        <w:rPr>
          <w:rFonts w:asciiTheme="minorHAnsi" w:hAnsiTheme="minorHAnsi"/>
          <w:b/>
          <w:bCs/>
          <w:sz w:val="22"/>
          <w:szCs w:val="22"/>
        </w:rPr>
        <w:t>s</w:t>
      </w:r>
      <w:r w:rsidRPr="00484839">
        <w:rPr>
          <w:rFonts w:asciiTheme="minorHAnsi" w:hAnsiTheme="minorHAnsi"/>
          <w:b/>
          <w:bCs/>
          <w:sz w:val="22"/>
          <w:szCs w:val="22"/>
        </w:rPr>
        <w:t>)</w:t>
      </w:r>
    </w:p>
    <w:p w:rsidR="009863B7" w:rsidRPr="009863B7" w:rsidRDefault="009863B7" w:rsidP="009863B7">
      <w:pPr>
        <w:numPr>
          <w:ilvl w:val="0"/>
          <w:numId w:val="4"/>
        </w:numPr>
        <w:spacing w:before="100" w:beforeAutospacing="1" w:after="100" w:afterAutospacing="1"/>
        <w:rPr>
          <w:rFonts w:asciiTheme="minorHAnsi" w:hAnsiTheme="minorHAnsi" w:cs="Calibri"/>
          <w:b/>
          <w:bCs/>
          <w:color w:val="000000"/>
        </w:rPr>
      </w:pPr>
      <w:r w:rsidRPr="009863B7">
        <w:rPr>
          <w:rFonts w:asciiTheme="minorHAnsi" w:hAnsiTheme="minorHAnsi" w:cs="Calibri"/>
          <w:b/>
          <w:bCs/>
          <w:color w:val="000000"/>
        </w:rPr>
        <w:t>Medicare Secondary Payer (MSP)</w:t>
      </w:r>
      <w:r>
        <w:rPr>
          <w:rFonts w:asciiTheme="minorHAnsi" w:hAnsiTheme="minorHAnsi" w:cs="Calibri"/>
          <w:b/>
          <w:bCs/>
          <w:color w:val="000000"/>
        </w:rPr>
        <w:t xml:space="preserve"> </w:t>
      </w:r>
      <w:r w:rsidRPr="00484839">
        <w:rPr>
          <w:rFonts w:asciiTheme="minorHAnsi" w:hAnsiTheme="minorHAnsi"/>
          <w:b/>
          <w:bCs/>
        </w:rPr>
        <w:t>(</w:t>
      </w:r>
      <w:r>
        <w:rPr>
          <w:rFonts w:asciiTheme="minorHAnsi" w:hAnsiTheme="minorHAnsi"/>
          <w:b/>
          <w:bCs/>
        </w:rPr>
        <w:t>10 Minutes</w:t>
      </w:r>
      <w:r w:rsidRPr="00484839">
        <w:rPr>
          <w:rFonts w:asciiTheme="minorHAnsi" w:hAnsiTheme="minorHAnsi"/>
          <w:b/>
          <w:bCs/>
        </w:rPr>
        <w:t>)</w:t>
      </w:r>
    </w:p>
    <w:p w:rsidR="009863B7" w:rsidRPr="009863B7" w:rsidRDefault="009863B7" w:rsidP="009863B7">
      <w:pPr>
        <w:numPr>
          <w:ilvl w:val="1"/>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Which employers are subject to MSP</w:t>
      </w:r>
    </w:p>
    <w:p w:rsidR="009863B7" w:rsidRPr="009863B7" w:rsidRDefault="009863B7" w:rsidP="009863B7">
      <w:pPr>
        <w:numPr>
          <w:ilvl w:val="1"/>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Counting employees</w:t>
      </w:r>
    </w:p>
    <w:p w:rsidR="009863B7" w:rsidRPr="009863B7" w:rsidRDefault="009863B7" w:rsidP="009863B7">
      <w:pPr>
        <w:numPr>
          <w:ilvl w:val="1"/>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 xml:space="preserve">Who Pays First </w:t>
      </w:r>
    </w:p>
    <w:p w:rsidR="009863B7" w:rsidRPr="009863B7" w:rsidRDefault="009863B7" w:rsidP="009863B7">
      <w:pPr>
        <w:numPr>
          <w:ilvl w:val="2"/>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 xml:space="preserve">Current employment status </w:t>
      </w:r>
    </w:p>
    <w:p w:rsidR="009863B7" w:rsidRPr="009863B7" w:rsidRDefault="009863B7" w:rsidP="009863B7">
      <w:pPr>
        <w:numPr>
          <w:ilvl w:val="1"/>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Medicare due to Age or Disability</w:t>
      </w:r>
    </w:p>
    <w:p w:rsidR="009863B7" w:rsidRPr="009863B7" w:rsidRDefault="009863B7" w:rsidP="009863B7">
      <w:pPr>
        <w:numPr>
          <w:ilvl w:val="1"/>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Employer incentives to waive coverage</w:t>
      </w:r>
    </w:p>
    <w:p w:rsidR="009863B7" w:rsidRPr="009863B7" w:rsidRDefault="009863B7" w:rsidP="009863B7">
      <w:pPr>
        <w:numPr>
          <w:ilvl w:val="0"/>
          <w:numId w:val="4"/>
        </w:numPr>
        <w:spacing w:before="100" w:beforeAutospacing="1" w:after="100" w:afterAutospacing="1"/>
        <w:rPr>
          <w:rFonts w:asciiTheme="minorHAnsi" w:hAnsiTheme="minorHAnsi" w:cs="Calibri"/>
          <w:b/>
          <w:bCs/>
          <w:color w:val="000000"/>
        </w:rPr>
      </w:pPr>
      <w:r w:rsidRPr="009863B7">
        <w:rPr>
          <w:rFonts w:asciiTheme="minorHAnsi" w:hAnsiTheme="minorHAnsi" w:cs="Calibri"/>
          <w:b/>
          <w:bCs/>
          <w:color w:val="000000"/>
        </w:rPr>
        <w:t>non MSP employers  </w:t>
      </w:r>
      <w:r w:rsidRPr="00484839">
        <w:rPr>
          <w:rFonts w:asciiTheme="minorHAnsi" w:hAnsiTheme="minorHAnsi"/>
          <w:b/>
          <w:bCs/>
        </w:rPr>
        <w:t>(</w:t>
      </w:r>
      <w:r>
        <w:rPr>
          <w:rFonts w:asciiTheme="minorHAnsi" w:hAnsiTheme="minorHAnsi"/>
          <w:b/>
          <w:bCs/>
        </w:rPr>
        <w:t>10 Minutes</w:t>
      </w:r>
      <w:r w:rsidRPr="00484839">
        <w:rPr>
          <w:rFonts w:asciiTheme="minorHAnsi" w:hAnsiTheme="minorHAnsi"/>
          <w:b/>
          <w:bCs/>
        </w:rPr>
        <w:t>)</w:t>
      </w:r>
    </w:p>
    <w:p w:rsidR="009863B7" w:rsidRPr="009863B7" w:rsidRDefault="009863B7" w:rsidP="009863B7">
      <w:pPr>
        <w:numPr>
          <w:ilvl w:val="1"/>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Carving out Part B</w:t>
      </w:r>
    </w:p>
    <w:p w:rsidR="009863B7" w:rsidRPr="009863B7" w:rsidRDefault="009863B7" w:rsidP="009863B7">
      <w:pPr>
        <w:numPr>
          <w:ilvl w:val="1"/>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 xml:space="preserve">When does MSP status change </w:t>
      </w:r>
    </w:p>
    <w:p w:rsidR="009863B7" w:rsidRPr="009863B7" w:rsidRDefault="009863B7" w:rsidP="009863B7">
      <w:pPr>
        <w:numPr>
          <w:ilvl w:val="0"/>
          <w:numId w:val="4"/>
        </w:numPr>
        <w:spacing w:before="100" w:beforeAutospacing="1" w:after="100" w:afterAutospacing="1"/>
        <w:rPr>
          <w:rFonts w:asciiTheme="minorHAnsi" w:hAnsiTheme="minorHAnsi" w:cs="Calibri"/>
          <w:b/>
          <w:bCs/>
          <w:color w:val="000000"/>
        </w:rPr>
      </w:pPr>
      <w:r w:rsidRPr="009863B7">
        <w:rPr>
          <w:rFonts w:asciiTheme="minorHAnsi" w:hAnsiTheme="minorHAnsi" w:cs="Calibri"/>
          <w:b/>
          <w:bCs/>
          <w:color w:val="000000"/>
        </w:rPr>
        <w:t xml:space="preserve">When employers can pay for Medicare Supplement or Medicare premiums. </w:t>
      </w:r>
      <w:r w:rsidRPr="00484839">
        <w:rPr>
          <w:rFonts w:asciiTheme="minorHAnsi" w:hAnsiTheme="minorHAnsi"/>
          <w:b/>
          <w:bCs/>
        </w:rPr>
        <w:t>(</w:t>
      </w:r>
      <w:r>
        <w:rPr>
          <w:rFonts w:asciiTheme="minorHAnsi" w:hAnsiTheme="minorHAnsi"/>
          <w:b/>
          <w:bCs/>
        </w:rPr>
        <w:t>5 Minutes</w:t>
      </w:r>
      <w:r w:rsidRPr="00484839">
        <w:rPr>
          <w:rFonts w:asciiTheme="minorHAnsi" w:hAnsiTheme="minorHAnsi"/>
          <w:b/>
          <w:bCs/>
        </w:rPr>
        <w:t>)</w:t>
      </w:r>
    </w:p>
    <w:p w:rsidR="009863B7" w:rsidRPr="009863B7" w:rsidRDefault="009863B7" w:rsidP="009863B7">
      <w:pPr>
        <w:numPr>
          <w:ilvl w:val="0"/>
          <w:numId w:val="4"/>
        </w:numPr>
        <w:spacing w:before="100" w:beforeAutospacing="1" w:after="100" w:afterAutospacing="1"/>
        <w:rPr>
          <w:rFonts w:asciiTheme="minorHAnsi" w:hAnsiTheme="minorHAnsi" w:cs="Calibri"/>
          <w:b/>
          <w:bCs/>
          <w:color w:val="000000"/>
        </w:rPr>
      </w:pPr>
      <w:r w:rsidRPr="009863B7">
        <w:rPr>
          <w:rFonts w:asciiTheme="minorHAnsi" w:hAnsiTheme="minorHAnsi" w:cs="Calibri"/>
          <w:b/>
          <w:bCs/>
          <w:color w:val="000000"/>
        </w:rPr>
        <w:t>Qualified Small Employer HRAs</w:t>
      </w:r>
      <w:r>
        <w:rPr>
          <w:rFonts w:asciiTheme="minorHAnsi" w:hAnsiTheme="minorHAnsi" w:cs="Calibri"/>
          <w:b/>
          <w:bCs/>
          <w:color w:val="000000"/>
        </w:rPr>
        <w:t xml:space="preserve"> </w:t>
      </w:r>
      <w:r w:rsidRPr="00484839">
        <w:rPr>
          <w:rFonts w:asciiTheme="minorHAnsi" w:hAnsiTheme="minorHAnsi"/>
          <w:b/>
          <w:bCs/>
        </w:rPr>
        <w:t>(</w:t>
      </w:r>
      <w:r>
        <w:rPr>
          <w:rFonts w:asciiTheme="minorHAnsi" w:hAnsiTheme="minorHAnsi"/>
          <w:b/>
          <w:bCs/>
        </w:rPr>
        <w:t>5 Minutes</w:t>
      </w:r>
      <w:r w:rsidRPr="00484839">
        <w:rPr>
          <w:rFonts w:asciiTheme="minorHAnsi" w:hAnsiTheme="minorHAnsi"/>
          <w:b/>
          <w:bCs/>
        </w:rPr>
        <w:t>)</w:t>
      </w:r>
    </w:p>
    <w:p w:rsidR="009863B7" w:rsidRPr="009863B7" w:rsidRDefault="009863B7" w:rsidP="009863B7">
      <w:pPr>
        <w:numPr>
          <w:ilvl w:val="1"/>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Which employers may offer</w:t>
      </w:r>
    </w:p>
    <w:p w:rsidR="009863B7" w:rsidRPr="009863B7" w:rsidRDefault="009863B7" w:rsidP="009863B7">
      <w:pPr>
        <w:numPr>
          <w:ilvl w:val="1"/>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What can be paid for</w:t>
      </w:r>
    </w:p>
    <w:p w:rsidR="009863B7" w:rsidRPr="009863B7" w:rsidRDefault="009863B7" w:rsidP="009863B7">
      <w:pPr>
        <w:numPr>
          <w:ilvl w:val="0"/>
          <w:numId w:val="4"/>
        </w:numPr>
        <w:spacing w:before="100" w:beforeAutospacing="1" w:after="100" w:afterAutospacing="1"/>
        <w:rPr>
          <w:rFonts w:asciiTheme="minorHAnsi" w:hAnsiTheme="minorHAnsi" w:cs="Calibri"/>
          <w:b/>
          <w:bCs/>
          <w:color w:val="000000"/>
        </w:rPr>
      </w:pPr>
      <w:r w:rsidRPr="009863B7">
        <w:rPr>
          <w:rFonts w:asciiTheme="minorHAnsi" w:hAnsiTheme="minorHAnsi" w:cs="Calibri"/>
          <w:b/>
          <w:bCs/>
          <w:color w:val="000000"/>
        </w:rPr>
        <w:t>Health Savings Accounts (HSAs) </w:t>
      </w:r>
      <w:r w:rsidRPr="00484839">
        <w:rPr>
          <w:rFonts w:asciiTheme="minorHAnsi" w:hAnsiTheme="minorHAnsi"/>
          <w:b/>
          <w:bCs/>
        </w:rPr>
        <w:t>(</w:t>
      </w:r>
      <w:r>
        <w:rPr>
          <w:rFonts w:asciiTheme="minorHAnsi" w:hAnsiTheme="minorHAnsi"/>
          <w:b/>
          <w:bCs/>
        </w:rPr>
        <w:t>5 Minutes</w:t>
      </w:r>
      <w:r w:rsidRPr="00484839">
        <w:rPr>
          <w:rFonts w:asciiTheme="minorHAnsi" w:hAnsiTheme="minorHAnsi"/>
          <w:b/>
          <w:bCs/>
        </w:rPr>
        <w:t>)</w:t>
      </w:r>
    </w:p>
    <w:p w:rsidR="009863B7" w:rsidRPr="009863B7" w:rsidRDefault="009863B7" w:rsidP="009863B7">
      <w:pPr>
        <w:numPr>
          <w:ilvl w:val="1"/>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Who can contribute</w:t>
      </w:r>
    </w:p>
    <w:p w:rsidR="009863B7" w:rsidRPr="009863B7" w:rsidRDefault="009863B7" w:rsidP="009863B7">
      <w:pPr>
        <w:numPr>
          <w:ilvl w:val="1"/>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 xml:space="preserve">Retroactive Medicare Part A </w:t>
      </w:r>
    </w:p>
    <w:p w:rsidR="009863B7" w:rsidRPr="009863B7" w:rsidRDefault="009863B7" w:rsidP="009863B7">
      <w:pPr>
        <w:numPr>
          <w:ilvl w:val="0"/>
          <w:numId w:val="4"/>
        </w:numPr>
        <w:spacing w:before="100" w:beforeAutospacing="1" w:after="100" w:afterAutospacing="1"/>
        <w:rPr>
          <w:rFonts w:asciiTheme="minorHAnsi" w:hAnsiTheme="minorHAnsi" w:cs="Calibri"/>
          <w:b/>
          <w:bCs/>
          <w:color w:val="000000"/>
        </w:rPr>
      </w:pPr>
      <w:r w:rsidRPr="009863B7">
        <w:rPr>
          <w:rFonts w:asciiTheme="minorHAnsi" w:hAnsiTheme="minorHAnsi" w:cs="Calibri"/>
          <w:b/>
          <w:bCs/>
          <w:color w:val="000000"/>
        </w:rPr>
        <w:t xml:space="preserve">Interaction with COBRA or State Continuation </w:t>
      </w:r>
      <w:r w:rsidRPr="00484839">
        <w:rPr>
          <w:rFonts w:asciiTheme="minorHAnsi" w:hAnsiTheme="minorHAnsi"/>
          <w:b/>
          <w:bCs/>
        </w:rPr>
        <w:t>(</w:t>
      </w:r>
      <w:r>
        <w:rPr>
          <w:rFonts w:asciiTheme="minorHAnsi" w:hAnsiTheme="minorHAnsi"/>
          <w:b/>
          <w:bCs/>
        </w:rPr>
        <w:t>5 Minutes</w:t>
      </w:r>
      <w:r w:rsidRPr="00484839">
        <w:rPr>
          <w:rFonts w:asciiTheme="minorHAnsi" w:hAnsiTheme="minorHAnsi"/>
          <w:b/>
          <w:bCs/>
        </w:rPr>
        <w:t>)</w:t>
      </w:r>
    </w:p>
    <w:p w:rsidR="009863B7" w:rsidRPr="009863B7" w:rsidRDefault="009863B7" w:rsidP="009863B7">
      <w:pPr>
        <w:numPr>
          <w:ilvl w:val="1"/>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Employees waiving coverage to go fully onto Medicare</w:t>
      </w:r>
    </w:p>
    <w:p w:rsidR="009863B7" w:rsidRPr="009863B7" w:rsidRDefault="009863B7" w:rsidP="009863B7">
      <w:pPr>
        <w:numPr>
          <w:ilvl w:val="0"/>
          <w:numId w:val="4"/>
        </w:numPr>
        <w:spacing w:before="100" w:beforeAutospacing="1" w:after="100" w:afterAutospacing="1"/>
        <w:rPr>
          <w:rFonts w:asciiTheme="minorHAnsi" w:hAnsiTheme="minorHAnsi" w:cs="Calibri"/>
          <w:b/>
          <w:bCs/>
          <w:color w:val="000000"/>
        </w:rPr>
      </w:pPr>
      <w:r w:rsidRPr="009863B7">
        <w:rPr>
          <w:rFonts w:asciiTheme="minorHAnsi" w:hAnsiTheme="minorHAnsi" w:cs="Calibri"/>
          <w:b/>
          <w:bCs/>
          <w:color w:val="000000"/>
        </w:rPr>
        <w:t>Age Discrimination in Employment Act (ADEA) issues </w:t>
      </w:r>
      <w:r w:rsidRPr="00484839">
        <w:rPr>
          <w:rFonts w:asciiTheme="minorHAnsi" w:hAnsiTheme="minorHAnsi"/>
          <w:b/>
          <w:bCs/>
        </w:rPr>
        <w:t>(</w:t>
      </w:r>
      <w:r>
        <w:rPr>
          <w:rFonts w:asciiTheme="minorHAnsi" w:hAnsiTheme="minorHAnsi"/>
          <w:b/>
          <w:bCs/>
        </w:rPr>
        <w:t>5 Minutes</w:t>
      </w:r>
      <w:r w:rsidRPr="00484839">
        <w:rPr>
          <w:rFonts w:asciiTheme="minorHAnsi" w:hAnsiTheme="minorHAnsi"/>
          <w:b/>
          <w:bCs/>
        </w:rPr>
        <w:t>)</w:t>
      </w:r>
    </w:p>
    <w:p w:rsidR="009863B7" w:rsidRPr="009863B7" w:rsidRDefault="009863B7" w:rsidP="009863B7">
      <w:pPr>
        <w:numPr>
          <w:ilvl w:val="0"/>
          <w:numId w:val="4"/>
        </w:numPr>
        <w:spacing w:before="100" w:beforeAutospacing="1" w:after="100" w:afterAutospacing="1"/>
        <w:rPr>
          <w:rFonts w:asciiTheme="minorHAnsi" w:hAnsiTheme="minorHAnsi" w:cs="Calibri"/>
          <w:b/>
          <w:bCs/>
          <w:color w:val="000000"/>
        </w:rPr>
      </w:pPr>
      <w:r w:rsidRPr="009863B7">
        <w:rPr>
          <w:rFonts w:asciiTheme="minorHAnsi" w:hAnsiTheme="minorHAnsi" w:cs="Calibri"/>
          <w:b/>
          <w:bCs/>
          <w:color w:val="000000"/>
        </w:rPr>
        <w:t xml:space="preserve">Employer compliance with Medicare Part D </w:t>
      </w:r>
      <w:r w:rsidRPr="00484839">
        <w:rPr>
          <w:rFonts w:asciiTheme="minorHAnsi" w:hAnsiTheme="minorHAnsi"/>
          <w:b/>
          <w:bCs/>
        </w:rPr>
        <w:t>(</w:t>
      </w:r>
      <w:r>
        <w:rPr>
          <w:rFonts w:asciiTheme="minorHAnsi" w:hAnsiTheme="minorHAnsi"/>
          <w:b/>
          <w:bCs/>
        </w:rPr>
        <w:t>5 Minutes</w:t>
      </w:r>
      <w:r w:rsidRPr="00484839">
        <w:rPr>
          <w:rFonts w:asciiTheme="minorHAnsi" w:hAnsiTheme="minorHAnsi"/>
          <w:b/>
          <w:bCs/>
        </w:rPr>
        <w:t>)</w:t>
      </w:r>
    </w:p>
    <w:p w:rsidR="009863B7" w:rsidRPr="009863B7" w:rsidRDefault="009863B7" w:rsidP="009863B7">
      <w:pPr>
        <w:numPr>
          <w:ilvl w:val="1"/>
          <w:numId w:val="4"/>
        </w:numPr>
        <w:spacing w:before="100" w:beforeAutospacing="1" w:after="100" w:afterAutospacing="1"/>
        <w:rPr>
          <w:rFonts w:asciiTheme="minorHAnsi" w:hAnsiTheme="minorHAnsi" w:cs="Calibri"/>
          <w:bCs/>
          <w:color w:val="000000"/>
        </w:rPr>
      </w:pPr>
      <w:r w:rsidRPr="009863B7">
        <w:rPr>
          <w:rFonts w:asciiTheme="minorHAnsi" w:hAnsiTheme="minorHAnsi" w:cs="Calibri"/>
          <w:bCs/>
          <w:color w:val="000000"/>
        </w:rPr>
        <w:t>Creditable v Non-Creditable</w:t>
      </w:r>
    </w:p>
    <w:p w:rsidR="006C6865" w:rsidRPr="00484839" w:rsidRDefault="009863B7" w:rsidP="00484839">
      <w:pPr>
        <w:pStyle w:val="ListParagraph"/>
        <w:numPr>
          <w:ilvl w:val="0"/>
          <w:numId w:val="4"/>
        </w:numPr>
        <w:rPr>
          <w:rFonts w:asciiTheme="minorHAnsi" w:hAnsiTheme="minorHAnsi"/>
          <w:b/>
          <w:bCs/>
        </w:rPr>
      </w:pPr>
      <w:r>
        <w:rPr>
          <w:rFonts w:asciiTheme="minorHAnsi" w:hAnsiTheme="minorHAnsi"/>
          <w:b/>
          <w:bCs/>
        </w:rPr>
        <w:t>Q &amp; A (</w:t>
      </w:r>
      <w:r w:rsidR="00484839" w:rsidRPr="00484839">
        <w:rPr>
          <w:rFonts w:asciiTheme="minorHAnsi" w:hAnsiTheme="minorHAnsi"/>
          <w:b/>
          <w:bCs/>
        </w:rPr>
        <w:t>5 minutes)</w:t>
      </w:r>
    </w:p>
    <w:sectPr w:rsidR="006C6865" w:rsidRPr="00484839" w:rsidSect="00D50442">
      <w:pgSz w:w="12240" w:h="16340"/>
      <w:pgMar w:top="1177" w:right="1359" w:bottom="1440" w:left="125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E63"/>
    <w:multiLevelType w:val="multilevel"/>
    <w:tmpl w:val="0409001D"/>
    <w:numStyleLink w:val="Style1"/>
  </w:abstractNum>
  <w:abstractNum w:abstractNumId="1">
    <w:nsid w:val="0ED9555D"/>
    <w:multiLevelType w:val="multilevel"/>
    <w:tmpl w:val="4082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44A4F"/>
    <w:multiLevelType w:val="multilevel"/>
    <w:tmpl w:val="D8A4B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F8F2F7B"/>
    <w:multiLevelType w:val="hybridMultilevel"/>
    <w:tmpl w:val="5D5E3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0C06EA9"/>
    <w:multiLevelType w:val="hybridMultilevel"/>
    <w:tmpl w:val="2A626D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A3C5F69"/>
    <w:multiLevelType w:val="hybridMultilevel"/>
    <w:tmpl w:val="F538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B771581"/>
    <w:multiLevelType w:val="hybridMultilevel"/>
    <w:tmpl w:val="321A8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C22C3"/>
    <w:multiLevelType w:val="hybridMultilevel"/>
    <w:tmpl w:val="C69E1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8DA6FB4"/>
    <w:multiLevelType w:val="hybridMultilevel"/>
    <w:tmpl w:val="265C1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10F74"/>
    <w:multiLevelType w:val="hybridMultilevel"/>
    <w:tmpl w:val="EB00D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C75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5"/>
  </w:num>
  <w:num w:numId="4">
    <w:abstractNumId w:val="4"/>
  </w:num>
  <w:num w:numId="5">
    <w:abstractNumId w:val="12"/>
  </w:num>
  <w:num w:numId="6">
    <w:abstractNumId w:val="2"/>
  </w:num>
  <w:num w:numId="7">
    <w:abstractNumId w:val="10"/>
  </w:num>
  <w:num w:numId="8">
    <w:abstractNumId w:val="6"/>
  </w:num>
  <w:num w:numId="9">
    <w:abstractNumId w:val="8"/>
  </w:num>
  <w:num w:numId="10">
    <w:abstractNumId w:val="11"/>
  </w:num>
  <w:num w:numId="11">
    <w:abstractNumId w:val="14"/>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 w:numId="15">
    <w:abstractNumId w:val="1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D0FFC"/>
    <w:rsid w:val="000002CC"/>
    <w:rsid w:val="0000032C"/>
    <w:rsid w:val="000008F8"/>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625"/>
    <w:rsid w:val="00026543"/>
    <w:rsid w:val="00026FE0"/>
    <w:rsid w:val="00027ABE"/>
    <w:rsid w:val="00030BF6"/>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863"/>
    <w:rsid w:val="0005308A"/>
    <w:rsid w:val="000531E4"/>
    <w:rsid w:val="00053F6C"/>
    <w:rsid w:val="000544DC"/>
    <w:rsid w:val="00054786"/>
    <w:rsid w:val="000551BB"/>
    <w:rsid w:val="000557B9"/>
    <w:rsid w:val="0006108D"/>
    <w:rsid w:val="00061862"/>
    <w:rsid w:val="000620FF"/>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61EC"/>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2D6D"/>
    <w:rsid w:val="001B31A7"/>
    <w:rsid w:val="001B3319"/>
    <w:rsid w:val="001B33F4"/>
    <w:rsid w:val="001B5CDD"/>
    <w:rsid w:val="001B7363"/>
    <w:rsid w:val="001B7E4B"/>
    <w:rsid w:val="001B7F46"/>
    <w:rsid w:val="001C0AB5"/>
    <w:rsid w:val="001C34ED"/>
    <w:rsid w:val="001C35C3"/>
    <w:rsid w:val="001C4D4A"/>
    <w:rsid w:val="001C7922"/>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B641F"/>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80476"/>
    <w:rsid w:val="00480BC1"/>
    <w:rsid w:val="00481F6D"/>
    <w:rsid w:val="0048340D"/>
    <w:rsid w:val="0048356D"/>
    <w:rsid w:val="004837EF"/>
    <w:rsid w:val="00483A83"/>
    <w:rsid w:val="00484225"/>
    <w:rsid w:val="00484839"/>
    <w:rsid w:val="0048527F"/>
    <w:rsid w:val="0048546A"/>
    <w:rsid w:val="0048631D"/>
    <w:rsid w:val="00487FE2"/>
    <w:rsid w:val="004901F0"/>
    <w:rsid w:val="004903DD"/>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2DF9"/>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AFA"/>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3F13"/>
    <w:rsid w:val="006942BC"/>
    <w:rsid w:val="0069434B"/>
    <w:rsid w:val="00695222"/>
    <w:rsid w:val="006958A8"/>
    <w:rsid w:val="006961DC"/>
    <w:rsid w:val="006971FD"/>
    <w:rsid w:val="006A0CE2"/>
    <w:rsid w:val="006A2369"/>
    <w:rsid w:val="006A39F6"/>
    <w:rsid w:val="006A40CD"/>
    <w:rsid w:val="006A4F3A"/>
    <w:rsid w:val="006A5632"/>
    <w:rsid w:val="006A59B1"/>
    <w:rsid w:val="006A5EF3"/>
    <w:rsid w:val="006A64A9"/>
    <w:rsid w:val="006A69D7"/>
    <w:rsid w:val="006A71FB"/>
    <w:rsid w:val="006A7A22"/>
    <w:rsid w:val="006B1DD7"/>
    <w:rsid w:val="006B2AE3"/>
    <w:rsid w:val="006B307D"/>
    <w:rsid w:val="006B36E1"/>
    <w:rsid w:val="006B5220"/>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6865"/>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B4C"/>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4ED"/>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3B7"/>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EA8"/>
    <w:rsid w:val="009D4FFC"/>
    <w:rsid w:val="009D61C6"/>
    <w:rsid w:val="009D66A5"/>
    <w:rsid w:val="009D7ABB"/>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3D8"/>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2A7"/>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0AF1"/>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F5E"/>
    <w:rsid w:val="00EE17F4"/>
    <w:rsid w:val="00EE1CE9"/>
    <w:rsid w:val="00EE2A46"/>
    <w:rsid w:val="00EE36B7"/>
    <w:rsid w:val="00EE4953"/>
    <w:rsid w:val="00EE4DD4"/>
    <w:rsid w:val="00EE55D8"/>
    <w:rsid w:val="00EE6179"/>
    <w:rsid w:val="00EF01A2"/>
    <w:rsid w:val="00EF044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0350"/>
    <w:rsid w:val="00F22312"/>
    <w:rsid w:val="00F23ECF"/>
    <w:rsid w:val="00F262A8"/>
    <w:rsid w:val="00F264F6"/>
    <w:rsid w:val="00F30221"/>
    <w:rsid w:val="00F303EA"/>
    <w:rsid w:val="00F30970"/>
    <w:rsid w:val="00F3099F"/>
    <w:rsid w:val="00F310FC"/>
    <w:rsid w:val="00F334CE"/>
    <w:rsid w:val="00F33FA6"/>
    <w:rsid w:val="00F3580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865"/>
    <w:rPr>
      <w:rFonts w:ascii="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6C6865"/>
    <w:pPr>
      <w:ind w:left="720"/>
    </w:pPr>
  </w:style>
</w:styles>
</file>

<file path=word/webSettings.xml><?xml version="1.0" encoding="utf-8"?>
<w:webSettings xmlns:r="http://schemas.openxmlformats.org/officeDocument/2006/relationships" xmlns:w="http://schemas.openxmlformats.org/wordprocessingml/2006/main">
  <w:divs>
    <w:div w:id="256523516">
      <w:bodyDiv w:val="1"/>
      <w:marLeft w:val="0"/>
      <w:marRight w:val="0"/>
      <w:marTop w:val="0"/>
      <w:marBottom w:val="0"/>
      <w:divBdr>
        <w:top w:val="none" w:sz="0" w:space="0" w:color="auto"/>
        <w:left w:val="none" w:sz="0" w:space="0" w:color="auto"/>
        <w:bottom w:val="none" w:sz="0" w:space="0" w:color="auto"/>
        <w:right w:val="none" w:sz="0" w:space="0" w:color="auto"/>
      </w:divBdr>
    </w:div>
    <w:div w:id="321936208">
      <w:bodyDiv w:val="1"/>
      <w:marLeft w:val="0"/>
      <w:marRight w:val="0"/>
      <w:marTop w:val="0"/>
      <w:marBottom w:val="0"/>
      <w:divBdr>
        <w:top w:val="none" w:sz="0" w:space="0" w:color="auto"/>
        <w:left w:val="none" w:sz="0" w:space="0" w:color="auto"/>
        <w:bottom w:val="none" w:sz="0" w:space="0" w:color="auto"/>
        <w:right w:val="none" w:sz="0" w:space="0" w:color="auto"/>
      </w:divBdr>
    </w:div>
    <w:div w:id="330301996">
      <w:bodyDiv w:val="1"/>
      <w:marLeft w:val="0"/>
      <w:marRight w:val="0"/>
      <w:marTop w:val="0"/>
      <w:marBottom w:val="0"/>
      <w:divBdr>
        <w:top w:val="none" w:sz="0" w:space="0" w:color="auto"/>
        <w:left w:val="none" w:sz="0" w:space="0" w:color="auto"/>
        <w:bottom w:val="none" w:sz="0" w:space="0" w:color="auto"/>
        <w:right w:val="none" w:sz="0" w:space="0" w:color="auto"/>
      </w:divBdr>
    </w:div>
    <w:div w:id="688486972">
      <w:bodyDiv w:val="1"/>
      <w:marLeft w:val="0"/>
      <w:marRight w:val="0"/>
      <w:marTop w:val="0"/>
      <w:marBottom w:val="0"/>
      <w:divBdr>
        <w:top w:val="none" w:sz="0" w:space="0" w:color="auto"/>
        <w:left w:val="none" w:sz="0" w:space="0" w:color="auto"/>
        <w:bottom w:val="none" w:sz="0" w:space="0" w:color="auto"/>
        <w:right w:val="none" w:sz="0" w:space="0" w:color="auto"/>
      </w:divBdr>
    </w:div>
    <w:div w:id="788353742">
      <w:bodyDiv w:val="1"/>
      <w:marLeft w:val="0"/>
      <w:marRight w:val="0"/>
      <w:marTop w:val="0"/>
      <w:marBottom w:val="0"/>
      <w:divBdr>
        <w:top w:val="none" w:sz="0" w:space="0" w:color="auto"/>
        <w:left w:val="none" w:sz="0" w:space="0" w:color="auto"/>
        <w:bottom w:val="none" w:sz="0" w:space="0" w:color="auto"/>
        <w:right w:val="none" w:sz="0" w:space="0" w:color="auto"/>
      </w:divBdr>
    </w:div>
    <w:div w:id="1073891970">
      <w:bodyDiv w:val="1"/>
      <w:marLeft w:val="0"/>
      <w:marRight w:val="0"/>
      <w:marTop w:val="0"/>
      <w:marBottom w:val="0"/>
      <w:divBdr>
        <w:top w:val="none" w:sz="0" w:space="0" w:color="auto"/>
        <w:left w:val="none" w:sz="0" w:space="0" w:color="auto"/>
        <w:bottom w:val="none" w:sz="0" w:space="0" w:color="auto"/>
        <w:right w:val="none" w:sz="0" w:space="0" w:color="auto"/>
      </w:divBdr>
    </w:div>
    <w:div w:id="1450121232">
      <w:bodyDiv w:val="1"/>
      <w:marLeft w:val="0"/>
      <w:marRight w:val="0"/>
      <w:marTop w:val="0"/>
      <w:marBottom w:val="0"/>
      <w:divBdr>
        <w:top w:val="none" w:sz="0" w:space="0" w:color="auto"/>
        <w:left w:val="none" w:sz="0" w:space="0" w:color="auto"/>
        <w:bottom w:val="none" w:sz="0" w:space="0" w:color="auto"/>
        <w:right w:val="none" w:sz="0" w:space="0" w:color="auto"/>
      </w:divBdr>
    </w:div>
    <w:div w:id="1498618433">
      <w:bodyDiv w:val="1"/>
      <w:marLeft w:val="0"/>
      <w:marRight w:val="0"/>
      <w:marTop w:val="0"/>
      <w:marBottom w:val="0"/>
      <w:divBdr>
        <w:top w:val="none" w:sz="0" w:space="0" w:color="auto"/>
        <w:left w:val="none" w:sz="0" w:space="0" w:color="auto"/>
        <w:bottom w:val="none" w:sz="0" w:space="0" w:color="auto"/>
        <w:right w:val="none" w:sz="0" w:space="0" w:color="auto"/>
      </w:divBdr>
    </w:div>
    <w:div w:id="1986620578">
      <w:bodyDiv w:val="1"/>
      <w:marLeft w:val="0"/>
      <w:marRight w:val="0"/>
      <w:marTop w:val="0"/>
      <w:marBottom w:val="0"/>
      <w:divBdr>
        <w:top w:val="none" w:sz="0" w:space="0" w:color="auto"/>
        <w:left w:val="none" w:sz="0" w:space="0" w:color="auto"/>
        <w:bottom w:val="none" w:sz="0" w:space="0" w:color="auto"/>
        <w:right w:val="none" w:sz="0" w:space="0" w:color="auto"/>
      </w:divBdr>
    </w:div>
    <w:div w:id="2033261666">
      <w:bodyDiv w:val="1"/>
      <w:marLeft w:val="0"/>
      <w:marRight w:val="0"/>
      <w:marTop w:val="0"/>
      <w:marBottom w:val="0"/>
      <w:divBdr>
        <w:top w:val="none" w:sz="0" w:space="0" w:color="auto"/>
        <w:left w:val="none" w:sz="0" w:space="0" w:color="auto"/>
        <w:bottom w:val="none" w:sz="0" w:space="0" w:color="auto"/>
        <w:right w:val="none" w:sz="0" w:space="0" w:color="auto"/>
      </w:divBdr>
    </w:div>
    <w:div w:id="21114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dsamson</cp:lastModifiedBy>
  <cp:revision>3</cp:revision>
  <dcterms:created xsi:type="dcterms:W3CDTF">2017-10-04T20:27:00Z</dcterms:created>
  <dcterms:modified xsi:type="dcterms:W3CDTF">2017-10-04T21:01:00Z</dcterms:modified>
</cp:coreProperties>
</file>