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7D2" w:rsidRPr="000829E4" w:rsidRDefault="00BB37D2" w:rsidP="000829E4">
      <w:pPr>
        <w:pStyle w:val="Pa5"/>
        <w:rPr>
          <w:rFonts w:asciiTheme="minorHAnsi" w:hAnsiTheme="minorHAnsi" w:cstheme="minorHAnsi"/>
          <w:color w:val="000000"/>
          <w:sz w:val="28"/>
          <w:szCs w:val="28"/>
        </w:rPr>
      </w:pPr>
      <w:r w:rsidRPr="000829E4">
        <w:rPr>
          <w:rFonts w:asciiTheme="minorHAnsi" w:hAnsiTheme="minorHAnsi" w:cstheme="minorHAnsi"/>
          <w:color w:val="000000"/>
          <w:sz w:val="28"/>
          <w:szCs w:val="28"/>
        </w:rPr>
        <w:t xml:space="preserve">State Guaranteed-Issue Rules When Leaving a Group </w:t>
      </w:r>
    </w:p>
    <w:p w:rsidR="00BB37D2" w:rsidRPr="000829E4" w:rsidRDefault="00BB37D2" w:rsidP="000829E4">
      <w:pPr>
        <w:pStyle w:val="Pa2"/>
        <w:rPr>
          <w:rFonts w:asciiTheme="minorHAnsi" w:hAnsiTheme="minorHAnsi" w:cstheme="minorHAnsi"/>
          <w:color w:val="000000"/>
          <w:sz w:val="22"/>
          <w:szCs w:val="22"/>
        </w:rPr>
      </w:pPr>
      <w:r w:rsidRPr="000829E4">
        <w:rPr>
          <w:rFonts w:asciiTheme="minorHAnsi" w:hAnsiTheme="minorHAnsi" w:cstheme="minorHAnsi"/>
          <w:color w:val="000000"/>
          <w:sz w:val="22"/>
          <w:szCs w:val="22"/>
        </w:rPr>
        <w:t xml:space="preserve">Each state handles leaving a group plan differently; there is no federal regulation requiring a guaranteed issue unless someone leaves a plan involuntarily. This does not apply if the individual delayed Part B enrollment when turning 65. There are certain things that will be required by most carriers, however, regardless of state rules: </w:t>
      </w:r>
    </w:p>
    <w:p w:rsidR="00BB37D2" w:rsidRPr="000829E4" w:rsidRDefault="00BB37D2" w:rsidP="000829E4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829E4">
        <w:rPr>
          <w:rStyle w:val="A5"/>
          <w:rFonts w:asciiTheme="minorHAnsi" w:hAnsiTheme="minorHAnsi" w:cstheme="minorHAnsi"/>
          <w:sz w:val="22"/>
          <w:szCs w:val="22"/>
        </w:rPr>
        <w:t xml:space="preserve">Written proof of voluntary termination </w:t>
      </w:r>
    </w:p>
    <w:p w:rsidR="00BB37D2" w:rsidRPr="000829E4" w:rsidRDefault="00BB37D2" w:rsidP="000829E4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829E4">
        <w:rPr>
          <w:rStyle w:val="A5"/>
          <w:rFonts w:asciiTheme="minorHAnsi" w:hAnsiTheme="minorHAnsi" w:cstheme="minorHAnsi"/>
          <w:sz w:val="22"/>
          <w:szCs w:val="22"/>
        </w:rPr>
        <w:t xml:space="preserve">Written proof of involuntary termination </w:t>
      </w:r>
    </w:p>
    <w:p w:rsidR="00BB37D2" w:rsidRPr="000829E4" w:rsidRDefault="00BB37D2" w:rsidP="000829E4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829E4">
        <w:rPr>
          <w:rStyle w:val="A5"/>
          <w:rFonts w:asciiTheme="minorHAnsi" w:hAnsiTheme="minorHAnsi" w:cstheme="minorHAnsi"/>
          <w:sz w:val="22"/>
          <w:szCs w:val="22"/>
        </w:rPr>
        <w:t xml:space="preserve">Certificate of group health plan coverage </w:t>
      </w:r>
    </w:p>
    <w:p w:rsidR="00BB37D2" w:rsidRPr="000829E4" w:rsidRDefault="00BB37D2" w:rsidP="000829E4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829E4">
        <w:rPr>
          <w:rStyle w:val="A5"/>
          <w:rFonts w:asciiTheme="minorHAnsi" w:hAnsiTheme="minorHAnsi" w:cstheme="minorHAnsi"/>
          <w:sz w:val="22"/>
          <w:szCs w:val="22"/>
        </w:rPr>
        <w:t xml:space="preserve">Additionally, IA, OK, VA and WV require proof that group coverage has been reduced to a </w:t>
      </w:r>
      <w:r w:rsidR="000829E4">
        <w:rPr>
          <w:rStyle w:val="A5"/>
          <w:rFonts w:asciiTheme="minorHAnsi" w:hAnsiTheme="minorHAnsi" w:cstheme="minorHAnsi"/>
          <w:sz w:val="22"/>
          <w:szCs w:val="22"/>
        </w:rPr>
        <w:t>0</w:t>
      </w:r>
      <w:r w:rsidRPr="000829E4">
        <w:rPr>
          <w:rStyle w:val="A5"/>
          <w:rFonts w:asciiTheme="minorHAnsi" w:hAnsiTheme="minorHAnsi" w:cstheme="minorHAnsi"/>
          <w:sz w:val="22"/>
          <w:szCs w:val="22"/>
        </w:rPr>
        <w:t xml:space="preserve">certain level based on state guidelines. Reduction in benefits is defined as increased cost sharing — for example, increased deductibles and co-insurance including co-pays. </w:t>
      </w:r>
    </w:p>
    <w:p w:rsidR="00BB37D2" w:rsidRPr="000829E4" w:rsidRDefault="00BB37D2" w:rsidP="000829E4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BB37D2" w:rsidRDefault="00BB37D2" w:rsidP="000829E4">
      <w:pPr>
        <w:pStyle w:val="Pa2"/>
        <w:rPr>
          <w:rFonts w:asciiTheme="minorHAnsi" w:hAnsiTheme="minorHAnsi" w:cstheme="minorHAnsi"/>
          <w:color w:val="000000"/>
          <w:sz w:val="22"/>
          <w:szCs w:val="22"/>
        </w:rPr>
      </w:pPr>
      <w:r w:rsidRPr="000829E4">
        <w:rPr>
          <w:rFonts w:asciiTheme="minorHAnsi" w:hAnsiTheme="minorHAnsi" w:cstheme="minorHAnsi"/>
          <w:color w:val="000000"/>
          <w:sz w:val="22"/>
          <w:szCs w:val="22"/>
        </w:rPr>
        <w:t xml:space="preserve">The following chart explains the rules for leaving a group voluntarily in the states that allow a guaranteed issue after doing so. </w:t>
      </w:r>
      <w:bookmarkStart w:id="0" w:name="_GoBack"/>
      <w:bookmarkEnd w:id="0"/>
    </w:p>
    <w:p w:rsidR="000829E4" w:rsidRPr="000829E4" w:rsidRDefault="000829E4" w:rsidP="000829E4">
      <w:pPr>
        <w:pStyle w:val="Default"/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845"/>
        <w:gridCol w:w="3845"/>
      </w:tblGrid>
      <w:tr w:rsidR="00BB37D2" w:rsidRPr="000829E4" w:rsidTr="005925B6">
        <w:trPr>
          <w:trHeight w:val="144"/>
        </w:trPr>
        <w:tc>
          <w:tcPr>
            <w:tcW w:w="3845" w:type="dxa"/>
            <w:tcBorders>
              <w:bottom w:val="single" w:sz="4" w:space="0" w:color="auto"/>
            </w:tcBorders>
          </w:tcPr>
          <w:p w:rsidR="00BB37D2" w:rsidRPr="000829E4" w:rsidRDefault="00BB37D2" w:rsidP="000829E4">
            <w:pPr>
              <w:pStyle w:val="Pa13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0829E4">
              <w:rPr>
                <w:rStyle w:val="A5"/>
                <w:rFonts w:asciiTheme="minorHAnsi" w:hAnsiTheme="minorHAnsi" w:cstheme="minorHAnsi"/>
                <w:b/>
                <w:sz w:val="22"/>
                <w:szCs w:val="22"/>
              </w:rPr>
              <w:t xml:space="preserve">State 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:rsidR="00BB37D2" w:rsidRPr="000829E4" w:rsidRDefault="00BB37D2" w:rsidP="000829E4">
            <w:pPr>
              <w:pStyle w:val="Pa13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0829E4">
              <w:rPr>
                <w:rStyle w:val="A5"/>
                <w:rFonts w:asciiTheme="minorHAnsi" w:hAnsiTheme="minorHAnsi" w:cstheme="minorHAnsi"/>
                <w:b/>
                <w:sz w:val="22"/>
                <w:szCs w:val="22"/>
              </w:rPr>
              <w:t xml:space="preserve">GI for Voluntarily Leaving a Group </w:t>
            </w:r>
          </w:p>
        </w:tc>
      </w:tr>
      <w:tr w:rsidR="00BB37D2" w:rsidRPr="000829E4" w:rsidTr="005925B6">
        <w:trPr>
          <w:trHeight w:val="24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D2" w:rsidRPr="000829E4" w:rsidRDefault="00BB37D2" w:rsidP="000829E4">
            <w:pPr>
              <w:pStyle w:val="Pa1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829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ID, IL, IN, ME, NJ, OH, TX, IN, OH, MT, PA </w:t>
            </w: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D2" w:rsidRPr="000829E4" w:rsidRDefault="00BB37D2" w:rsidP="000829E4">
            <w:pPr>
              <w:pStyle w:val="Pa1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829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The employer plan must be primary to Medicare. </w:t>
            </w:r>
          </w:p>
        </w:tc>
      </w:tr>
      <w:tr w:rsidR="00BB37D2" w:rsidRPr="000829E4" w:rsidTr="005925B6">
        <w:trPr>
          <w:trHeight w:val="12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D2" w:rsidRPr="000829E4" w:rsidRDefault="00BB37D2" w:rsidP="000829E4">
            <w:pPr>
              <w:pStyle w:val="Pa1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829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AR, MO, LA, SD </w:t>
            </w: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D2" w:rsidRPr="000829E4" w:rsidRDefault="00BB37D2" w:rsidP="000829E4">
            <w:pPr>
              <w:pStyle w:val="Pa1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829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No requirements. It is always allowed. </w:t>
            </w:r>
          </w:p>
        </w:tc>
      </w:tr>
      <w:tr w:rsidR="00BB37D2" w:rsidRPr="000829E4" w:rsidTr="005925B6">
        <w:trPr>
          <w:trHeight w:val="24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D2" w:rsidRPr="000829E4" w:rsidRDefault="00BB37D2" w:rsidP="000829E4">
            <w:pPr>
              <w:pStyle w:val="Pa1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829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CA </w:t>
            </w: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D2" w:rsidRPr="000829E4" w:rsidRDefault="00BB37D2" w:rsidP="000829E4">
            <w:pPr>
              <w:pStyle w:val="Pa1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829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If the employer plans stops covering Part B co-insurance. </w:t>
            </w:r>
          </w:p>
        </w:tc>
      </w:tr>
      <w:tr w:rsidR="00BB37D2" w:rsidRPr="000829E4" w:rsidTr="005925B6">
        <w:trPr>
          <w:trHeight w:val="24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D2" w:rsidRPr="000829E4" w:rsidRDefault="00BB37D2" w:rsidP="000829E4">
            <w:pPr>
              <w:pStyle w:val="Pa1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829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IA </w:t>
            </w: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D2" w:rsidRPr="000829E4" w:rsidRDefault="00BB37D2" w:rsidP="000829E4">
            <w:pPr>
              <w:pStyle w:val="Pa1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829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Any reduction in employer plan benefits. There is no limit specified. </w:t>
            </w:r>
          </w:p>
        </w:tc>
      </w:tr>
      <w:tr w:rsidR="00BB37D2" w:rsidRPr="000829E4" w:rsidTr="005925B6">
        <w:trPr>
          <w:trHeight w:val="24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D2" w:rsidRPr="000829E4" w:rsidRDefault="00BB37D2" w:rsidP="000829E4">
            <w:pPr>
              <w:pStyle w:val="Pa1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829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OK, VA, WV, NM </w:t>
            </w: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D2" w:rsidRPr="000829E4" w:rsidRDefault="00BB37D2" w:rsidP="000829E4">
            <w:pPr>
              <w:pStyle w:val="Pa1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829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If there is a “substantial” reduction in employer plan benefits. </w:t>
            </w:r>
          </w:p>
        </w:tc>
      </w:tr>
      <w:tr w:rsidR="00BB37D2" w:rsidRPr="000829E4" w:rsidTr="005925B6">
        <w:trPr>
          <w:trHeight w:val="360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D2" w:rsidRPr="000829E4" w:rsidRDefault="00BB37D2" w:rsidP="000829E4">
            <w:pPr>
              <w:pStyle w:val="Pa1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829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WI </w:t>
            </w: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D2" w:rsidRPr="000829E4" w:rsidRDefault="00BB37D2" w:rsidP="000829E4">
            <w:pPr>
              <w:pStyle w:val="Pa1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829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If the annualized premium for the employer plan becomes more than 125% of the Basic plan’s annual premium for the applicant’s age, sex and tobacco use. </w:t>
            </w:r>
          </w:p>
        </w:tc>
      </w:tr>
    </w:tbl>
    <w:p w:rsidR="00C82F76" w:rsidRPr="000829E4" w:rsidRDefault="00C82F76" w:rsidP="000829E4">
      <w:pPr>
        <w:spacing w:after="0"/>
        <w:rPr>
          <w:rFonts w:cstheme="minorHAnsi"/>
        </w:rPr>
      </w:pPr>
    </w:p>
    <w:sectPr w:rsidR="00C82F76" w:rsidRPr="00082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305DAA4"/>
    <w:multiLevelType w:val="hybridMultilevel"/>
    <w:tmpl w:val="73629A4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51B507B"/>
    <w:multiLevelType w:val="hybridMultilevel"/>
    <w:tmpl w:val="AB8ED90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77EE3684"/>
    <w:multiLevelType w:val="hybridMultilevel"/>
    <w:tmpl w:val="53AC7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7D2"/>
    <w:rsid w:val="000829E4"/>
    <w:rsid w:val="005925B6"/>
    <w:rsid w:val="00BB37D2"/>
    <w:rsid w:val="00C8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241E9-C8F9-438F-80FA-B33A674F1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B37D2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Pa5">
    <w:name w:val="Pa5"/>
    <w:basedOn w:val="Default"/>
    <w:next w:val="Default"/>
    <w:uiPriority w:val="99"/>
    <w:rsid w:val="00BB37D2"/>
    <w:pPr>
      <w:spacing w:line="281" w:lineRule="atLeast"/>
    </w:pPr>
    <w:rPr>
      <w:rFonts w:cstheme="minorBidi"/>
      <w:color w:val="auto"/>
    </w:rPr>
  </w:style>
  <w:style w:type="paragraph" w:customStyle="1" w:styleId="Pa2">
    <w:name w:val="Pa2"/>
    <w:basedOn w:val="Default"/>
    <w:next w:val="Default"/>
    <w:uiPriority w:val="99"/>
    <w:rsid w:val="00BB37D2"/>
    <w:pPr>
      <w:spacing w:line="241" w:lineRule="atLeast"/>
    </w:pPr>
    <w:rPr>
      <w:rFonts w:cstheme="minorBidi"/>
      <w:color w:val="auto"/>
    </w:rPr>
  </w:style>
  <w:style w:type="character" w:customStyle="1" w:styleId="A5">
    <w:name w:val="A5"/>
    <w:uiPriority w:val="99"/>
    <w:rsid w:val="00BB37D2"/>
    <w:rPr>
      <w:rFonts w:ascii="Garamond" w:hAnsi="Garamond" w:cs="Garamond"/>
      <w:color w:val="000000"/>
    </w:rPr>
  </w:style>
  <w:style w:type="paragraph" w:customStyle="1" w:styleId="Pa13">
    <w:name w:val="Pa13"/>
    <w:basedOn w:val="Default"/>
    <w:next w:val="Default"/>
    <w:uiPriority w:val="99"/>
    <w:rsid w:val="00BB37D2"/>
    <w:pPr>
      <w:spacing w:line="20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40229A1D</Template>
  <TotalTime>7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Revas</dc:creator>
  <cp:keywords/>
  <dc:description/>
  <cp:lastModifiedBy>Shawn Brink</cp:lastModifiedBy>
  <cp:revision>3</cp:revision>
  <dcterms:created xsi:type="dcterms:W3CDTF">2019-03-27T19:17:00Z</dcterms:created>
  <dcterms:modified xsi:type="dcterms:W3CDTF">2019-04-03T17:11:00Z</dcterms:modified>
</cp:coreProperties>
</file>