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6C" w:rsidRPr="006134DB" w:rsidRDefault="00272E6C" w:rsidP="006134DB">
      <w:pPr>
        <w:pStyle w:val="Pa5"/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6134DB">
        <w:rPr>
          <w:rFonts w:asciiTheme="minorHAnsi" w:hAnsiTheme="minorHAnsi" w:cstheme="minorHAnsi"/>
          <w:color w:val="000000"/>
          <w:sz w:val="28"/>
          <w:szCs w:val="28"/>
        </w:rPr>
        <w:t>Medigap</w:t>
      </w:r>
      <w:proofErr w:type="spellEnd"/>
      <w:r w:rsidRPr="006134DB">
        <w:rPr>
          <w:rFonts w:asciiTheme="minorHAnsi" w:hAnsiTheme="minorHAnsi" w:cstheme="minorHAnsi"/>
          <w:color w:val="000000"/>
          <w:sz w:val="28"/>
          <w:szCs w:val="28"/>
        </w:rPr>
        <w:t xml:space="preserve"> Under 65 </w:t>
      </w:r>
    </w:p>
    <w:p w:rsidR="00272E6C" w:rsidRDefault="00272E6C" w:rsidP="006134DB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Individuals may qualify for a </w:t>
      </w:r>
      <w:proofErr w:type="spellStart"/>
      <w:r w:rsidRPr="006134DB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 when they are under the age of 65 if they have end-stage renal disease (ESRD)</w:t>
      </w:r>
      <w:r w:rsidR="006134D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 or a disability. However, there is no federal requirement that insurance carriers provide a </w:t>
      </w:r>
      <w:proofErr w:type="spellStart"/>
      <w:r w:rsidRPr="006134DB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 to anyone under age 65. Some states do mandate that insurance carriers provide at least one type of </w:t>
      </w:r>
      <w:proofErr w:type="spellStart"/>
      <w:r w:rsidRPr="006134DB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 to individuals in this category. When someone who is already on a </w:t>
      </w:r>
      <w:proofErr w:type="spellStart"/>
      <w:r w:rsidRPr="006134DB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 turns 65, they do get an Open Enrollment Period into any plan they choose, just the same as anyone else turning 65. </w:t>
      </w:r>
    </w:p>
    <w:p w:rsidR="006134DB" w:rsidRPr="006134DB" w:rsidRDefault="006134DB" w:rsidP="006134DB">
      <w:pPr>
        <w:spacing w:after="0" w:line="240" w:lineRule="auto"/>
      </w:pPr>
    </w:p>
    <w:p w:rsidR="00272E6C" w:rsidRDefault="00272E6C" w:rsidP="006134DB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Even in states that do not require a carrier to provide a plan, they may still be offered. The carrier will require medical underwriting for acceptance into the plan. In general, under-65 </w:t>
      </w:r>
      <w:proofErr w:type="spellStart"/>
      <w:r w:rsidRPr="006134DB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 rates can be prohibitive, but states where they are underwritten generally have more favorable rates than those where they are mandated. </w:t>
      </w:r>
    </w:p>
    <w:p w:rsidR="006134DB" w:rsidRPr="006134DB" w:rsidRDefault="006134DB" w:rsidP="006134DB">
      <w:pPr>
        <w:spacing w:after="0" w:line="240" w:lineRule="auto"/>
      </w:pPr>
    </w:p>
    <w:p w:rsidR="00272E6C" w:rsidRPr="006134DB" w:rsidRDefault="00272E6C" w:rsidP="006134DB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There are benefits to having </w:t>
      </w:r>
      <w:bookmarkStart w:id="0" w:name="_GoBack"/>
      <w:bookmarkEnd w:id="0"/>
      <w:proofErr w:type="spellStart"/>
      <w:r w:rsidRPr="006134DB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 prior to turning 65 for disabled individuals. A </w:t>
      </w:r>
      <w:proofErr w:type="spellStart"/>
      <w:r w:rsidRPr="006134DB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6134DB">
        <w:rPr>
          <w:rFonts w:asciiTheme="minorHAnsi" w:hAnsiTheme="minorHAnsi" w:cstheme="minorHAnsi"/>
          <w:color w:val="000000"/>
          <w:sz w:val="22"/>
          <w:szCs w:val="22"/>
        </w:rPr>
        <w:t xml:space="preserve"> counts as credible coverage, as long as it is in place for at least six months prior to the individual turning 65. </w:t>
      </w:r>
    </w:p>
    <w:p w:rsidR="00C82F76" w:rsidRDefault="00C82F76"/>
    <w:sectPr w:rsidR="00C8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6C"/>
    <w:rsid w:val="00272E6C"/>
    <w:rsid w:val="006134DB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0E0D5-6825-456D-955B-C656402C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5">
    <w:name w:val="Pa5"/>
    <w:basedOn w:val="Normal"/>
    <w:next w:val="Normal"/>
    <w:uiPriority w:val="99"/>
    <w:rsid w:val="00272E6C"/>
    <w:pPr>
      <w:autoSpaceDE w:val="0"/>
      <w:autoSpaceDN w:val="0"/>
      <w:adjustRightInd w:val="0"/>
      <w:spacing w:after="0" w:line="281" w:lineRule="atLeast"/>
    </w:pPr>
    <w:rPr>
      <w:rFonts w:ascii="Trebuchet MS" w:hAnsi="Trebuchet MS"/>
      <w:sz w:val="24"/>
      <w:szCs w:val="24"/>
    </w:rPr>
  </w:style>
  <w:style w:type="paragraph" w:customStyle="1" w:styleId="Pa2">
    <w:name w:val="Pa2"/>
    <w:basedOn w:val="Normal"/>
    <w:next w:val="Normal"/>
    <w:uiPriority w:val="99"/>
    <w:rsid w:val="00272E6C"/>
    <w:pPr>
      <w:autoSpaceDE w:val="0"/>
      <w:autoSpaceDN w:val="0"/>
      <w:adjustRightInd w:val="0"/>
      <w:spacing w:after="0" w:line="241" w:lineRule="atLeast"/>
    </w:pPr>
    <w:rPr>
      <w:rFonts w:ascii="Trebuchet MS" w:hAnsi="Trebuchet MS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272E6C"/>
    <w:pPr>
      <w:autoSpaceDE w:val="0"/>
      <w:autoSpaceDN w:val="0"/>
      <w:adjustRightInd w:val="0"/>
      <w:spacing w:after="0" w:line="201" w:lineRule="atLeast"/>
    </w:pPr>
    <w:rPr>
      <w:rFonts w:ascii="Trebuchet MS" w:hAnsi="Trebuchet MS"/>
      <w:sz w:val="24"/>
      <w:szCs w:val="24"/>
    </w:rPr>
  </w:style>
  <w:style w:type="character" w:customStyle="1" w:styleId="A5">
    <w:name w:val="A5"/>
    <w:uiPriority w:val="99"/>
    <w:rsid w:val="00272E6C"/>
    <w:rPr>
      <w:rFonts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6C691730</Template>
  <TotalTime>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2019-03-27T18:33:00Z</dcterms:created>
  <dcterms:modified xsi:type="dcterms:W3CDTF">2019-04-02T18:05:00Z</dcterms:modified>
</cp:coreProperties>
</file>