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E9A" w:rsidRDefault="00DF7E9A" w:rsidP="00DF7E9A">
      <w:pPr>
        <w:kinsoku w:val="0"/>
        <w:overflowPunct w:val="0"/>
        <w:autoSpaceDE w:val="0"/>
        <w:autoSpaceDN w:val="0"/>
        <w:adjustRightInd w:val="0"/>
        <w:spacing w:after="0" w:line="258" w:lineRule="exact"/>
        <w:ind w:left="39"/>
        <w:rPr>
          <w:rFonts w:ascii="Times New Roman" w:hAnsi="Times New Roman" w:cs="Times New Roman"/>
          <w:sz w:val="24"/>
          <w:szCs w:val="24"/>
        </w:rPr>
      </w:pPr>
      <w:bookmarkStart w:id="0" w:name="40.3 – Marketing through Telephonic Cont"/>
      <w:bookmarkStart w:id="1" w:name="_bookmark0"/>
      <w:bookmarkEnd w:id="0"/>
      <w:bookmarkEnd w:id="1"/>
    </w:p>
    <w:p w:rsidR="00DF7E9A" w:rsidRDefault="00DF7E9A" w:rsidP="00DF7E9A">
      <w:pPr>
        <w:kinsoku w:val="0"/>
        <w:overflowPunct w:val="0"/>
        <w:autoSpaceDE w:val="0"/>
        <w:autoSpaceDN w:val="0"/>
        <w:adjustRightInd w:val="0"/>
        <w:spacing w:after="0" w:line="258" w:lineRule="exact"/>
        <w:ind w:left="39"/>
        <w:rPr>
          <w:rFonts w:ascii="Times New Roman" w:hAnsi="Times New Roman" w:cs="Times New Roman"/>
          <w:sz w:val="24"/>
          <w:szCs w:val="24"/>
        </w:rPr>
      </w:pPr>
    </w:p>
    <w:p w:rsidR="00DF7E9A" w:rsidRDefault="00DF7E9A" w:rsidP="00DF7E9A">
      <w:pPr>
        <w:kinsoku w:val="0"/>
        <w:overflowPunct w:val="0"/>
        <w:autoSpaceDE w:val="0"/>
        <w:autoSpaceDN w:val="0"/>
        <w:adjustRightInd w:val="0"/>
        <w:spacing w:after="0" w:line="258" w:lineRule="exact"/>
        <w:ind w:left="39"/>
        <w:rPr>
          <w:rFonts w:ascii="Times New Roman" w:hAnsi="Times New Roman" w:cs="Times New Roman"/>
          <w:sz w:val="24"/>
          <w:szCs w:val="24"/>
        </w:rPr>
      </w:pPr>
    </w:p>
    <w:p w:rsidR="00DF7E9A" w:rsidRDefault="00DF7E9A" w:rsidP="00DF7E9A">
      <w:pPr>
        <w:kinsoku w:val="0"/>
        <w:overflowPunct w:val="0"/>
        <w:autoSpaceDE w:val="0"/>
        <w:autoSpaceDN w:val="0"/>
        <w:adjustRightInd w:val="0"/>
        <w:spacing w:after="0" w:line="258" w:lineRule="exact"/>
        <w:ind w:left="39"/>
        <w:rPr>
          <w:rFonts w:ascii="Times New Roman" w:hAnsi="Times New Roman" w:cs="Times New Roman"/>
          <w:sz w:val="24"/>
          <w:szCs w:val="24"/>
        </w:rPr>
      </w:pPr>
    </w:p>
    <w:p w:rsidR="00DF7E9A" w:rsidRDefault="00DF7E9A" w:rsidP="00DF7E9A">
      <w:pPr>
        <w:kinsoku w:val="0"/>
        <w:overflowPunct w:val="0"/>
        <w:autoSpaceDE w:val="0"/>
        <w:autoSpaceDN w:val="0"/>
        <w:adjustRightInd w:val="0"/>
        <w:spacing w:after="0" w:line="258" w:lineRule="exact"/>
        <w:ind w:left="39"/>
        <w:rPr>
          <w:rFonts w:ascii="Times New Roman" w:hAnsi="Times New Roman" w:cs="Times New Roman"/>
          <w:sz w:val="24"/>
          <w:szCs w:val="24"/>
        </w:rPr>
      </w:pPr>
    </w:p>
    <w:p w:rsidR="00DF7E9A" w:rsidRPr="00DF7E9A" w:rsidRDefault="00DF7E9A" w:rsidP="00DF7E9A">
      <w:pPr>
        <w:kinsoku w:val="0"/>
        <w:overflowPunct w:val="0"/>
        <w:autoSpaceDE w:val="0"/>
        <w:autoSpaceDN w:val="0"/>
        <w:adjustRightInd w:val="0"/>
        <w:spacing w:after="0" w:line="258" w:lineRule="exact"/>
        <w:ind w:left="39"/>
        <w:rPr>
          <w:rFonts w:ascii="Times New Roman" w:hAnsi="Times New Roman" w:cs="Times New Roman"/>
          <w:b/>
          <w:sz w:val="24"/>
          <w:szCs w:val="24"/>
        </w:rPr>
      </w:pPr>
      <w:r w:rsidRPr="00DF7E9A">
        <w:rPr>
          <w:rFonts w:ascii="Times New Roman" w:hAnsi="Times New Roman" w:cs="Times New Roman"/>
          <w:b/>
          <w:sz w:val="24"/>
          <w:szCs w:val="24"/>
        </w:rPr>
        <w:t>Allowed Telesales Activities</w:t>
      </w:r>
    </w:p>
    <w:p w:rsidR="00DF7E9A" w:rsidRDefault="00DF7E9A" w:rsidP="00DF7E9A">
      <w:pPr>
        <w:kinsoku w:val="0"/>
        <w:overflowPunct w:val="0"/>
        <w:autoSpaceDE w:val="0"/>
        <w:autoSpaceDN w:val="0"/>
        <w:adjustRightInd w:val="0"/>
        <w:spacing w:after="0" w:line="258" w:lineRule="exact"/>
        <w:ind w:left="39"/>
        <w:rPr>
          <w:rFonts w:ascii="Times New Roman" w:hAnsi="Times New Roman" w:cs="Times New Roman"/>
          <w:sz w:val="24"/>
          <w:szCs w:val="24"/>
        </w:rPr>
      </w:pPr>
    </w:p>
    <w:p w:rsidR="00DF7E9A" w:rsidRDefault="00DF7E9A" w:rsidP="00DF7E9A">
      <w:pPr>
        <w:kinsoku w:val="0"/>
        <w:overflowPunct w:val="0"/>
        <w:autoSpaceDE w:val="0"/>
        <w:autoSpaceDN w:val="0"/>
        <w:adjustRightInd w:val="0"/>
        <w:spacing w:after="0" w:line="258" w:lineRule="exact"/>
        <w:ind w:left="39"/>
        <w:rPr>
          <w:rFonts w:ascii="Times New Roman" w:hAnsi="Times New Roman" w:cs="Times New Roman"/>
          <w:sz w:val="24"/>
          <w:szCs w:val="24"/>
        </w:rPr>
      </w:pPr>
    </w:p>
    <w:p w:rsidR="00DF7E9A" w:rsidRPr="00DF7E9A" w:rsidRDefault="00DF7E9A" w:rsidP="00DF7E9A">
      <w:pPr>
        <w:kinsoku w:val="0"/>
        <w:overflowPunct w:val="0"/>
        <w:autoSpaceDE w:val="0"/>
        <w:autoSpaceDN w:val="0"/>
        <w:adjustRightInd w:val="0"/>
        <w:spacing w:after="0" w:line="258" w:lineRule="exact"/>
        <w:ind w:left="39"/>
        <w:rPr>
          <w:rFonts w:ascii="Times New Roman" w:hAnsi="Times New Roman" w:cs="Times New Roman"/>
          <w:sz w:val="24"/>
          <w:szCs w:val="24"/>
        </w:rPr>
      </w:pPr>
      <w:r w:rsidRPr="00DF7E9A">
        <w:rPr>
          <w:rFonts w:ascii="Times New Roman" w:hAnsi="Times New Roman" w:cs="Times New Roman"/>
          <w:sz w:val="24"/>
          <w:szCs w:val="24"/>
        </w:rPr>
        <w:t>Plans/Part D sponsors and their agents/brokers may not make unsolicited tele</w:t>
      </w:r>
      <w:bookmarkStart w:id="2" w:name="_GoBack"/>
      <w:bookmarkEnd w:id="2"/>
      <w:r w:rsidRPr="00DF7E9A">
        <w:rPr>
          <w:rFonts w:ascii="Times New Roman" w:hAnsi="Times New Roman" w:cs="Times New Roman"/>
          <w:sz w:val="24"/>
          <w:szCs w:val="24"/>
        </w:rPr>
        <w:t>phone calls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7E9A">
        <w:rPr>
          <w:rFonts w:ascii="Times New Roman" w:hAnsi="Times New Roman" w:cs="Times New Roman"/>
          <w:sz w:val="24"/>
          <w:szCs w:val="24"/>
        </w:rPr>
        <w:t>prospective enrollees. However, they are permitted to contact their current enrollees to discuss plan business, but cannot market prior to October 1 under the pretense of plan business.</w:t>
      </w:r>
    </w:p>
    <w:p w:rsidR="00DF7E9A" w:rsidRPr="00DF7E9A" w:rsidRDefault="00DF7E9A" w:rsidP="00DF7E9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7E9A" w:rsidRPr="00DF7E9A" w:rsidRDefault="00DF7E9A" w:rsidP="00DF7E9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ascii="Times New Roman" w:hAnsi="Times New Roman" w:cs="Times New Roman"/>
          <w:sz w:val="24"/>
          <w:szCs w:val="24"/>
        </w:rPr>
      </w:pPr>
      <w:r w:rsidRPr="00DF7E9A">
        <w:rPr>
          <w:rFonts w:ascii="Times New Roman" w:hAnsi="Times New Roman" w:cs="Times New Roman"/>
          <w:sz w:val="24"/>
          <w:szCs w:val="24"/>
        </w:rPr>
        <w:t>Plans/Part D sponsors, and their agents/brokers, may conduct the following specific telephonic activities:</w:t>
      </w:r>
    </w:p>
    <w:p w:rsidR="00DF7E9A" w:rsidRPr="00DF7E9A" w:rsidRDefault="00DF7E9A" w:rsidP="00DF7E9A">
      <w:pPr>
        <w:numPr>
          <w:ilvl w:val="0"/>
          <w:numId w:val="1"/>
        </w:numPr>
        <w:tabs>
          <w:tab w:val="left" w:pos="840"/>
        </w:tabs>
        <w:kinsoku w:val="0"/>
        <w:overflowPunct w:val="0"/>
        <w:autoSpaceDE w:val="0"/>
        <w:autoSpaceDN w:val="0"/>
        <w:adjustRightInd w:val="0"/>
        <w:spacing w:before="2" w:after="0" w:line="240" w:lineRule="auto"/>
        <w:ind w:left="759" w:right="104"/>
        <w:rPr>
          <w:rFonts w:ascii="Times New Roman" w:hAnsi="Times New Roman" w:cs="Times New Roman"/>
          <w:sz w:val="24"/>
          <w:szCs w:val="24"/>
        </w:rPr>
      </w:pPr>
      <w:r w:rsidRPr="00DF7E9A">
        <w:rPr>
          <w:rFonts w:ascii="Times New Roman" w:hAnsi="Times New Roman" w:cs="Times New Roman"/>
          <w:sz w:val="24"/>
          <w:szCs w:val="24"/>
        </w:rPr>
        <w:t>Call current enrollees, including those in non-Medicare products, to discuss plan business (examples of this include calls to enrollees aging into Medicare from commercial products offered by the same organization, calls to an organization’s existing Medicaid/MMP plan enrollees to talk about its Medicare products, and calls to current MA enrollees to promote other Medicare plan types or to discuss plan</w:t>
      </w:r>
      <w:r w:rsidRPr="00DF7E9A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F7E9A">
        <w:rPr>
          <w:rFonts w:ascii="Times New Roman" w:hAnsi="Times New Roman" w:cs="Times New Roman"/>
          <w:sz w:val="24"/>
          <w:szCs w:val="24"/>
        </w:rPr>
        <w:t>benefits);</w:t>
      </w:r>
    </w:p>
    <w:p w:rsidR="00DF7E9A" w:rsidRPr="00DF7E9A" w:rsidRDefault="00DF7E9A" w:rsidP="00DF7E9A">
      <w:pPr>
        <w:numPr>
          <w:ilvl w:val="0"/>
          <w:numId w:val="1"/>
        </w:numPr>
        <w:tabs>
          <w:tab w:val="left" w:pos="840"/>
        </w:tabs>
        <w:kinsoku w:val="0"/>
        <w:overflowPunct w:val="0"/>
        <w:autoSpaceDE w:val="0"/>
        <w:autoSpaceDN w:val="0"/>
        <w:adjustRightInd w:val="0"/>
        <w:spacing w:before="2" w:after="0" w:line="237" w:lineRule="auto"/>
        <w:ind w:left="759" w:right="709"/>
        <w:rPr>
          <w:rFonts w:ascii="Times New Roman" w:hAnsi="Times New Roman" w:cs="Times New Roman"/>
          <w:sz w:val="24"/>
          <w:szCs w:val="24"/>
        </w:rPr>
      </w:pPr>
      <w:r w:rsidRPr="00DF7E9A">
        <w:rPr>
          <w:rFonts w:ascii="Times New Roman" w:hAnsi="Times New Roman" w:cs="Times New Roman"/>
          <w:sz w:val="24"/>
          <w:szCs w:val="24"/>
        </w:rPr>
        <w:t>Call beneficiaries who submit enrollment applications to conduct business related to enrollment;</w:t>
      </w:r>
    </w:p>
    <w:p w:rsidR="00DF7E9A" w:rsidRPr="00DF7E9A" w:rsidRDefault="00DF7E9A" w:rsidP="00DF7E9A">
      <w:pPr>
        <w:numPr>
          <w:ilvl w:val="0"/>
          <w:numId w:val="1"/>
        </w:numPr>
        <w:tabs>
          <w:tab w:val="left" w:pos="840"/>
        </w:tabs>
        <w:kinsoku w:val="0"/>
        <w:overflowPunct w:val="0"/>
        <w:autoSpaceDE w:val="0"/>
        <w:autoSpaceDN w:val="0"/>
        <w:adjustRightInd w:val="0"/>
        <w:spacing w:before="2" w:after="0" w:line="240" w:lineRule="auto"/>
        <w:ind w:left="759" w:right="726"/>
        <w:rPr>
          <w:rFonts w:ascii="Times New Roman" w:hAnsi="Times New Roman" w:cs="Times New Roman"/>
          <w:sz w:val="24"/>
          <w:szCs w:val="24"/>
        </w:rPr>
      </w:pPr>
      <w:r w:rsidRPr="00DF7E9A">
        <w:rPr>
          <w:rFonts w:ascii="Times New Roman" w:hAnsi="Times New Roman" w:cs="Times New Roman"/>
          <w:sz w:val="24"/>
          <w:szCs w:val="24"/>
        </w:rPr>
        <w:t>Call former enrollees after the disenrollment effective date to conduct disenrollment surveys for quality improvement purposes (disenrollment surveys conducted telephonically, email or conventional mail may not include sales or marketing</w:t>
      </w:r>
      <w:r w:rsidRPr="00DF7E9A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DF7E9A">
        <w:rPr>
          <w:rFonts w:ascii="Times New Roman" w:hAnsi="Times New Roman" w:cs="Times New Roman"/>
          <w:sz w:val="24"/>
          <w:szCs w:val="24"/>
        </w:rPr>
        <w:t>information);</w:t>
      </w:r>
    </w:p>
    <w:p w:rsidR="00DF7E9A" w:rsidRPr="00DF7E9A" w:rsidRDefault="00DF7E9A" w:rsidP="00DF7E9A">
      <w:pPr>
        <w:numPr>
          <w:ilvl w:val="0"/>
          <w:numId w:val="1"/>
        </w:numPr>
        <w:tabs>
          <w:tab w:val="left" w:pos="840"/>
        </w:tabs>
        <w:kinsoku w:val="0"/>
        <w:overflowPunct w:val="0"/>
        <w:autoSpaceDE w:val="0"/>
        <w:autoSpaceDN w:val="0"/>
        <w:adjustRightInd w:val="0"/>
        <w:spacing w:before="1" w:after="0" w:line="237" w:lineRule="auto"/>
        <w:ind w:left="759" w:right="453"/>
        <w:rPr>
          <w:rFonts w:ascii="Times New Roman" w:hAnsi="Times New Roman" w:cs="Times New Roman"/>
          <w:sz w:val="24"/>
          <w:szCs w:val="24"/>
        </w:rPr>
      </w:pPr>
      <w:r w:rsidRPr="00DF7E9A">
        <w:rPr>
          <w:rFonts w:ascii="Times New Roman" w:hAnsi="Times New Roman" w:cs="Times New Roman"/>
          <w:sz w:val="24"/>
          <w:szCs w:val="24"/>
        </w:rPr>
        <w:t>Under limited circumstances with approval from the CMS Account Manager, call LIS- eligible enrollees that a plan is prospectively losing due to reassignment to encourage them to remain enrolled in their current</w:t>
      </w:r>
      <w:r w:rsidRPr="00DF7E9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F7E9A">
        <w:rPr>
          <w:rFonts w:ascii="Times New Roman" w:hAnsi="Times New Roman" w:cs="Times New Roman"/>
          <w:sz w:val="24"/>
          <w:szCs w:val="24"/>
        </w:rPr>
        <w:t>plan;</w:t>
      </w:r>
    </w:p>
    <w:p w:rsidR="00DF7E9A" w:rsidRPr="00DF7E9A" w:rsidRDefault="00DF7E9A" w:rsidP="00DF7E9A">
      <w:pPr>
        <w:numPr>
          <w:ilvl w:val="0"/>
          <w:numId w:val="1"/>
        </w:numPr>
        <w:tabs>
          <w:tab w:val="left" w:pos="840"/>
        </w:tabs>
        <w:kinsoku w:val="0"/>
        <w:overflowPunct w:val="0"/>
        <w:autoSpaceDE w:val="0"/>
        <w:autoSpaceDN w:val="0"/>
        <w:adjustRightInd w:val="0"/>
        <w:spacing w:before="5" w:after="0" w:line="240" w:lineRule="auto"/>
        <w:ind w:left="759" w:right="103"/>
        <w:rPr>
          <w:rFonts w:ascii="Times New Roman" w:hAnsi="Times New Roman" w:cs="Times New Roman"/>
          <w:sz w:val="24"/>
          <w:szCs w:val="24"/>
        </w:rPr>
      </w:pPr>
      <w:r w:rsidRPr="00DF7E9A">
        <w:rPr>
          <w:rFonts w:ascii="Times New Roman" w:hAnsi="Times New Roman" w:cs="Times New Roman"/>
          <w:sz w:val="24"/>
          <w:szCs w:val="24"/>
        </w:rPr>
        <w:t>Call individuals who have given permission for a plan or sales agent to contact them (examples of permission include filling out a business reply card, emailing the Plan/Part D sponsor requesting a return call, or asking a customer service representative to have an agent contact them);</w:t>
      </w:r>
      <w:r w:rsidRPr="00DF7E9A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DF7E9A">
        <w:rPr>
          <w:rFonts w:ascii="Times New Roman" w:hAnsi="Times New Roman" w:cs="Times New Roman"/>
          <w:sz w:val="24"/>
          <w:szCs w:val="24"/>
        </w:rPr>
        <w:t>and,</w:t>
      </w:r>
    </w:p>
    <w:p w:rsidR="00DF7E9A" w:rsidRPr="00DF7E9A" w:rsidRDefault="00DF7E9A" w:rsidP="00DF7E9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359"/>
        <w:rPr>
          <w:rFonts w:ascii="Times New Roman" w:hAnsi="Times New Roman" w:cs="Times New Roman"/>
          <w:sz w:val="24"/>
          <w:szCs w:val="24"/>
        </w:rPr>
      </w:pPr>
      <w:r w:rsidRPr="00DF7E9A"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 w:rsidRPr="00DF7E9A">
        <w:rPr>
          <w:rFonts w:ascii="Times New Roman" w:hAnsi="Times New Roman" w:cs="Times New Roman"/>
          <w:sz w:val="24"/>
          <w:szCs w:val="24"/>
        </w:rPr>
        <w:t>Permission applies only to the entity from which the individual requested contact and for the duration and topic of that transaction.</w:t>
      </w:r>
    </w:p>
    <w:p w:rsidR="00DF7E9A" w:rsidRPr="00DF7E9A" w:rsidRDefault="00DF7E9A" w:rsidP="00DF7E9A">
      <w:pPr>
        <w:numPr>
          <w:ilvl w:val="0"/>
          <w:numId w:val="1"/>
        </w:numPr>
        <w:tabs>
          <w:tab w:val="left" w:pos="840"/>
        </w:tabs>
        <w:kinsoku w:val="0"/>
        <w:overflowPunct w:val="0"/>
        <w:autoSpaceDE w:val="0"/>
        <w:autoSpaceDN w:val="0"/>
        <w:adjustRightInd w:val="0"/>
        <w:spacing w:before="2" w:after="0" w:line="240" w:lineRule="auto"/>
        <w:ind w:hanging="441"/>
        <w:rPr>
          <w:rFonts w:ascii="Times New Roman" w:hAnsi="Times New Roman" w:cs="Times New Roman"/>
          <w:sz w:val="24"/>
          <w:szCs w:val="24"/>
        </w:rPr>
      </w:pPr>
      <w:r w:rsidRPr="00DF7E9A">
        <w:rPr>
          <w:rFonts w:ascii="Times New Roman" w:hAnsi="Times New Roman" w:cs="Times New Roman"/>
          <w:sz w:val="24"/>
          <w:szCs w:val="24"/>
        </w:rPr>
        <w:t>Return phone calls or messages from individuals or enrollees, as these are not</w:t>
      </w:r>
      <w:r w:rsidRPr="00DF7E9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F7E9A">
        <w:rPr>
          <w:rFonts w:ascii="Times New Roman" w:hAnsi="Times New Roman" w:cs="Times New Roman"/>
          <w:sz w:val="24"/>
          <w:szCs w:val="24"/>
        </w:rPr>
        <w:t>considered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7E9A">
        <w:rPr>
          <w:rFonts w:ascii="Times New Roman" w:hAnsi="Times New Roman" w:cs="Times New Roman"/>
          <w:sz w:val="24"/>
          <w:szCs w:val="24"/>
        </w:rPr>
        <w:t>unsolicited contacts.</w:t>
      </w:r>
    </w:p>
    <w:p w:rsidR="00AB08B0" w:rsidRDefault="00AB08B0"/>
    <w:sectPr w:rsidR="00AB08B0" w:rsidSect="00DF7E9A">
      <w:pgSz w:w="12240" w:h="15840"/>
      <w:pgMar w:top="0" w:right="1260" w:bottom="0" w:left="13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839" w:hanging="360"/>
      </w:pPr>
      <w:rPr>
        <w:rFonts w:ascii="Symbol" w:hAnsi="Symbol" w:cs="Symbol"/>
        <w:b w:val="0"/>
        <w:bCs w:val="0"/>
        <w:w w:val="98"/>
        <w:sz w:val="24"/>
        <w:szCs w:val="24"/>
      </w:rPr>
    </w:lvl>
    <w:lvl w:ilvl="1">
      <w:numFmt w:val="bullet"/>
      <w:lvlText w:val="•"/>
      <w:lvlJc w:val="left"/>
      <w:pPr>
        <w:ind w:left="1720" w:hanging="360"/>
      </w:pPr>
    </w:lvl>
    <w:lvl w:ilvl="2">
      <w:numFmt w:val="bullet"/>
      <w:lvlText w:val="•"/>
      <w:lvlJc w:val="left"/>
      <w:pPr>
        <w:ind w:left="2600" w:hanging="360"/>
      </w:pPr>
    </w:lvl>
    <w:lvl w:ilvl="3">
      <w:numFmt w:val="bullet"/>
      <w:lvlText w:val="•"/>
      <w:lvlJc w:val="left"/>
      <w:pPr>
        <w:ind w:left="3480" w:hanging="360"/>
      </w:pPr>
    </w:lvl>
    <w:lvl w:ilvl="4">
      <w:numFmt w:val="bullet"/>
      <w:lvlText w:val="•"/>
      <w:lvlJc w:val="left"/>
      <w:pPr>
        <w:ind w:left="4360" w:hanging="360"/>
      </w:pPr>
    </w:lvl>
    <w:lvl w:ilvl="5">
      <w:numFmt w:val="bullet"/>
      <w:lvlText w:val="•"/>
      <w:lvlJc w:val="left"/>
      <w:pPr>
        <w:ind w:left="5240" w:hanging="360"/>
      </w:pPr>
    </w:lvl>
    <w:lvl w:ilvl="6">
      <w:numFmt w:val="bullet"/>
      <w:lvlText w:val="•"/>
      <w:lvlJc w:val="left"/>
      <w:pPr>
        <w:ind w:left="6120" w:hanging="360"/>
      </w:pPr>
    </w:lvl>
    <w:lvl w:ilvl="7">
      <w:numFmt w:val="bullet"/>
      <w:lvlText w:val="•"/>
      <w:lvlJc w:val="left"/>
      <w:pPr>
        <w:ind w:left="7000" w:hanging="360"/>
      </w:pPr>
    </w:lvl>
    <w:lvl w:ilvl="8">
      <w:numFmt w:val="bullet"/>
      <w:lvlText w:val="•"/>
      <w:lvlJc w:val="left"/>
      <w:pPr>
        <w:ind w:left="78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9A"/>
    <w:rsid w:val="00AB08B0"/>
    <w:rsid w:val="00D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51EF9-ED15-4C2B-A22A-D45E6D3FB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Howery</dc:creator>
  <cp:keywords/>
  <dc:description/>
  <cp:lastModifiedBy>William Howery</cp:lastModifiedBy>
  <cp:revision>1</cp:revision>
  <dcterms:created xsi:type="dcterms:W3CDTF">2019-12-26T22:23:00Z</dcterms:created>
  <dcterms:modified xsi:type="dcterms:W3CDTF">2019-12-26T22:25:00Z</dcterms:modified>
</cp:coreProperties>
</file>