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06B78176A5B3411CBA0B5565809ACE3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8D25C7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proofErr w:type="spellStart"/>
      <w:r>
        <w:rPr>
          <w:rFonts w:cs="Calibri"/>
          <w:b/>
          <w:sz w:val="48"/>
          <w:szCs w:val="48"/>
        </w:rPr>
        <w:t>HowDetn</w:t>
      </w:r>
      <w:proofErr w:type="spellEnd"/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AF7044">
        <w:rPr>
          <w:b/>
          <w:sz w:val="36"/>
        </w:rPr>
        <w:t>Jan</w:t>
      </w:r>
      <w:r w:rsidR="00FE4A80">
        <w:rPr>
          <w:b/>
          <w:sz w:val="36"/>
        </w:rPr>
        <w:t xml:space="preserve"> </w:t>
      </w:r>
      <w:r w:rsidR="00AF7044">
        <w:rPr>
          <w:b/>
          <w:sz w:val="36"/>
        </w:rPr>
        <w:t>2</w:t>
      </w:r>
      <w:r w:rsidR="00FE4A80">
        <w:rPr>
          <w:b/>
          <w:sz w:val="36"/>
        </w:rPr>
        <w:t>9, 201</w:t>
      </w:r>
      <w:r w:rsidRPr="007E0373">
        <w:rPr>
          <w:b/>
          <w:sz w:val="36"/>
        </w:rPr>
        <w:fldChar w:fldCharType="end"/>
      </w:r>
      <w:r w:rsidR="004F6E0E">
        <w:rPr>
          <w:b/>
          <w:sz w:val="36"/>
        </w:rPr>
        <w:t>6</w:t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FE4A80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FE4A80">
        <w:rPr>
          <w:b/>
          <w:sz w:val="24"/>
        </w:rPr>
        <w:t>Nexteer</w:t>
      </w:r>
      <w:proofErr w:type="spellEnd"/>
      <w:r w:rsidR="00FE4A80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FE4A80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  <w:r w:rsidR="000E6C50">
        <w:rPr>
          <w:b/>
          <w:sz w:val="24"/>
        </w:rPr>
        <w:t xml:space="preserve"> </w:t>
      </w:r>
      <w:proofErr w:type="spellStart"/>
      <w:r w:rsidR="008D25C7">
        <w:rPr>
          <w:b/>
          <w:sz w:val="24"/>
        </w:rPr>
        <w:t>Basavaraja</w:t>
      </w:r>
      <w:proofErr w:type="spellEnd"/>
      <w:r w:rsidR="008D25C7">
        <w:rPr>
          <w:b/>
          <w:sz w:val="24"/>
        </w:rPr>
        <w:t xml:space="preserve"> </w:t>
      </w:r>
      <w:proofErr w:type="spellStart"/>
      <w:r w:rsidR="008D25C7">
        <w:rPr>
          <w:b/>
          <w:sz w:val="24"/>
        </w:rPr>
        <w:t>Ganeshappa</w:t>
      </w:r>
      <w:proofErr w:type="spellEnd"/>
    </w:p>
    <w:p w:rsidR="00891F29" w:rsidRPr="00A158C7" w:rsidRDefault="000A7C2B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t>Software Group</w:t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FE4A80">
        <w:rPr>
          <w:b/>
          <w:sz w:val="24"/>
        </w:rPr>
        <w:t>Nexteer</w:t>
      </w:r>
      <w:proofErr w:type="spellEnd"/>
      <w:r w:rsidR="00FE4A80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FE4A80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1260A4" w:rsidRPr="00AA38E8" w:rsidTr="00C73277">
        <w:trPr>
          <w:trHeight w:val="485"/>
        </w:trPr>
        <w:tc>
          <w:tcPr>
            <w:tcW w:w="2520" w:type="dxa"/>
          </w:tcPr>
          <w:p w:rsidR="001260A4" w:rsidRPr="00AA38E8" w:rsidRDefault="001260A4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1260A4" w:rsidRPr="00AA38E8" w:rsidRDefault="001260A4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1260A4" w:rsidRPr="00AA38E8" w:rsidRDefault="001260A4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1260A4" w:rsidRPr="00AA38E8" w:rsidRDefault="001260A4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1260A4" w:rsidRPr="00AA38E8" w:rsidTr="001260A4">
        <w:tc>
          <w:tcPr>
            <w:tcW w:w="2520" w:type="dxa"/>
          </w:tcPr>
          <w:p w:rsidR="001260A4" w:rsidRPr="00AA38E8" w:rsidRDefault="001260A4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1260A4" w:rsidRPr="00AA38E8" w:rsidRDefault="001260A4" w:rsidP="00D229A6">
            <w:pPr>
              <w:rPr>
                <w:rFonts w:cs="Calibri"/>
              </w:rPr>
            </w:pPr>
            <w:r>
              <w:rPr>
                <w:rFonts w:cs="Calibri"/>
              </w:rPr>
              <w:t>BG</w:t>
            </w:r>
          </w:p>
        </w:tc>
        <w:tc>
          <w:tcPr>
            <w:tcW w:w="1350" w:type="dxa"/>
          </w:tcPr>
          <w:p w:rsidR="001260A4" w:rsidRPr="00AA38E8" w:rsidRDefault="001260A4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40" w:type="dxa"/>
          </w:tcPr>
          <w:p w:rsidR="001260A4" w:rsidRPr="00AA38E8" w:rsidRDefault="001260A4" w:rsidP="00D229A6">
            <w:pPr>
              <w:rPr>
                <w:rFonts w:cs="Calibri"/>
              </w:rPr>
            </w:pPr>
            <w:r>
              <w:rPr>
                <w:rFonts w:cs="Calibri"/>
              </w:rPr>
              <w:t>01/29/2016</w:t>
            </w:r>
          </w:p>
        </w:tc>
      </w:tr>
      <w:tr w:rsidR="00C73277" w:rsidRPr="00AA38E8" w:rsidTr="001260A4">
        <w:tc>
          <w:tcPr>
            <w:tcW w:w="2520" w:type="dxa"/>
          </w:tcPr>
          <w:p w:rsidR="00C73277" w:rsidRDefault="00C73277" w:rsidP="00C73277">
            <w:pPr>
              <w:rPr>
                <w:rFonts w:cs="Calibri"/>
              </w:rPr>
            </w:pPr>
            <w:r>
              <w:rPr>
                <w:rFonts w:cs="Calibri"/>
              </w:rPr>
              <w:t>Se</w:t>
            </w:r>
            <w:r w:rsidRPr="00C73277">
              <w:rPr>
                <w:rFonts w:cs="Calibri"/>
              </w:rPr>
              <w:t xml:space="preserve">rver </w:t>
            </w:r>
            <w:proofErr w:type="spellStart"/>
            <w:r w:rsidRPr="00C73277">
              <w:rPr>
                <w:rFonts w:cs="Calibri"/>
              </w:rPr>
              <w:t>runnables</w:t>
            </w:r>
            <w:proofErr w:type="spellEnd"/>
            <w:r w:rsidRPr="00C73277">
              <w:rPr>
                <w:rFonts w:cs="Calibri"/>
              </w:rPr>
              <w:t xml:space="preserve">, Interrupt functions, Module Internal (Local) Functions, GLOBAL Function/Macro Definitions - sub portions </w:t>
            </w:r>
            <w:r>
              <w:rPr>
                <w:rFonts w:cs="Calibri"/>
              </w:rPr>
              <w:t>were</w:t>
            </w:r>
            <w:r w:rsidRPr="00C73277">
              <w:rPr>
                <w:rFonts w:cs="Calibri"/>
              </w:rPr>
              <w:t xml:space="preserve"> removed</w:t>
            </w:r>
          </w:p>
          <w:p w:rsidR="00C73277" w:rsidRDefault="00C73277" w:rsidP="00C73277">
            <w:pPr>
              <w:rPr>
                <w:rFonts w:cs="Calibri"/>
              </w:rPr>
            </w:pPr>
            <w:r>
              <w:rPr>
                <w:rFonts w:cs="Calibri"/>
              </w:rPr>
              <w:t xml:space="preserve">Footer template updated to </w:t>
            </w:r>
            <w:r w:rsidRPr="00C73277">
              <w:rPr>
                <w:rFonts w:cs="Calibri"/>
              </w:rPr>
              <w:t>EA4 01.00.01</w:t>
            </w:r>
          </w:p>
          <w:p w:rsidR="00C73277" w:rsidRDefault="00C73277" w:rsidP="00C73277">
            <w:pPr>
              <w:rPr>
                <w:rFonts w:cs="Calibri"/>
              </w:rPr>
            </w:pPr>
          </w:p>
        </w:tc>
        <w:tc>
          <w:tcPr>
            <w:tcW w:w="2160" w:type="dxa"/>
          </w:tcPr>
          <w:p w:rsidR="00C73277" w:rsidRDefault="00C73277" w:rsidP="00D229A6">
            <w:pPr>
              <w:rPr>
                <w:rFonts w:cs="Calibri"/>
              </w:rPr>
            </w:pPr>
            <w:r>
              <w:rPr>
                <w:rFonts w:cs="Calibri"/>
              </w:rPr>
              <w:t>BG</w:t>
            </w:r>
          </w:p>
        </w:tc>
        <w:tc>
          <w:tcPr>
            <w:tcW w:w="1350" w:type="dxa"/>
          </w:tcPr>
          <w:p w:rsidR="00C73277" w:rsidRDefault="00C73277" w:rsidP="00D229A6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440" w:type="dxa"/>
          </w:tcPr>
          <w:p w:rsidR="00C73277" w:rsidRDefault="00C73277" w:rsidP="00D229A6">
            <w:pPr>
              <w:rPr>
                <w:rFonts w:cs="Calibri"/>
              </w:rPr>
            </w:pPr>
            <w:r>
              <w:rPr>
                <w:rFonts w:cs="Calibri"/>
              </w:rPr>
              <w:t>02/15/2016</w:t>
            </w:r>
          </w:p>
          <w:p w:rsidR="00C73277" w:rsidRDefault="00C73277" w:rsidP="00D229A6">
            <w:pPr>
              <w:rPr>
                <w:rFonts w:cs="Calibri"/>
              </w:rPr>
            </w:pP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926F82" w:rsidRDefault="00926F82">
      <w:pPr>
        <w:spacing w:after="0"/>
        <w:rPr>
          <w:b/>
          <w:sz w:val="28"/>
          <w:szCs w:val="28"/>
          <w:u w:val="single"/>
        </w:rPr>
      </w:pPr>
    </w:p>
    <w:p w:rsidR="002C6215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2C6215" w:rsidRDefault="002C621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316974" w:history="1">
        <w:r w:rsidRPr="00554FBB">
          <w:rPr>
            <w:rStyle w:val="Hyperlink"/>
          </w:rPr>
          <w:t>1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554FBB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316975" w:history="1">
        <w:r w:rsidRPr="00554FBB">
          <w:rPr>
            <w:rStyle w:val="Hyperlink"/>
          </w:rPr>
          <w:t>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54FBB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316976" w:history="1">
        <w:r w:rsidRPr="00554FBB">
          <w:rPr>
            <w:rStyle w:val="Hyperlink"/>
          </w:rPr>
          <w:t>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54FBB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316977" w:history="1">
        <w:r w:rsidRPr="00554FBB">
          <w:rPr>
            <w:rStyle w:val="Hyperlink"/>
            <w:rFonts w:ascii="Calibri" w:hAnsi="Calibri" w:cs="Calibri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554FBB">
          <w:rPr>
            <w:rStyle w:val="Hyperlink"/>
            <w:rFonts w:ascii="Calibri" w:hAnsi="Calibri" w:cs="Calibri"/>
          </w:rPr>
          <w:t>HowDetn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316978" w:history="1">
        <w:r w:rsidRPr="00554FBB">
          <w:rPr>
            <w:rStyle w:val="Hyperlink"/>
            <w:rFonts w:cs="Calibri"/>
          </w:rPr>
          <w:t>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54FBB">
          <w:rPr>
            <w:rStyle w:val="Hyperlink"/>
          </w:rPr>
          <w:t>Graphical</w:t>
        </w:r>
        <w:r w:rsidRPr="00554FBB">
          <w:rPr>
            <w:rStyle w:val="Hyperlink"/>
            <w:rFonts w:cs="Calibri"/>
          </w:rPr>
          <w:t xml:space="preserve"> representation of HowDetn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316979" w:history="1">
        <w:r w:rsidRPr="00554FBB">
          <w:rPr>
            <w:rStyle w:val="Hyperlink"/>
            <w:rFonts w:cs="Calibri"/>
          </w:rPr>
          <w:t>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54FBB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316980" w:history="1">
        <w:r w:rsidRPr="00554FBB">
          <w:rPr>
            <w:rStyle w:val="Hyperlink"/>
            <w:rFonts w:cs="Calibri"/>
          </w:rPr>
          <w:t>2.2.1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554FBB">
          <w:rPr>
            <w:rStyle w:val="Hyperlink"/>
          </w:rPr>
          <w:t xml:space="preserve">Component </w:t>
        </w:r>
        <w:r w:rsidRPr="00554FBB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316981" w:history="1">
        <w:r w:rsidRPr="00554FBB">
          <w:rPr>
            <w:rStyle w:val="Hyperlink"/>
            <w:rFonts w:cs="Calibri"/>
          </w:rPr>
          <w:t>2.2.2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554FBB">
          <w:rPr>
            <w:rStyle w:val="Hyperlink"/>
          </w:rPr>
          <w:t xml:space="preserve">Function </w:t>
        </w:r>
        <w:r w:rsidRPr="00554FBB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316982" w:history="1">
        <w:r w:rsidRPr="00554FBB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554FBB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316983" w:history="1">
        <w:r w:rsidRPr="00554FBB">
          <w:rPr>
            <w:rStyle w:val="Hyperlink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54FBB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316984" w:history="1">
        <w:r w:rsidRPr="00554FBB">
          <w:rPr>
            <w:rStyle w:val="Hyperlink"/>
          </w:rPr>
          <w:t>3.1.1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554FBB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316985" w:history="1">
        <w:r w:rsidRPr="00554FBB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554FBB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316986" w:history="1">
        <w:r w:rsidRPr="00554FBB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54FBB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316987" w:history="1">
        <w:r w:rsidRPr="00554FBB">
          <w:rPr>
            <w:rStyle w:val="Hyperlink"/>
            <w:rFonts w:cs="Calibri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54FBB">
          <w:rPr>
            <w:rStyle w:val="Hyperlink"/>
            <w:rFonts w:cs="Calibri"/>
          </w:rPr>
          <w:t>Init: HowDetnInit1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316988" w:history="1">
        <w:r w:rsidRPr="00554FBB">
          <w:rPr>
            <w:rStyle w:val="Hyperlink"/>
            <w:rFonts w:cs="Calibri"/>
          </w:rPr>
          <w:t>4.1.1.1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54FBB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316989" w:history="1">
        <w:r w:rsidRPr="00554FBB">
          <w:rPr>
            <w:rStyle w:val="Hyperlink"/>
            <w:rFonts w:cs="Calibri"/>
          </w:rPr>
          <w:t>4.1.1.2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54FBB">
          <w:rPr>
            <w:rStyle w:val="Hyperlink"/>
            <w:rFonts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316990" w:history="1">
        <w:r w:rsidRPr="00554FBB">
          <w:rPr>
            <w:rStyle w:val="Hyperlink"/>
            <w:rFonts w:cs="Calibri"/>
          </w:rPr>
          <w:t>4.1.2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54FBB">
          <w:rPr>
            <w:rStyle w:val="Hyperlink"/>
            <w:rFonts w:cs="Calibri"/>
          </w:rPr>
          <w:t>Per: HowDetnPer1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316991" w:history="1">
        <w:r w:rsidRPr="00554FBB">
          <w:rPr>
            <w:rStyle w:val="Hyperlink"/>
            <w:rFonts w:cs="Calibri"/>
          </w:rPr>
          <w:t>4.1.2.1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54FBB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316992" w:history="1">
        <w:r w:rsidRPr="00554FBB">
          <w:rPr>
            <w:rStyle w:val="Hyperlink"/>
            <w:rFonts w:cs="Calibri"/>
          </w:rPr>
          <w:t>4.1.2.2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54FBB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316993" w:history="1">
        <w:r w:rsidRPr="00554FBB">
          <w:rPr>
            <w:rStyle w:val="Hyperlink"/>
            <w:rFonts w:cs="Calibri"/>
          </w:rPr>
          <w:t>4.1.2.3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54FBB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316994" w:history="1">
        <w:r w:rsidRPr="00554FBB">
          <w:rPr>
            <w:rStyle w:val="Hyperlink"/>
            <w:rFonts w:cs="Calibri"/>
          </w:rPr>
          <w:t>4.1.2.4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54FBB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316995" w:history="1">
        <w:r w:rsidRPr="00554FBB">
          <w:rPr>
            <w:rStyle w:val="Hyperlink"/>
          </w:rPr>
          <w:t>4.2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54FBB">
          <w:rPr>
            <w:rStyle w:val="Hyperlink"/>
          </w:rPr>
          <w:t>Server Runables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316996" w:history="1">
        <w:r w:rsidRPr="00554FBB">
          <w:rPr>
            <w:rStyle w:val="Hyperlink"/>
            <w:rFonts w:cs="Calibri"/>
          </w:rPr>
          <w:t>4.3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54FBB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316997" w:history="1">
        <w:r w:rsidRPr="00554FBB">
          <w:rPr>
            <w:rStyle w:val="Hyperlink"/>
            <w:rFonts w:cs="Calibri"/>
          </w:rPr>
          <w:t>4.4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54FBB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316998" w:history="1">
        <w:r w:rsidRPr="00554FBB">
          <w:rPr>
            <w:rStyle w:val="Hyperlink"/>
            <w:rFonts w:cs="Calibri"/>
          </w:rPr>
          <w:t>4.5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554FBB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316999" w:history="1">
        <w:r w:rsidRPr="00554FBB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554FBB">
          <w:rPr>
            <w:rStyle w:val="Hyperlink"/>
            <w:rFonts w:ascii="Calibri" w:hAnsi="Calibri"/>
          </w:rPr>
          <w:t>Known</w:t>
        </w:r>
        <w:r w:rsidRPr="00554FBB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_Toc443316999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317000" w:history="1">
        <w:r w:rsidRPr="00554FBB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554FBB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_Toc443317000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317001" w:history="1">
        <w:r w:rsidRPr="00554FBB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554FBB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_Toc443317001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317002" w:history="1">
        <w:r w:rsidRPr="00554FBB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554FBB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_Toc443317002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C6215" w:rsidRDefault="002C6215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317003" w:history="1">
        <w:r w:rsidRPr="00554FBB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554FBB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_Toc443317003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43316974"/>
      <w:r w:rsidRPr="00A158C7">
        <w:lastRenderedPageBreak/>
        <w:t>Introduction</w:t>
      </w:r>
      <w:bookmarkEnd w:id="5"/>
    </w:p>
    <w:p w:rsidR="00063A7A" w:rsidRPr="00A158C7" w:rsidRDefault="00FE5DF5" w:rsidP="000B37D5">
      <w:pPr>
        <w:pStyle w:val="Heading2"/>
      </w:pPr>
      <w:bookmarkStart w:id="6" w:name="_Toc443316975"/>
      <w:r w:rsidRPr="00A158C7">
        <w:t>Purpose</w:t>
      </w:r>
      <w:bookmarkEnd w:id="6"/>
    </w:p>
    <w:p w:rsidR="00DC0959" w:rsidRPr="00A158C7" w:rsidRDefault="00DC0959" w:rsidP="00DC0959">
      <w:pPr>
        <w:rPr>
          <w:lang w:bidi="ar-SA"/>
        </w:rPr>
      </w:pPr>
      <w:r>
        <w:rPr>
          <w:lang w:bidi="ar-SA"/>
        </w:rPr>
        <w:t xml:space="preserve">The purpose of this document is to </w:t>
      </w:r>
      <w:r w:rsidR="008D25C7">
        <w:rPr>
          <w:lang w:bidi="ar-SA"/>
        </w:rPr>
        <w:t xml:space="preserve">document the module level design </w:t>
      </w:r>
      <w:r>
        <w:rPr>
          <w:lang w:bidi="ar-SA"/>
        </w:rPr>
        <w:t xml:space="preserve">for a </w:t>
      </w:r>
      <w:proofErr w:type="spellStart"/>
      <w:r w:rsidR="008D25C7">
        <w:rPr>
          <w:lang w:bidi="ar-SA"/>
        </w:rPr>
        <w:t>HowDetn</w:t>
      </w:r>
      <w:proofErr w:type="spellEnd"/>
      <w:r w:rsidR="008D25C7">
        <w:rPr>
          <w:lang w:bidi="ar-SA"/>
        </w:rPr>
        <w:t xml:space="preserve"> </w:t>
      </w:r>
      <w:r>
        <w:rPr>
          <w:lang w:bidi="ar-SA"/>
        </w:rPr>
        <w:t xml:space="preserve">software module which is the part of the software related to </w:t>
      </w:r>
      <w:proofErr w:type="spellStart"/>
      <w:r>
        <w:rPr>
          <w:lang w:bidi="ar-SA"/>
        </w:rPr>
        <w:t>Nexteer’s</w:t>
      </w:r>
      <w:proofErr w:type="spellEnd"/>
      <w:r>
        <w:rPr>
          <w:lang w:bidi="ar-SA"/>
        </w:rPr>
        <w:t xml:space="preserve"> Electrical Steering Systems product line. </w:t>
      </w:r>
    </w:p>
    <w:p w:rsidR="00AE0435" w:rsidRPr="00A158C7" w:rsidRDefault="00FE5DF5" w:rsidP="000B37D5">
      <w:pPr>
        <w:pStyle w:val="Heading2"/>
      </w:pPr>
      <w:bookmarkStart w:id="7" w:name="_Toc443316976"/>
      <w:r w:rsidRPr="00A158C7">
        <w:t>Scope</w:t>
      </w:r>
      <w:bookmarkEnd w:id="7"/>
    </w:p>
    <w:p w:rsidR="00DC0959" w:rsidRDefault="009926EB" w:rsidP="00DC0959">
      <w:pPr>
        <w:rPr>
          <w:lang w:bidi="ar-SA"/>
        </w:rPr>
      </w:pPr>
      <w:r>
        <w:rPr>
          <w:lang w:bidi="ar-SA"/>
        </w:rPr>
        <w:t xml:space="preserve">Scope of the document is to capture the software implementation details of </w:t>
      </w:r>
      <w:proofErr w:type="spellStart"/>
      <w:r>
        <w:rPr>
          <w:lang w:bidi="ar-SA"/>
        </w:rPr>
        <w:t>HowDetn</w:t>
      </w:r>
      <w:proofErr w:type="spellEnd"/>
      <w:r>
        <w:rPr>
          <w:lang w:bidi="ar-SA"/>
        </w:rPr>
        <w:t xml:space="preserve"> Module.</w:t>
      </w:r>
    </w:p>
    <w:p w:rsidR="009926EB" w:rsidRDefault="009926EB" w:rsidP="00DC0959">
      <w:pPr>
        <w:rPr>
          <w:lang w:bidi="ar-SA"/>
        </w:rPr>
      </w:pPr>
    </w:p>
    <w:p w:rsidR="00312179" w:rsidRDefault="009926EB" w:rsidP="00F43F8E">
      <w:pPr>
        <w:pStyle w:val="Heading1"/>
        <w:rPr>
          <w:rFonts w:ascii="Calibri" w:hAnsi="Calibri" w:cs="Calibri"/>
        </w:rPr>
      </w:pPr>
      <w:bookmarkStart w:id="8" w:name="_Toc406065228"/>
      <w:bookmarkStart w:id="9" w:name="_Toc443316977"/>
      <w:bookmarkEnd w:id="0"/>
      <w:bookmarkEnd w:id="1"/>
      <w:bookmarkEnd w:id="2"/>
      <w:bookmarkEnd w:id="3"/>
      <w:bookmarkEnd w:id="4"/>
      <w:proofErr w:type="spellStart"/>
      <w:r>
        <w:rPr>
          <w:rFonts w:ascii="Calibri" w:hAnsi="Calibri" w:cs="Calibri"/>
        </w:rPr>
        <w:lastRenderedPageBreak/>
        <w:t>HowDetn</w:t>
      </w:r>
      <w:proofErr w:type="spellEnd"/>
      <w:r w:rsidR="002B094F">
        <w:rPr>
          <w:rFonts w:ascii="Calibri" w:hAnsi="Calibri" w:cs="Calibri"/>
        </w:rPr>
        <w:t xml:space="preserve"> </w:t>
      </w:r>
      <w:r w:rsidR="00D229A6" w:rsidRPr="00AA38E8">
        <w:rPr>
          <w:rFonts w:ascii="Calibri" w:hAnsi="Calibri" w:cs="Calibri"/>
        </w:rPr>
        <w:t>High-Level Description</w:t>
      </w:r>
      <w:bookmarkEnd w:id="8"/>
      <w:bookmarkEnd w:id="9"/>
    </w:p>
    <w:p w:rsidR="00D229A6" w:rsidRPr="00AA38E8" w:rsidRDefault="009926EB" w:rsidP="00ED3DDA">
      <w:pPr>
        <w:ind w:left="562"/>
        <w:rPr>
          <w:rFonts w:cs="Calibri"/>
        </w:rPr>
      </w:pPr>
      <w:r>
        <w:rPr>
          <w:lang w:bidi="ar-SA"/>
        </w:rPr>
        <w:t xml:space="preserve">Determination of a continuous valued estimate that represents the </w:t>
      </w:r>
      <w:r w:rsidR="00C73B1C">
        <w:rPr>
          <w:lang w:bidi="ar-SA"/>
        </w:rPr>
        <w:t>likelihood</w:t>
      </w:r>
      <w:r>
        <w:rPr>
          <w:lang w:bidi="ar-SA"/>
        </w:rPr>
        <w:t xml:space="preserve"> that a driver's hands are on the steering wheel (value =1) or off the steering wheel (value=0).  A discrete value corresponding to the confidence of the estimate is also specified</w:t>
      </w:r>
      <w:bookmarkStart w:id="10" w:name="_Toc406065229"/>
      <w:r w:rsidR="00C73B1C">
        <w:rPr>
          <w:lang w:bidi="ar-SA"/>
        </w:rPr>
        <w:t xml:space="preserve"> </w:t>
      </w:r>
      <w:r w:rsidR="00D229A6" w:rsidRPr="00AA38E8">
        <w:rPr>
          <w:rFonts w:cs="Calibri"/>
        </w:rPr>
        <w:t>Design details of software module</w:t>
      </w:r>
      <w:bookmarkEnd w:id="10"/>
    </w:p>
    <w:p w:rsidR="00D229A6" w:rsidRDefault="00D229A6" w:rsidP="00D229A6">
      <w:pPr>
        <w:pStyle w:val="Heading2"/>
        <w:rPr>
          <w:rFonts w:ascii="Calibri" w:hAnsi="Calibri" w:cs="Calibri"/>
        </w:rPr>
      </w:pPr>
      <w:bookmarkStart w:id="11" w:name="_Toc406065230"/>
      <w:bookmarkStart w:id="12" w:name="_Toc443316978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11"/>
      <w:proofErr w:type="spellStart"/>
      <w:r w:rsidR="00ED3DDA">
        <w:rPr>
          <w:rFonts w:ascii="Calibri" w:hAnsi="Calibri" w:cs="Calibri"/>
        </w:rPr>
        <w:t>HowDetn</w:t>
      </w:r>
      <w:bookmarkEnd w:id="12"/>
      <w:proofErr w:type="spellEnd"/>
    </w:p>
    <w:p w:rsidR="00C4179D" w:rsidRDefault="00C4179D" w:rsidP="00C4179D">
      <w:pPr>
        <w:rPr>
          <w:lang w:bidi="ar-SA"/>
        </w:rPr>
      </w:pPr>
      <w:r>
        <w:rPr>
          <w:noProof/>
          <w:lang w:bidi="ar-SA"/>
        </w:rPr>
        <w:t xml:space="preserve">                                     </w:t>
      </w:r>
      <w:r>
        <w:rPr>
          <w:noProof/>
          <w:lang w:bidi="ar-SA"/>
        </w:rPr>
        <w:drawing>
          <wp:inline distT="0" distB="0" distL="0" distR="0">
            <wp:extent cx="3689350" cy="516064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79D" w:rsidRDefault="00C4179D" w:rsidP="00C4179D">
      <w:pPr>
        <w:rPr>
          <w:lang w:bidi="ar-SA"/>
        </w:rPr>
      </w:pPr>
    </w:p>
    <w:p w:rsidR="00C4179D" w:rsidRDefault="00C4179D" w:rsidP="00C4179D">
      <w:pPr>
        <w:rPr>
          <w:lang w:bidi="ar-SA"/>
        </w:rPr>
      </w:pPr>
    </w:p>
    <w:p w:rsidR="00C4179D" w:rsidRDefault="00C4179D" w:rsidP="00C4179D">
      <w:pPr>
        <w:rPr>
          <w:lang w:bidi="ar-SA"/>
        </w:rPr>
      </w:pPr>
    </w:p>
    <w:p w:rsidR="00C4179D" w:rsidRDefault="00C4179D" w:rsidP="00C4179D">
      <w:pPr>
        <w:rPr>
          <w:lang w:bidi="ar-SA"/>
        </w:rPr>
      </w:pPr>
    </w:p>
    <w:p w:rsidR="00C4179D" w:rsidRDefault="00C4179D" w:rsidP="00C4179D">
      <w:pPr>
        <w:rPr>
          <w:lang w:bidi="ar-SA"/>
        </w:rPr>
      </w:pPr>
    </w:p>
    <w:p w:rsidR="00C4179D" w:rsidRPr="00C4179D" w:rsidRDefault="00C4179D" w:rsidP="00C4179D">
      <w:pPr>
        <w:rPr>
          <w:lang w:bidi="ar-SA"/>
        </w:rPr>
      </w:pP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3" w:name="_Toc406065231"/>
      <w:bookmarkStart w:id="14" w:name="_Toc443316979"/>
      <w:r w:rsidRPr="002D6391">
        <w:rPr>
          <w:rFonts w:ascii="Calibri" w:hAnsi="Calibri" w:cs="Calibri"/>
        </w:rPr>
        <w:lastRenderedPageBreak/>
        <w:t>Data Flow Diagram</w:t>
      </w:r>
      <w:bookmarkEnd w:id="13"/>
      <w:bookmarkEnd w:id="14"/>
    </w:p>
    <w:p w:rsidR="00D229A6" w:rsidRPr="002B094F" w:rsidRDefault="00F62F16" w:rsidP="00D229A6">
      <w:pPr>
        <w:rPr>
          <w:rFonts w:cs="Calibri"/>
        </w:rPr>
      </w:pPr>
      <w:r>
        <w:rPr>
          <w:rFonts w:cs="Calibri"/>
        </w:rPr>
        <w:t>R</w:t>
      </w:r>
      <w:r w:rsidR="00C4179D">
        <w:rPr>
          <w:rFonts w:cs="Calibri"/>
        </w:rPr>
        <w:t>efer to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5" w:name="_Toc375924736"/>
      <w:bookmarkStart w:id="16" w:name="_Toc406065232"/>
      <w:bookmarkStart w:id="17" w:name="_Toc443316980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5"/>
      <w:bookmarkEnd w:id="16"/>
      <w:bookmarkEnd w:id="17"/>
    </w:p>
    <w:p w:rsidR="00F62F16" w:rsidRPr="002B094F" w:rsidRDefault="00F62F16" w:rsidP="00F62F16">
      <w:pPr>
        <w:rPr>
          <w:rFonts w:cs="Calibri"/>
        </w:rPr>
      </w:pPr>
      <w:bookmarkStart w:id="18" w:name="_Toc375924737"/>
      <w:bookmarkStart w:id="19" w:name="_Toc406065233"/>
      <w:r>
        <w:rPr>
          <w:rFonts w:cs="Calibri"/>
        </w:rPr>
        <w:t>Refer to FDD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20" w:name="_Toc443316981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8"/>
      <w:bookmarkEnd w:id="19"/>
      <w:bookmarkEnd w:id="20"/>
    </w:p>
    <w:p w:rsidR="00FE2B57" w:rsidRPr="002B094F" w:rsidRDefault="00FE2B57" w:rsidP="00FE2B57">
      <w:pPr>
        <w:rPr>
          <w:rFonts w:cs="Calibri"/>
        </w:rPr>
      </w:pPr>
      <w:r>
        <w:rPr>
          <w:rFonts w:cs="Calibri"/>
        </w:rPr>
        <w:t>Refer to FDD</w:t>
      </w:r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1" w:name="_Toc338170479"/>
      <w:bookmarkStart w:id="22" w:name="_Toc375678228"/>
      <w:bookmarkStart w:id="23" w:name="_Toc418080062"/>
      <w:bookmarkStart w:id="24" w:name="_Toc421709912"/>
      <w:bookmarkStart w:id="25" w:name="_Toc443316982"/>
      <w:r w:rsidRPr="00AC4CD8">
        <w:rPr>
          <w:rFonts w:ascii="Calibri" w:hAnsi="Calibri" w:cs="Calibri"/>
        </w:rPr>
        <w:lastRenderedPageBreak/>
        <w:t>Constant Data Dictionary</w:t>
      </w:r>
      <w:bookmarkEnd w:id="21"/>
      <w:bookmarkEnd w:id="22"/>
      <w:bookmarkEnd w:id="23"/>
      <w:bookmarkEnd w:id="24"/>
      <w:bookmarkEnd w:id="25"/>
    </w:p>
    <w:p w:rsidR="00AC4CD8" w:rsidRDefault="00AC4CD8" w:rsidP="00AC4CD8">
      <w:pPr>
        <w:pStyle w:val="Heading2"/>
        <w:spacing w:after="60"/>
        <w:rPr>
          <w:rFonts w:ascii="Calibri" w:hAnsi="Calibri"/>
        </w:rPr>
      </w:pPr>
      <w:bookmarkStart w:id="26" w:name="_Toc421011506"/>
      <w:bookmarkStart w:id="27" w:name="_Toc421786527"/>
      <w:bookmarkStart w:id="28" w:name="_Toc418080064"/>
      <w:bookmarkStart w:id="29" w:name="_Toc443316983"/>
      <w:r w:rsidRPr="00DA5500">
        <w:rPr>
          <w:rFonts w:ascii="Calibri" w:hAnsi="Calibri"/>
        </w:rPr>
        <w:t>Program (fixed) Constants</w:t>
      </w:r>
      <w:bookmarkEnd w:id="26"/>
      <w:bookmarkEnd w:id="27"/>
      <w:bookmarkEnd w:id="29"/>
    </w:p>
    <w:p w:rsidR="00DB1A6C" w:rsidRPr="00DB1A6C" w:rsidRDefault="00DB1A6C" w:rsidP="00DB1A6C">
      <w:pPr>
        <w:rPr>
          <w:lang w:bidi="ar-SA"/>
        </w:rPr>
      </w:pPr>
      <w:r>
        <w:rPr>
          <w:lang w:bidi="ar-SA"/>
        </w:rPr>
        <w:t xml:space="preserve">            </w:t>
      </w:r>
    </w:p>
    <w:p w:rsidR="00AC4CD8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0" w:name="_Toc443316984"/>
      <w:bookmarkEnd w:id="28"/>
      <w:r w:rsidRPr="00DA5500">
        <w:rPr>
          <w:rFonts w:ascii="Calibri" w:hAnsi="Calibri"/>
        </w:rPr>
        <w:t>Embedded Constants</w:t>
      </w:r>
      <w:bookmarkEnd w:id="30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DB1A6C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Refer </w:t>
            </w:r>
            <w:r w:rsidRPr="00DB1A6C">
              <w:rPr>
                <w:rFonts w:cs="Calibri"/>
                <w:sz w:val="16"/>
                <w:szCs w:val="16"/>
              </w:rPr>
              <w:t>SF044A_HowDetn_DataDict</w:t>
            </w:r>
            <w:r>
              <w:rPr>
                <w:rFonts w:cs="Calibri"/>
                <w:sz w:val="16"/>
                <w:szCs w:val="16"/>
              </w:rPr>
              <w:t>.m</w:t>
            </w:r>
            <w:bookmarkStart w:id="31" w:name="_GoBack"/>
            <w:bookmarkEnd w:id="31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DB1A6C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DB1A6C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DB1A6C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2" w:name="_Ref87065593"/>
      <w:bookmarkStart w:id="33" w:name="_Toc338170483"/>
      <w:bookmarkStart w:id="34" w:name="_Toc375678229"/>
      <w:bookmarkStart w:id="35" w:name="_Toc418080067"/>
      <w:bookmarkStart w:id="36" w:name="_Toc421786702"/>
      <w:bookmarkStart w:id="37" w:name="_Toc443316985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2"/>
      <w:bookmarkEnd w:id="33"/>
      <w:bookmarkEnd w:id="34"/>
      <w:bookmarkEnd w:id="35"/>
      <w:bookmarkEnd w:id="36"/>
      <w:bookmarkEnd w:id="37"/>
    </w:p>
    <w:p w:rsidR="002518E0" w:rsidRDefault="00601638" w:rsidP="002518E0">
      <w:pPr>
        <w:pStyle w:val="BodyText"/>
      </w:pPr>
      <w:r>
        <w:rPr>
          <w:rFonts w:ascii="Calibri" w:hAnsi="Calibri" w:cs="Calibri"/>
          <w:sz w:val="20"/>
        </w:rPr>
        <w:t>Refer FDD</w:t>
      </w:r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8" w:name="_Toc338170484"/>
      <w:bookmarkStart w:id="39" w:name="_Toc418080068"/>
      <w:bookmarkStart w:id="40" w:name="_Toc421709916"/>
      <w:bookmarkStart w:id="41" w:name="_Toc443316986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8"/>
      <w:bookmarkEnd w:id="39"/>
      <w:bookmarkEnd w:id="40"/>
      <w:bookmarkEnd w:id="41"/>
    </w:p>
    <w:p w:rsidR="00007584" w:rsidRPr="00AA38E8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2" w:name="_Toc421011514"/>
      <w:bookmarkStart w:id="43" w:name="_Toc443316987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bookmarkEnd w:id="42"/>
      <w:r w:rsidR="00C01B4C">
        <w:rPr>
          <w:rFonts w:ascii="Calibri" w:hAnsi="Calibri" w:cs="Calibri"/>
        </w:rPr>
        <w:t>HowDetnInit1</w:t>
      </w:r>
      <w:bookmarkEnd w:id="43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4" w:name="_Toc421011515"/>
      <w:bookmarkStart w:id="45" w:name="_Toc443316988"/>
      <w:r w:rsidRPr="00AA38E8">
        <w:rPr>
          <w:rFonts w:ascii="Calibri" w:hAnsi="Calibri" w:cs="Calibri"/>
        </w:rPr>
        <w:t>Design Rationale</w:t>
      </w:r>
      <w:bookmarkEnd w:id="44"/>
      <w:bookmarkEnd w:id="45"/>
    </w:p>
    <w:p w:rsidR="00673742" w:rsidRPr="00A26934" w:rsidRDefault="00673742" w:rsidP="00673742">
      <w:pPr>
        <w:rPr>
          <w:rFonts w:cs="Calibri"/>
          <w:i/>
        </w:rPr>
      </w:pPr>
      <w:bookmarkStart w:id="46" w:name="_Toc421011516"/>
      <w:r>
        <w:rPr>
          <w:rFonts w:cs="Calibri"/>
          <w:i/>
        </w:rPr>
        <w:t>Refer FDD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7" w:name="_Toc443316989"/>
      <w:r w:rsidRPr="00AA38E8">
        <w:rPr>
          <w:rFonts w:ascii="Calibri" w:hAnsi="Calibri" w:cs="Calibri"/>
        </w:rPr>
        <w:t>Module Outputs</w:t>
      </w:r>
      <w:bookmarkEnd w:id="46"/>
      <w:bookmarkEnd w:id="47"/>
    </w:p>
    <w:p w:rsidR="00673742" w:rsidRPr="00A26934" w:rsidRDefault="00673742" w:rsidP="00673742">
      <w:pPr>
        <w:rPr>
          <w:rFonts w:cs="Calibri"/>
          <w:i/>
        </w:rPr>
      </w:pPr>
      <w:bookmarkStart w:id="48" w:name="_Toc421011518"/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9" w:name="_Toc443316990"/>
      <w:r w:rsidRPr="00AA38E8">
        <w:rPr>
          <w:rFonts w:ascii="Calibri" w:hAnsi="Calibri" w:cs="Calibri"/>
        </w:rPr>
        <w:t xml:space="preserve">Per: </w:t>
      </w:r>
      <w:bookmarkEnd w:id="48"/>
      <w:r w:rsidR="0033002E">
        <w:rPr>
          <w:rFonts w:ascii="Calibri" w:hAnsi="Calibri" w:cs="Calibri"/>
        </w:rPr>
        <w:t>HowDetnPer1</w:t>
      </w:r>
      <w:bookmarkEnd w:id="49"/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0" w:name="_Toc421011519"/>
      <w:bookmarkStart w:id="51" w:name="_Toc443316991"/>
      <w:r w:rsidRPr="00AA38E8">
        <w:rPr>
          <w:rFonts w:ascii="Calibri" w:hAnsi="Calibri" w:cs="Calibri"/>
        </w:rPr>
        <w:t>Design Rationale</w:t>
      </w:r>
      <w:bookmarkEnd w:id="50"/>
      <w:bookmarkEnd w:id="51"/>
    </w:p>
    <w:p w:rsidR="00673742" w:rsidRPr="00A26934" w:rsidRDefault="00673742" w:rsidP="00673742">
      <w:pPr>
        <w:rPr>
          <w:rFonts w:cs="Calibri"/>
          <w:i/>
        </w:rPr>
      </w:pPr>
      <w:bookmarkStart w:id="52" w:name="_Toc421011520"/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3" w:name="_Toc443316992"/>
      <w:r w:rsidRPr="00AA38E8">
        <w:rPr>
          <w:rFonts w:ascii="Calibri" w:hAnsi="Calibri" w:cs="Calibri"/>
        </w:rPr>
        <w:t>Store Module Inputs to Local copies</w:t>
      </w:r>
      <w:bookmarkEnd w:id="52"/>
      <w:bookmarkEnd w:id="53"/>
    </w:p>
    <w:p w:rsidR="00673742" w:rsidRPr="00A26934" w:rsidRDefault="00673742" w:rsidP="00673742">
      <w:pPr>
        <w:rPr>
          <w:rFonts w:cs="Calibri"/>
          <w:i/>
        </w:rPr>
      </w:pPr>
      <w:bookmarkStart w:id="54" w:name="_Toc421011521"/>
      <w:r>
        <w:rPr>
          <w:rFonts w:cs="Calibri"/>
          <w:i/>
        </w:rPr>
        <w:t>Refer FDD</w:t>
      </w:r>
    </w:p>
    <w:p w:rsidR="00DB3C1D" w:rsidRPr="00AA38E8" w:rsidRDefault="00673742" w:rsidP="00673742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55" w:name="_Toc443316993"/>
      <w:r w:rsidR="00DB3C1D" w:rsidRPr="00AA38E8">
        <w:rPr>
          <w:rFonts w:ascii="Calibri" w:hAnsi="Calibri" w:cs="Calibri"/>
        </w:rPr>
        <w:t>(Processing of function)………</w:t>
      </w:r>
      <w:bookmarkEnd w:id="54"/>
      <w:bookmarkEnd w:id="55"/>
    </w:p>
    <w:p w:rsidR="00673742" w:rsidRPr="00A26934" w:rsidRDefault="00673742" w:rsidP="00673742">
      <w:pPr>
        <w:rPr>
          <w:rFonts w:cs="Calibri"/>
          <w:i/>
        </w:rPr>
      </w:pPr>
      <w:bookmarkStart w:id="56" w:name="_Toc421011522"/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7" w:name="_Toc443316994"/>
      <w:r w:rsidRPr="00AA38E8">
        <w:rPr>
          <w:rFonts w:ascii="Calibri" w:hAnsi="Calibri" w:cs="Calibri"/>
        </w:rPr>
        <w:t>Store Local copy of outputs into Module Outputs</w:t>
      </w:r>
      <w:bookmarkEnd w:id="56"/>
      <w:bookmarkEnd w:id="57"/>
    </w:p>
    <w:p w:rsidR="00673742" w:rsidRPr="00A26934" w:rsidRDefault="00673742" w:rsidP="00673742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8C6874" w:rsidRDefault="008C6874" w:rsidP="002B094F">
      <w:pPr>
        <w:pStyle w:val="BodyText"/>
        <w:rPr>
          <w:rFonts w:ascii="Calibri" w:hAnsi="Calibri" w:cs="Calibri"/>
          <w:sz w:val="20"/>
        </w:rPr>
      </w:pPr>
    </w:p>
    <w:p w:rsidR="002B094F" w:rsidRPr="008C6874" w:rsidRDefault="008C6874" w:rsidP="008C6874">
      <w:pPr>
        <w:pStyle w:val="Heading2"/>
        <w:spacing w:after="60"/>
        <w:rPr>
          <w:rFonts w:ascii="Calibri" w:hAnsi="Calibri"/>
        </w:rPr>
      </w:pPr>
      <w:bookmarkStart w:id="58" w:name="_Toc443316995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58"/>
      <w:proofErr w:type="spellEnd"/>
      <w:r w:rsidR="002B094F" w:rsidRPr="008C6874">
        <w:rPr>
          <w:rFonts w:ascii="Calibri" w:hAnsi="Calibri"/>
        </w:rPr>
        <w:t xml:space="preserve"> </w:t>
      </w:r>
    </w:p>
    <w:p w:rsidR="00673742" w:rsidRPr="00A26934" w:rsidRDefault="00673742" w:rsidP="00673742">
      <w:pPr>
        <w:rPr>
          <w:rFonts w:cs="Calibri"/>
          <w:i/>
        </w:rPr>
      </w:pPr>
      <w:bookmarkStart w:id="59" w:name="_Toc382301471"/>
      <w:bookmarkStart w:id="60" w:name="_Toc383698997"/>
      <w:bookmarkStart w:id="61" w:name="_Ref382299966"/>
      <w:bookmarkStart w:id="62" w:name="_Toc421011529"/>
      <w:bookmarkEnd w:id="59"/>
      <w:bookmarkEnd w:id="60"/>
      <w:r>
        <w:rPr>
          <w:rFonts w:cs="Calibri"/>
          <w:i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3" w:name="_Toc443316996"/>
      <w:r w:rsidRPr="00AA38E8">
        <w:rPr>
          <w:rFonts w:ascii="Calibri" w:hAnsi="Calibri" w:cs="Calibri"/>
        </w:rPr>
        <w:t>Interrupt Functions</w:t>
      </w:r>
      <w:bookmarkEnd w:id="61"/>
      <w:bookmarkEnd w:id="62"/>
      <w:bookmarkEnd w:id="63"/>
    </w:p>
    <w:p w:rsidR="00673742" w:rsidRPr="00A26934" w:rsidRDefault="00673742" w:rsidP="00673742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64" w:name="_Toc338170485"/>
      <w:bookmarkStart w:id="65" w:name="_Toc418080074"/>
      <w:bookmarkStart w:id="66" w:name="_Toc421709919"/>
      <w:bookmarkStart w:id="67" w:name="_Toc443316997"/>
      <w:r w:rsidRPr="008C6874">
        <w:rPr>
          <w:rFonts w:ascii="Calibri" w:hAnsi="Calibri" w:cs="Calibri"/>
        </w:rPr>
        <w:t>Module Internal (Local) Functions</w:t>
      </w:r>
      <w:bookmarkEnd w:id="64"/>
      <w:bookmarkEnd w:id="65"/>
      <w:bookmarkEnd w:id="66"/>
      <w:bookmarkEnd w:id="67"/>
    </w:p>
    <w:p w:rsidR="00673742" w:rsidRPr="00A26934" w:rsidRDefault="00673742" w:rsidP="00673742">
      <w:pPr>
        <w:rPr>
          <w:rFonts w:cs="Calibri"/>
          <w:i/>
        </w:rPr>
      </w:pPr>
      <w:bookmarkStart w:id="68" w:name="_Toc421011541"/>
      <w:r>
        <w:rPr>
          <w:rFonts w:cs="Calibri"/>
          <w:i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9" w:name="_Toc421011542"/>
      <w:bookmarkStart w:id="70" w:name="_Toc443316998"/>
      <w:bookmarkEnd w:id="68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69"/>
      <w:bookmarkEnd w:id="70"/>
    </w:p>
    <w:p w:rsidR="00673742" w:rsidRPr="00A26934" w:rsidRDefault="00673742" w:rsidP="00673742">
      <w:pPr>
        <w:rPr>
          <w:rFonts w:cs="Calibri"/>
          <w:i/>
        </w:rPr>
      </w:pPr>
      <w:bookmarkStart w:id="71" w:name="_Toc421011543"/>
      <w:r>
        <w:rPr>
          <w:rFonts w:cs="Calibri"/>
          <w:i/>
        </w:rPr>
        <w:t>None</w:t>
      </w:r>
    </w:p>
    <w:bookmarkEnd w:id="71"/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2" w:name="_Toc418080076"/>
      <w:bookmarkStart w:id="73" w:name="_Toc421709921"/>
      <w:bookmarkStart w:id="74" w:name="_Toc443316999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72"/>
      <w:bookmarkEnd w:id="73"/>
      <w:bookmarkEnd w:id="74"/>
    </w:p>
    <w:p w:rsidR="00531B8C" w:rsidRDefault="00C36DB7" w:rsidP="00531B8C">
      <w:pPr>
        <w:rPr>
          <w:rFonts w:cs="Calibri"/>
        </w:rPr>
      </w:pPr>
      <w:r>
        <w:rPr>
          <w:rFonts w:cs="Calibri"/>
        </w:rPr>
        <w:t>None</w:t>
      </w:r>
    </w:p>
    <w:p w:rsidR="007F22C9" w:rsidRDefault="007F22C9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5" w:name="_Toc382297449"/>
      <w:bookmarkStart w:id="76" w:name="_Toc418080077"/>
      <w:bookmarkStart w:id="77" w:name="_Toc421709922"/>
      <w:bookmarkStart w:id="78" w:name="_Toc443317000"/>
      <w:r w:rsidRPr="00E75CFE">
        <w:rPr>
          <w:rFonts w:ascii="Calibri" w:hAnsi="Calibri" w:cs="Calibri"/>
        </w:rPr>
        <w:lastRenderedPageBreak/>
        <w:t>UNIT TEST CONSIDERATION</w:t>
      </w:r>
      <w:bookmarkEnd w:id="75"/>
      <w:bookmarkEnd w:id="76"/>
      <w:bookmarkEnd w:id="77"/>
      <w:bookmarkEnd w:id="78"/>
    </w:p>
    <w:p w:rsidR="00531B8C" w:rsidRPr="00531B8C" w:rsidRDefault="00C36DB7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79" w:name="_Toc443317001"/>
      <w:r w:rsidRPr="00A158C7">
        <w:lastRenderedPageBreak/>
        <w:t>Abbreviations and Acronyms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80" w:name="_Toc443317002"/>
      <w:r w:rsidRPr="00A158C7">
        <w:lastRenderedPageBreak/>
        <w:t>Glossary</w:t>
      </w:r>
      <w:bookmarkEnd w:id="80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81" w:name="_Toc443317003"/>
      <w:r w:rsidRPr="00A158C7">
        <w:lastRenderedPageBreak/>
        <w:t>References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82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82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B758D2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</w:t>
            </w:r>
            <w:r w:rsidR="00323AE4">
              <w:rPr>
                <w:lang w:bidi="ar-SA"/>
              </w:rPr>
              <w:t>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580D3F" w:rsidP="00B758D2">
            <w:pPr>
              <w:keepNext/>
            </w:pPr>
            <w:hyperlink r:id="rId15" w:history="1">
              <w:bookmarkStart w:id="83" w:name="_Ref335300243"/>
              <w:r w:rsidR="00531B8C" w:rsidRPr="00FC427F">
                <w:t>Software Naming Conventions.doc</w:t>
              </w:r>
              <w:bookmarkEnd w:id="83"/>
            </w:hyperlink>
          </w:p>
        </w:tc>
        <w:tc>
          <w:tcPr>
            <w:tcW w:w="2091" w:type="dxa"/>
            <w:shd w:val="clear" w:color="auto" w:fill="auto"/>
          </w:tcPr>
          <w:p w:rsidR="00531B8C" w:rsidRDefault="00DF7B2F" w:rsidP="00B758D2">
            <w:pPr>
              <w:rPr>
                <w:lang w:bidi="ar-SA"/>
              </w:rPr>
            </w:pPr>
            <w:r>
              <w:rPr>
                <w:lang w:bidi="ar-SA"/>
              </w:rPr>
              <w:t>2.0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84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84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DF7B2F">
              <w:rPr>
                <w:lang w:bidi="ar-SA"/>
              </w:rPr>
              <w:t>1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D3F" w:rsidRDefault="00580D3F">
      <w:r>
        <w:separator/>
      </w:r>
    </w:p>
  </w:endnote>
  <w:endnote w:type="continuationSeparator" w:id="0">
    <w:p w:rsidR="00580D3F" w:rsidRDefault="00580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117" w:rsidRDefault="00EF41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4318C" w:rsidRPr="00B10816" w:rsidTr="00866672">
      <w:tc>
        <w:tcPr>
          <w:tcW w:w="1667" w:type="pct"/>
          <w:vAlign w:val="center"/>
        </w:tcPr>
        <w:p w:rsidR="00F4318C" w:rsidRPr="00B10816" w:rsidRDefault="00F4318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>D</w:t>
          </w:r>
          <w:r w:rsidR="00231E5C">
            <w:rPr>
              <w:sz w:val="16"/>
              <w:szCs w:val="16"/>
            </w:rPr>
            <w:t>ocument:</w:t>
          </w:r>
          <w:r w:rsidR="00C848C3">
            <w:rPr>
              <w:sz w:val="16"/>
              <w:szCs w:val="16"/>
            </w:rPr>
            <w:t xml:space="preserve"> </w:t>
          </w:r>
          <w:proofErr w:type="spellStart"/>
          <w:r w:rsidR="00231E5C">
            <w:rPr>
              <w:sz w:val="16"/>
              <w:szCs w:val="16"/>
            </w:rPr>
            <w:t>HowDetn</w:t>
          </w:r>
          <w:proofErr w:type="spellEnd"/>
        </w:p>
        <w:p w:rsidR="00F4318C" w:rsidRPr="00B10816" w:rsidRDefault="00F4318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 w:rsidR="00EF4117" w:rsidRPr="00EF4117">
            <w:rPr>
              <w:sz w:val="16"/>
              <w:szCs w:val="16"/>
            </w:rPr>
            <w:t>EA4 01.00.01</w:t>
          </w:r>
        </w:p>
      </w:tc>
      <w:tc>
        <w:tcPr>
          <w:tcW w:w="1667" w:type="pct"/>
          <w:vAlign w:val="center"/>
        </w:tcPr>
        <w:p w:rsidR="00F4318C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 w:rsidR="00FE4A80">
            <w:rPr>
              <w:sz w:val="16"/>
              <w:szCs w:val="16"/>
            </w:rPr>
            <w:t>June 19, 2015</w:t>
          </w:r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4318C" w:rsidRPr="00B10816" w:rsidRDefault="00F4318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4318C" w:rsidRPr="00B10816" w:rsidRDefault="00F4318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2C6215">
            <w:rPr>
              <w:b/>
              <w:noProof/>
              <w:sz w:val="16"/>
              <w:szCs w:val="16"/>
            </w:rPr>
            <w:t>7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2C6215">
            <w:rPr>
              <w:b/>
              <w:noProof/>
              <w:sz w:val="16"/>
              <w:szCs w:val="16"/>
            </w:rPr>
            <w:t>13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4318C" w:rsidRPr="00B10816" w:rsidRDefault="00F4318C" w:rsidP="005476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117" w:rsidRDefault="00EF41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D3F" w:rsidRDefault="00580D3F">
      <w:r>
        <w:separator/>
      </w:r>
    </w:p>
  </w:footnote>
  <w:footnote w:type="continuationSeparator" w:id="0">
    <w:p w:rsidR="00580D3F" w:rsidRDefault="00580D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117" w:rsidRDefault="00EF41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4318C" w:rsidRPr="008969C4" w:rsidTr="00866672">
      <w:trPr>
        <w:trHeight w:val="438"/>
      </w:trPr>
      <w:tc>
        <w:tcPr>
          <w:tcW w:w="1443" w:type="pct"/>
        </w:tcPr>
        <w:p w:rsidR="00F4318C" w:rsidRPr="008969C4" w:rsidRDefault="00F4318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4318C" w:rsidRPr="00891F29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F4318C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4318C" w:rsidRPr="008969C4" w:rsidRDefault="00F4318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4318C" w:rsidRDefault="00F4318C">
    <w:pPr>
      <w:pStyle w:val="Header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117" w:rsidRDefault="00EF41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A80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A7C2B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0E6C50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60A4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C52E5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1E5C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2E8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C6215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3AE4"/>
    <w:rsid w:val="003267EF"/>
    <w:rsid w:val="00326A13"/>
    <w:rsid w:val="00327A5B"/>
    <w:rsid w:val="0033002E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3F7727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30B9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4F6E0E"/>
    <w:rsid w:val="00507960"/>
    <w:rsid w:val="00510DB3"/>
    <w:rsid w:val="00514FCB"/>
    <w:rsid w:val="005200B6"/>
    <w:rsid w:val="0052698A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0D3F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638"/>
    <w:rsid w:val="00601D3E"/>
    <w:rsid w:val="0060359A"/>
    <w:rsid w:val="006041A1"/>
    <w:rsid w:val="006114E3"/>
    <w:rsid w:val="00614D08"/>
    <w:rsid w:val="006171B3"/>
    <w:rsid w:val="006224AE"/>
    <w:rsid w:val="00631A04"/>
    <w:rsid w:val="00633FE1"/>
    <w:rsid w:val="00635297"/>
    <w:rsid w:val="006374FA"/>
    <w:rsid w:val="00646455"/>
    <w:rsid w:val="00660449"/>
    <w:rsid w:val="00665E4E"/>
    <w:rsid w:val="00667AE7"/>
    <w:rsid w:val="00673742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47CE5"/>
    <w:rsid w:val="00751961"/>
    <w:rsid w:val="0075721A"/>
    <w:rsid w:val="00765195"/>
    <w:rsid w:val="00767585"/>
    <w:rsid w:val="00770295"/>
    <w:rsid w:val="0077324E"/>
    <w:rsid w:val="00773CA8"/>
    <w:rsid w:val="00784FF5"/>
    <w:rsid w:val="00786BDF"/>
    <w:rsid w:val="007876E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B2E"/>
    <w:rsid w:val="007E1C02"/>
    <w:rsid w:val="007E2B31"/>
    <w:rsid w:val="007E4EF4"/>
    <w:rsid w:val="007E625F"/>
    <w:rsid w:val="007E6421"/>
    <w:rsid w:val="007F22C9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734A1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25C7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6F82"/>
    <w:rsid w:val="0092752F"/>
    <w:rsid w:val="00930893"/>
    <w:rsid w:val="009318C4"/>
    <w:rsid w:val="009358E8"/>
    <w:rsid w:val="009374A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6EB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044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2CE"/>
    <w:rsid w:val="00B647EA"/>
    <w:rsid w:val="00B72FDD"/>
    <w:rsid w:val="00B7561A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0EED"/>
    <w:rsid w:val="00BD17E2"/>
    <w:rsid w:val="00BD2498"/>
    <w:rsid w:val="00BD29F5"/>
    <w:rsid w:val="00BD409B"/>
    <w:rsid w:val="00BD7322"/>
    <w:rsid w:val="00BE7F06"/>
    <w:rsid w:val="00BF5242"/>
    <w:rsid w:val="00C01B4C"/>
    <w:rsid w:val="00C0276C"/>
    <w:rsid w:val="00C04F32"/>
    <w:rsid w:val="00C145F2"/>
    <w:rsid w:val="00C22A00"/>
    <w:rsid w:val="00C2356B"/>
    <w:rsid w:val="00C36DB7"/>
    <w:rsid w:val="00C373E0"/>
    <w:rsid w:val="00C375E8"/>
    <w:rsid w:val="00C4179D"/>
    <w:rsid w:val="00C53F02"/>
    <w:rsid w:val="00C54CBD"/>
    <w:rsid w:val="00C62193"/>
    <w:rsid w:val="00C642B0"/>
    <w:rsid w:val="00C64761"/>
    <w:rsid w:val="00C66E29"/>
    <w:rsid w:val="00C70668"/>
    <w:rsid w:val="00C71EF8"/>
    <w:rsid w:val="00C728E9"/>
    <w:rsid w:val="00C73277"/>
    <w:rsid w:val="00C73B1C"/>
    <w:rsid w:val="00C7430F"/>
    <w:rsid w:val="00C74FE6"/>
    <w:rsid w:val="00C77D0E"/>
    <w:rsid w:val="00C8041D"/>
    <w:rsid w:val="00C845F5"/>
    <w:rsid w:val="00C848C3"/>
    <w:rsid w:val="00C93030"/>
    <w:rsid w:val="00CA5A53"/>
    <w:rsid w:val="00CA5BBE"/>
    <w:rsid w:val="00CB03C3"/>
    <w:rsid w:val="00CB0B31"/>
    <w:rsid w:val="00CB724F"/>
    <w:rsid w:val="00CC44B7"/>
    <w:rsid w:val="00CC6EFC"/>
    <w:rsid w:val="00CD0E57"/>
    <w:rsid w:val="00CD6F44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1A6C"/>
    <w:rsid w:val="00DB213C"/>
    <w:rsid w:val="00DB3C1D"/>
    <w:rsid w:val="00DC0959"/>
    <w:rsid w:val="00DC598C"/>
    <w:rsid w:val="00DD3B65"/>
    <w:rsid w:val="00DE23CE"/>
    <w:rsid w:val="00DE2FDE"/>
    <w:rsid w:val="00DF4415"/>
    <w:rsid w:val="00DF7B2F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56558"/>
    <w:rsid w:val="00E61FD9"/>
    <w:rsid w:val="00E6550B"/>
    <w:rsid w:val="00E70E65"/>
    <w:rsid w:val="00E9004B"/>
    <w:rsid w:val="00EB1228"/>
    <w:rsid w:val="00ED3D2B"/>
    <w:rsid w:val="00ED3DDA"/>
    <w:rsid w:val="00EE263E"/>
    <w:rsid w:val="00EE26AB"/>
    <w:rsid w:val="00EE3BBC"/>
    <w:rsid w:val="00EF190F"/>
    <w:rsid w:val="00EF4117"/>
    <w:rsid w:val="00F1257A"/>
    <w:rsid w:val="00F33BD1"/>
    <w:rsid w:val="00F34608"/>
    <w:rsid w:val="00F36729"/>
    <w:rsid w:val="00F36CC2"/>
    <w:rsid w:val="00F417BB"/>
    <w:rsid w:val="00F4318C"/>
    <w:rsid w:val="00F43F8E"/>
    <w:rsid w:val="00F51C8D"/>
    <w:rsid w:val="00F56F9A"/>
    <w:rsid w:val="00F602B0"/>
    <w:rsid w:val="00F62F16"/>
    <w:rsid w:val="00F64F30"/>
    <w:rsid w:val="00F651F5"/>
    <w:rsid w:val="00F727CE"/>
    <w:rsid w:val="00F737FE"/>
    <w:rsid w:val="00F90FCC"/>
    <w:rsid w:val="00F91518"/>
    <w:rsid w:val="00F95E33"/>
    <w:rsid w:val="00FB1B4C"/>
    <w:rsid w:val="00FB39DC"/>
    <w:rsid w:val="00FC02CC"/>
    <w:rsid w:val="00FC45EA"/>
    <w:rsid w:val="00FC5A02"/>
    <w:rsid w:val="00FD293C"/>
    <w:rsid w:val="00FD60F0"/>
    <w:rsid w:val="00FE2B57"/>
    <w:rsid w:val="00FE4A8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SF044A_HowDetn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B78176A5B3411CBA0B5565809AC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3C1D4-C3BE-475E-8954-8B1CC2A0A3F7}"/>
      </w:docPartPr>
      <w:docPartBody>
        <w:p w:rsidR="00812E19" w:rsidRDefault="00A5766D">
          <w:pPr>
            <w:pStyle w:val="06B78176A5B3411CBA0B5565809ACE37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6D"/>
    <w:rsid w:val="00222FA2"/>
    <w:rsid w:val="005A2B9B"/>
    <w:rsid w:val="006C6E98"/>
    <w:rsid w:val="00805651"/>
    <w:rsid w:val="00812E19"/>
    <w:rsid w:val="00A5766D"/>
    <w:rsid w:val="00B21DBB"/>
    <w:rsid w:val="00D43B36"/>
    <w:rsid w:val="00F553F1"/>
    <w:rsid w:val="00FA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B78176A5B3411CBA0B5565809ACE37">
    <w:name w:val="06B78176A5B3411CBA0B5565809ACE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B78176A5B3411CBA0B5565809ACE37">
    <w:name w:val="06B78176A5B3411CBA0B5565809ACE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4BFC7C9A-54DC-4D9C-8D65-5AD8C58F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</Template>
  <TotalTime>9</TotalTime>
  <Pages>13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6432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Nexteer Employee</dc:creator>
  <cp:lastModifiedBy>Nexteer Employee</cp:lastModifiedBy>
  <cp:revision>12</cp:revision>
  <cp:lastPrinted>2014-12-17T17:01:00Z</cp:lastPrinted>
  <dcterms:created xsi:type="dcterms:W3CDTF">2016-02-15T20:13:00Z</dcterms:created>
  <dcterms:modified xsi:type="dcterms:W3CDTF">2016-02-15T21:27:00Z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