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F141E2">
      <w:pPr>
        <w:pStyle w:val="Heading1"/>
        <w:numPr>
          <w:ilvl w:val="0"/>
          <w:numId w:val="0"/>
        </w:numPr>
      </w:pPr>
      <w:r>
        <w:t xml:space="preserve">Module – </w:t>
      </w:r>
      <w:fldSimple w:instr=" DOCPROPERTY &quot;Document Title&quot;  \* MERGEFORMAT ">
        <w:r w:rsidR="00297157">
          <w:t>Vehicle Power Mode</w:t>
        </w:r>
      </w:fldSimple>
    </w:p>
    <w:p w:rsidR="004A781C" w:rsidRDefault="004A781C">
      <w:pPr>
        <w:pStyle w:val="Heading1"/>
      </w:pPr>
      <w:r>
        <w:t>High-Level Description</w:t>
      </w:r>
    </w:p>
    <w:p w:rsidR="004A781C" w:rsidRDefault="004A781C"/>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F141E2">
      <w:pPr>
        <w:jc w:val="center"/>
      </w:pPr>
    </w:p>
    <w:p w:rsidR="004A781C" w:rsidRDefault="00A51C28" w:rsidP="00A51C28">
      <w:pPr>
        <w:jc w:val="center"/>
      </w:pPr>
      <w:r>
        <w:rPr>
          <w:noProof/>
        </w:rPr>
        <w:drawing>
          <wp:inline distT="0" distB="0" distL="0" distR="0">
            <wp:extent cx="3898608" cy="2551381"/>
            <wp:effectExtent l="19050" t="0" r="664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900224" cy="2552438"/>
                    </a:xfrm>
                    <a:prstGeom prst="rect">
                      <a:avLst/>
                    </a:prstGeom>
                    <a:noFill/>
                    <a:ln w="9525">
                      <a:noFill/>
                      <a:miter lim="800000"/>
                      <a:headEnd/>
                      <a:tailEnd/>
                    </a:ln>
                  </pic:spPr>
                </pic:pic>
              </a:graphicData>
            </a:graphic>
          </wp:inline>
        </w:drawing>
      </w:r>
    </w:p>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806487" w:rsidRPr="004B5BE2" w:rsidTr="00BC1C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tcPr>
          <w:p w:rsidR="00806487" w:rsidRDefault="00806487">
            <w:pPr>
              <w:rPr>
                <w:rFonts w:ascii="Calibri" w:hAnsi="Calibri" w:cs="Arial"/>
                <w:sz w:val="16"/>
                <w:szCs w:val="16"/>
              </w:rPr>
            </w:pPr>
            <w:proofErr w:type="spellStart"/>
            <w:r>
              <w:rPr>
                <w:rFonts w:ascii="Calibri" w:hAnsi="Calibri" w:cs="Arial"/>
                <w:sz w:val="16"/>
                <w:szCs w:val="16"/>
              </w:rPr>
              <w:t>EngONSrlComSvcDft_Cnt_lgc</w:t>
            </w:r>
            <w:proofErr w:type="spellEnd"/>
          </w:p>
        </w:tc>
        <w:tc>
          <w:tcPr>
            <w:tcW w:w="4455" w:type="dxa"/>
          </w:tcPr>
          <w:p w:rsidR="00806487" w:rsidRDefault="00806487">
            <w:pPr>
              <w:rPr>
                <w:rFonts w:ascii="Calibri" w:hAnsi="Calibri" w:cs="Arial"/>
                <w:sz w:val="16"/>
                <w:szCs w:val="16"/>
              </w:rPr>
            </w:pPr>
            <w:r>
              <w:rPr>
                <w:rFonts w:ascii="Calibri" w:hAnsi="Calibri" w:cs="Arial"/>
                <w:sz w:val="16"/>
                <w:szCs w:val="16"/>
              </w:rPr>
              <w:t>OperRampRate_XpmS_f32</w:t>
            </w:r>
          </w:p>
        </w:tc>
      </w:tr>
      <w:tr w:rsidR="00806487" w:rsidRPr="004B5BE2" w:rsidTr="00BC1C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tcPr>
          <w:p w:rsidR="00806487" w:rsidRDefault="00806487">
            <w:pPr>
              <w:rPr>
                <w:rFonts w:ascii="Calibri" w:hAnsi="Calibri" w:cs="Arial"/>
                <w:sz w:val="16"/>
                <w:szCs w:val="16"/>
              </w:rPr>
            </w:pPr>
            <w:proofErr w:type="spellStart"/>
            <w:r>
              <w:rPr>
                <w:rFonts w:ascii="Calibri" w:hAnsi="Calibri" w:cs="Arial"/>
                <w:sz w:val="16"/>
                <w:szCs w:val="16"/>
              </w:rPr>
              <w:t>SrlComEngOn_Cnt_lgc</w:t>
            </w:r>
            <w:proofErr w:type="spellEnd"/>
          </w:p>
        </w:tc>
        <w:tc>
          <w:tcPr>
            <w:tcW w:w="4455" w:type="dxa"/>
          </w:tcPr>
          <w:p w:rsidR="00806487" w:rsidRDefault="00806487">
            <w:pPr>
              <w:rPr>
                <w:rFonts w:ascii="Calibri" w:hAnsi="Calibri" w:cs="Arial"/>
                <w:sz w:val="16"/>
                <w:szCs w:val="16"/>
              </w:rPr>
            </w:pPr>
            <w:r>
              <w:rPr>
                <w:rFonts w:ascii="Calibri" w:hAnsi="Calibri" w:cs="Arial"/>
                <w:sz w:val="16"/>
                <w:szCs w:val="16"/>
              </w:rPr>
              <w:t>OperRampValue_Uls_f32</w:t>
            </w:r>
          </w:p>
        </w:tc>
      </w:tr>
      <w:tr w:rsidR="00806487" w:rsidRPr="004B5BE2" w:rsidTr="00BC1C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tcPr>
          <w:p w:rsidR="00806487" w:rsidRDefault="00806487">
            <w:pPr>
              <w:rPr>
                <w:rFonts w:ascii="Calibri" w:hAnsi="Calibri" w:cs="Arial"/>
                <w:sz w:val="16"/>
                <w:szCs w:val="16"/>
              </w:rPr>
            </w:pPr>
            <w:proofErr w:type="spellStart"/>
            <w:r>
              <w:rPr>
                <w:rFonts w:ascii="Calibri" w:hAnsi="Calibri" w:cs="Arial"/>
                <w:sz w:val="16"/>
                <w:szCs w:val="16"/>
              </w:rPr>
              <w:t>SrlComSPMOn_Cnt_lgc</w:t>
            </w:r>
            <w:proofErr w:type="spellEnd"/>
          </w:p>
        </w:tc>
        <w:tc>
          <w:tcPr>
            <w:tcW w:w="4455" w:type="dxa"/>
          </w:tcPr>
          <w:p w:rsidR="00806487" w:rsidRDefault="00806487">
            <w:pPr>
              <w:rPr>
                <w:rFonts w:ascii="Calibri" w:hAnsi="Calibri" w:cs="Arial"/>
                <w:sz w:val="16"/>
                <w:szCs w:val="16"/>
              </w:rPr>
            </w:pPr>
            <w:proofErr w:type="spellStart"/>
            <w:r>
              <w:rPr>
                <w:rFonts w:ascii="Calibri" w:hAnsi="Calibri" w:cs="Arial"/>
                <w:sz w:val="16"/>
                <w:szCs w:val="16"/>
              </w:rPr>
              <w:t>ATermActive_Cnt_lgc</w:t>
            </w:r>
            <w:proofErr w:type="spellEnd"/>
          </w:p>
        </w:tc>
      </w:tr>
      <w:tr w:rsidR="00806487" w:rsidRPr="004B5BE2" w:rsidTr="00BC1C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tcPr>
          <w:p w:rsidR="00806487" w:rsidRDefault="00806487">
            <w:pPr>
              <w:rPr>
                <w:rFonts w:ascii="Calibri" w:hAnsi="Calibri" w:cs="Arial"/>
                <w:sz w:val="16"/>
                <w:szCs w:val="16"/>
              </w:rPr>
            </w:pPr>
            <w:proofErr w:type="spellStart"/>
            <w:r>
              <w:rPr>
                <w:rFonts w:ascii="Calibri" w:hAnsi="Calibri" w:cs="Arial"/>
                <w:sz w:val="16"/>
                <w:szCs w:val="16"/>
              </w:rPr>
              <w:t>VehSpdValid_Cnt_lgc</w:t>
            </w:r>
            <w:proofErr w:type="spellEnd"/>
          </w:p>
        </w:tc>
        <w:tc>
          <w:tcPr>
            <w:tcW w:w="4455" w:type="dxa"/>
          </w:tcPr>
          <w:p w:rsidR="00806487" w:rsidRDefault="00806487">
            <w:pPr>
              <w:rPr>
                <w:rFonts w:ascii="Calibri" w:hAnsi="Calibri" w:cs="Arial"/>
                <w:sz w:val="16"/>
                <w:szCs w:val="16"/>
              </w:rPr>
            </w:pPr>
            <w:proofErr w:type="spellStart"/>
            <w:r>
              <w:rPr>
                <w:rFonts w:ascii="Calibri" w:hAnsi="Calibri" w:cs="Arial"/>
                <w:sz w:val="16"/>
                <w:szCs w:val="16"/>
              </w:rPr>
              <w:t>CTermActive_Cnt_lgc</w:t>
            </w:r>
            <w:proofErr w:type="spellEnd"/>
          </w:p>
        </w:tc>
      </w:tr>
      <w:tr w:rsidR="00806487" w:rsidRPr="004B5BE2" w:rsidTr="00BC1C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tcPr>
          <w:p w:rsidR="00806487" w:rsidRDefault="00806487">
            <w:pPr>
              <w:rPr>
                <w:rFonts w:ascii="Calibri" w:hAnsi="Calibri" w:cs="Arial"/>
                <w:sz w:val="16"/>
                <w:szCs w:val="16"/>
              </w:rPr>
            </w:pPr>
            <w:r>
              <w:rPr>
                <w:rFonts w:ascii="Calibri" w:hAnsi="Calibri" w:cs="Arial"/>
                <w:sz w:val="16"/>
                <w:szCs w:val="16"/>
              </w:rPr>
              <w:t>VehSpd_Kph_f32</w:t>
            </w:r>
          </w:p>
        </w:tc>
        <w:tc>
          <w:tcPr>
            <w:tcW w:w="4455" w:type="dxa"/>
          </w:tcPr>
          <w:p w:rsidR="00806487" w:rsidRDefault="00806487">
            <w:pPr>
              <w:rPr>
                <w:rFonts w:ascii="Calibri" w:hAnsi="Calibri" w:cs="Arial"/>
                <w:sz w:val="16"/>
                <w:szCs w:val="16"/>
              </w:rPr>
            </w:pPr>
          </w:p>
        </w:tc>
      </w:tr>
    </w:tbl>
    <w:p w:rsidR="006D33CC" w:rsidRPr="00806487" w:rsidRDefault="006D33CC">
      <w:pPr>
        <w:rPr>
          <w:lang w:val="fr-FR"/>
        </w:rPr>
      </w:pPr>
    </w:p>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E54894" w:rsidP="00F957FA">
            <w:pPr>
              <w:spacing w:before="60"/>
              <w:rPr>
                <w:rFonts w:ascii="Arial" w:hAnsi="Arial" w:cs="Arial"/>
                <w:sz w:val="16"/>
              </w:rPr>
            </w:pPr>
            <w:r w:rsidRPr="00E54894">
              <w:rPr>
                <w:rFonts w:ascii="Arial" w:hAnsi="Arial" w:cs="Arial"/>
                <w:sz w:val="16"/>
              </w:rPr>
              <w:t>IGNDiagStartTime_mS_M_u32p0</w:t>
            </w:r>
          </w:p>
        </w:tc>
        <w:tc>
          <w:tcPr>
            <w:tcW w:w="1440" w:type="dxa"/>
            <w:tcBorders>
              <w:top w:val="single" w:sz="6" w:space="0" w:color="auto"/>
              <w:left w:val="single" w:sz="6" w:space="0" w:color="auto"/>
              <w:bottom w:val="single" w:sz="6" w:space="0" w:color="auto"/>
              <w:right w:val="single" w:sz="6" w:space="0" w:color="auto"/>
            </w:tcBorders>
          </w:tcPr>
          <w:p w:rsidR="00BD008B" w:rsidRDefault="00A479DD"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BD008B" w:rsidRDefault="00A479DD" w:rsidP="00F957FA">
            <w:pPr>
              <w:spacing w:before="60"/>
              <w:rPr>
                <w:rFonts w:ascii="Arial" w:hAnsi="Arial" w:cs="Arial"/>
                <w:sz w:val="16"/>
              </w:rPr>
            </w:pPr>
            <w:r>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tcPr>
          <w:p w:rsidR="00BD008B" w:rsidRDefault="00A479DD" w:rsidP="00F957FA">
            <w:pPr>
              <w:spacing w:before="60"/>
              <w:rPr>
                <w:rFonts w:ascii="Arial" w:hAnsi="Arial" w:cs="Arial"/>
                <w:sz w:val="16"/>
              </w:rPr>
            </w:pPr>
            <w:r>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BD008B" w:rsidRDefault="00A479DD" w:rsidP="00F957FA">
            <w:pPr>
              <w:spacing w:before="60"/>
              <w:rPr>
                <w:rFonts w:ascii="Arial" w:hAnsi="Arial" w:cs="Arial"/>
                <w:sz w:val="16"/>
              </w:rPr>
            </w:pPr>
            <w:r w:rsidRPr="00A479DD">
              <w:rPr>
                <w:rFonts w:ascii="Arial" w:hAnsi="Arial" w:cs="Arial"/>
                <w:sz w:val="16"/>
              </w:rPr>
              <w:t>VEHPWRMD_START_SEC_VAR_CLEARED_32</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E54894" w:rsidP="00F957FA">
            <w:pPr>
              <w:spacing w:before="60"/>
              <w:rPr>
                <w:rFonts w:ascii="Arial" w:hAnsi="Arial" w:cs="Arial"/>
                <w:sz w:val="16"/>
              </w:rPr>
            </w:pPr>
            <w:r>
              <w:rPr>
                <w:rFonts w:ascii="Arial" w:hAnsi="Arial" w:cs="Arial"/>
                <w:sz w:val="16"/>
              </w:rPr>
              <w:t>&lt;None&gt;</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326876" w:rsidTr="00E630E0">
        <w:trPr>
          <w:jc w:val="center"/>
        </w:trPr>
        <w:tc>
          <w:tcPr>
            <w:tcW w:w="4608" w:type="dxa"/>
            <w:tcBorders>
              <w:top w:val="nil"/>
              <w:left w:val="single" w:sz="6" w:space="0" w:color="auto"/>
              <w:bottom w:val="single" w:sz="6" w:space="0" w:color="auto"/>
              <w:right w:val="single" w:sz="6" w:space="0" w:color="auto"/>
            </w:tcBorders>
            <w:vAlign w:val="center"/>
          </w:tcPr>
          <w:p w:rsidR="00326876" w:rsidRDefault="00326876">
            <w:pPr>
              <w:rPr>
                <w:rFonts w:ascii="Arial" w:hAnsi="Arial" w:cs="Arial"/>
                <w:sz w:val="16"/>
                <w:szCs w:val="16"/>
              </w:rPr>
            </w:pPr>
            <w:r>
              <w:rPr>
                <w:rFonts w:ascii="Arial" w:hAnsi="Arial" w:cs="Arial"/>
                <w:sz w:val="16"/>
                <w:szCs w:val="16"/>
              </w:rPr>
              <w:t>k_RampUpRtLoSpd_UlspmS_f32</w:t>
            </w:r>
          </w:p>
        </w:tc>
      </w:tr>
      <w:tr w:rsidR="00326876" w:rsidTr="00E630E0">
        <w:trPr>
          <w:jc w:val="center"/>
        </w:trPr>
        <w:tc>
          <w:tcPr>
            <w:tcW w:w="4608" w:type="dxa"/>
            <w:tcBorders>
              <w:top w:val="nil"/>
              <w:left w:val="single" w:sz="6" w:space="0" w:color="auto"/>
              <w:bottom w:val="single" w:sz="6" w:space="0" w:color="auto"/>
              <w:right w:val="single" w:sz="6" w:space="0" w:color="auto"/>
            </w:tcBorders>
            <w:vAlign w:val="center"/>
          </w:tcPr>
          <w:p w:rsidR="00326876" w:rsidRDefault="00326876">
            <w:pPr>
              <w:rPr>
                <w:rFonts w:ascii="Arial" w:hAnsi="Arial" w:cs="Arial"/>
                <w:sz w:val="16"/>
                <w:szCs w:val="16"/>
              </w:rPr>
            </w:pPr>
            <w:r>
              <w:rPr>
                <w:rFonts w:ascii="Arial" w:hAnsi="Arial" w:cs="Arial"/>
                <w:sz w:val="16"/>
                <w:szCs w:val="16"/>
              </w:rPr>
              <w:t>k_RampDnRt_UlspmS_f32</w:t>
            </w:r>
          </w:p>
        </w:tc>
      </w:tr>
      <w:tr w:rsidR="00326876" w:rsidTr="00E630E0">
        <w:trPr>
          <w:jc w:val="center"/>
        </w:trPr>
        <w:tc>
          <w:tcPr>
            <w:tcW w:w="4608" w:type="dxa"/>
            <w:tcBorders>
              <w:top w:val="nil"/>
              <w:left w:val="single" w:sz="6" w:space="0" w:color="auto"/>
              <w:bottom w:val="single" w:sz="6" w:space="0" w:color="auto"/>
              <w:right w:val="single" w:sz="6" w:space="0" w:color="auto"/>
            </w:tcBorders>
            <w:vAlign w:val="center"/>
          </w:tcPr>
          <w:p w:rsidR="00326876" w:rsidRDefault="00326876">
            <w:pPr>
              <w:rPr>
                <w:rFonts w:ascii="Arial" w:hAnsi="Arial" w:cs="Arial"/>
                <w:sz w:val="16"/>
                <w:szCs w:val="16"/>
              </w:rPr>
            </w:pPr>
            <w:r>
              <w:rPr>
                <w:rFonts w:ascii="Arial" w:hAnsi="Arial" w:cs="Arial"/>
                <w:sz w:val="16"/>
                <w:szCs w:val="16"/>
              </w:rPr>
              <w:t>k_RmpDnAsstVehSpdLimit_Kph_f32</w:t>
            </w:r>
          </w:p>
        </w:tc>
      </w:tr>
      <w:tr w:rsidR="00326876" w:rsidTr="00E630E0">
        <w:trPr>
          <w:jc w:val="center"/>
        </w:trPr>
        <w:tc>
          <w:tcPr>
            <w:tcW w:w="4608" w:type="dxa"/>
            <w:tcBorders>
              <w:top w:val="nil"/>
              <w:left w:val="single" w:sz="6" w:space="0" w:color="auto"/>
              <w:bottom w:val="single" w:sz="6" w:space="0" w:color="auto"/>
              <w:right w:val="single" w:sz="6" w:space="0" w:color="auto"/>
            </w:tcBorders>
            <w:vAlign w:val="center"/>
          </w:tcPr>
          <w:p w:rsidR="00326876" w:rsidRDefault="00326876">
            <w:pPr>
              <w:rPr>
                <w:rFonts w:ascii="Arial" w:hAnsi="Arial" w:cs="Arial"/>
                <w:sz w:val="16"/>
                <w:szCs w:val="16"/>
              </w:rPr>
            </w:pPr>
            <w:r>
              <w:rPr>
                <w:rFonts w:ascii="Arial" w:hAnsi="Arial" w:cs="Arial"/>
                <w:sz w:val="16"/>
                <w:szCs w:val="16"/>
              </w:rPr>
              <w:t>k_IGNDiagTime_mS_u16p0</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326876" w:rsidP="00F957FA">
            <w:pPr>
              <w:spacing w:before="60"/>
              <w:rPr>
                <w:rFonts w:ascii="Arial" w:hAnsi="Arial" w:cs="Arial"/>
                <w:sz w:val="16"/>
              </w:rPr>
            </w:pPr>
            <w:r>
              <w:rPr>
                <w:rFonts w:ascii="Arial" w:hAnsi="Arial" w:cs="Arial"/>
                <w:sz w:val="16"/>
              </w:rPr>
              <w:t>&lt;None&gt;</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326876">
            <w:pPr>
              <w:spacing w:before="60"/>
              <w:rPr>
                <w:rFonts w:ascii="Arial" w:hAnsi="Arial" w:cs="Arial"/>
                <w:sz w:val="16"/>
              </w:rPr>
            </w:pPr>
            <w:r w:rsidRPr="00326876">
              <w:rPr>
                <w:rFonts w:ascii="Arial" w:hAnsi="Arial" w:cs="Arial"/>
                <w:sz w:val="16"/>
              </w:rPr>
              <w:t>D_ZERO_ULS_F32</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4F1EDF" w:rsidP="00F957FA">
            <w:pPr>
              <w:spacing w:before="60"/>
              <w:rPr>
                <w:rFonts w:ascii="Arial" w:hAnsi="Arial" w:cs="Arial"/>
                <w:sz w:val="16"/>
              </w:rPr>
            </w:pPr>
            <w:r>
              <w:rPr>
                <w:rFonts w:ascii="Arial" w:hAnsi="Arial" w:cs="Arial"/>
                <w:sz w:val="16"/>
              </w:rPr>
              <w:t>&lt;None&gt;</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BD3874" w:rsidP="008B3E94">
      <w:pPr>
        <w:numPr>
          <w:ilvl w:val="0"/>
          <w:numId w:val="5"/>
        </w:numPr>
        <w:spacing w:after="0"/>
      </w:pPr>
      <w:proofErr w:type="spellStart"/>
      <w:r w:rsidRPr="00BD3874">
        <w:t>Rte_Call_EpsEn_OP_GET</w:t>
      </w:r>
      <w:proofErr w:type="spellEnd"/>
    </w:p>
    <w:p w:rsidR="00BD3874" w:rsidRDefault="00BD3874" w:rsidP="008B3E94">
      <w:pPr>
        <w:numPr>
          <w:ilvl w:val="0"/>
          <w:numId w:val="5"/>
        </w:numPr>
        <w:spacing w:after="0"/>
      </w:pPr>
      <w:proofErr w:type="spellStart"/>
      <w:r w:rsidRPr="00BD3874">
        <w:t>Rte_Call_NxtrDiagMgr_GetNTCFailed</w:t>
      </w:r>
      <w:proofErr w:type="spellEnd"/>
    </w:p>
    <w:p w:rsidR="005E2F97" w:rsidRDefault="005E2F97" w:rsidP="005E2F97">
      <w:pPr>
        <w:numPr>
          <w:ilvl w:val="0"/>
          <w:numId w:val="5"/>
        </w:numPr>
        <w:spacing w:after="0"/>
      </w:pPr>
      <w:proofErr w:type="spellStart"/>
      <w:r w:rsidRPr="00BD3874">
        <w:t>NtWrapC_CanStart</w:t>
      </w:r>
      <w:proofErr w:type="spellEnd"/>
    </w:p>
    <w:p w:rsidR="00BD3874" w:rsidRDefault="00BD3874" w:rsidP="008B3E94">
      <w:pPr>
        <w:numPr>
          <w:ilvl w:val="0"/>
          <w:numId w:val="5"/>
        </w:numPr>
        <w:spacing w:after="0"/>
      </w:pPr>
      <w:proofErr w:type="spellStart"/>
      <w:r w:rsidRPr="00BD3874">
        <w:t>NtWrapC_CanStop</w:t>
      </w:r>
      <w:proofErr w:type="spellEnd"/>
    </w:p>
    <w:p w:rsidR="00BD3874" w:rsidRDefault="00BD3874" w:rsidP="008B3E94">
      <w:pPr>
        <w:numPr>
          <w:ilvl w:val="0"/>
          <w:numId w:val="5"/>
        </w:numPr>
        <w:spacing w:after="0"/>
      </w:pPr>
      <w:r w:rsidRPr="00BD3874">
        <w:t>NtWrapC_SrlComInput_SCom_ResetBus1Timers</w:t>
      </w:r>
    </w:p>
    <w:p w:rsidR="00BD3874" w:rsidRDefault="00BD3874" w:rsidP="008B3E94">
      <w:pPr>
        <w:numPr>
          <w:ilvl w:val="0"/>
          <w:numId w:val="5"/>
        </w:numPr>
        <w:spacing w:after="0"/>
      </w:pPr>
      <w:r w:rsidRPr="00BD3874">
        <w:t>NtWrapC_SrlComInput_SCom_ResetBus2Timers</w:t>
      </w:r>
    </w:p>
    <w:p w:rsidR="008B3E94" w:rsidRDefault="008B3E94" w:rsidP="008B3E94">
      <w:pPr>
        <w:spacing w:after="0"/>
        <w:ind w:left="720"/>
      </w:pPr>
    </w:p>
    <w:p w:rsidR="008B3E94" w:rsidRDefault="008B3E94" w:rsidP="008B3E94">
      <w:pPr>
        <w:pStyle w:val="Heading2"/>
      </w:pPr>
      <w:r>
        <w:t>Data Hiding Functions</w:t>
      </w:r>
    </w:p>
    <w:p w:rsidR="005E2F97" w:rsidRDefault="005E2F97" w:rsidP="005E2F97">
      <w:pPr>
        <w:numPr>
          <w:ilvl w:val="0"/>
          <w:numId w:val="11"/>
        </w:numPr>
        <w:spacing w:after="0"/>
      </w:pPr>
      <w:proofErr w:type="spellStart"/>
      <w:r w:rsidRPr="00BD3874">
        <w:t>Rte_Mode_SystemState_Mode</w:t>
      </w:r>
      <w:proofErr w:type="spellEnd"/>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5"/>
        <w:gridCol w:w="3923"/>
        <w:gridCol w:w="1132"/>
        <w:gridCol w:w="658"/>
        <w:gridCol w:w="658"/>
        <w:gridCol w:w="658"/>
      </w:tblGrid>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923" w:type="dxa"/>
          </w:tcPr>
          <w:p w:rsidR="00F957FA" w:rsidRDefault="00952F43" w:rsidP="00952F43">
            <w:pPr>
              <w:spacing w:before="60"/>
              <w:rPr>
                <w:rFonts w:ascii="Arial" w:hAnsi="Arial" w:cs="Arial"/>
                <w:sz w:val="16"/>
              </w:rPr>
            </w:pPr>
            <w:r>
              <w:rPr>
                <w:rFonts w:ascii="Arial" w:hAnsi="Arial" w:cs="Arial"/>
                <w:sz w:val="16"/>
              </w:rPr>
              <w:t>&lt;None&gt;</w:t>
            </w:r>
          </w:p>
        </w:tc>
        <w:tc>
          <w:tcPr>
            <w:tcW w:w="113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F957FA" w:rsidRDefault="00952F43" w:rsidP="00F957FA">
            <w:pPr>
              <w:spacing w:before="60"/>
              <w:rPr>
                <w:rFonts w:ascii="Arial" w:hAnsi="Arial" w:cs="Arial"/>
                <w:sz w:val="16"/>
              </w:rPr>
            </w:pPr>
            <w:r>
              <w:rPr>
                <w:rFonts w:ascii="Arial" w:hAnsi="Arial" w:cs="Arial"/>
                <w:sz w:val="16"/>
              </w:rPr>
              <w:t>&lt;None&gt;</w:t>
            </w: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923" w:type="dxa"/>
          </w:tcPr>
          <w:p w:rsidR="00F957FA" w:rsidRDefault="00952F43" w:rsidP="00F957FA">
            <w:pPr>
              <w:spacing w:before="60"/>
              <w:rPr>
                <w:rFonts w:ascii="Arial" w:hAnsi="Arial" w:cs="Arial"/>
                <w:sz w:val="16"/>
              </w:rPr>
            </w:pPr>
            <w:r>
              <w:rPr>
                <w:rFonts w:ascii="Arial" w:hAnsi="Arial" w:cs="Arial"/>
                <w:sz w:val="16"/>
              </w:rPr>
              <w:t>N/A</w:t>
            </w: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r>
    </w:tbl>
    <w:p w:rsidR="001B60DF" w:rsidRDefault="001B60DF" w:rsidP="001B60DF">
      <w:pPr>
        <w:pStyle w:val="Heading4"/>
      </w:pPr>
      <w:r>
        <w:t>Description</w:t>
      </w:r>
    </w:p>
    <w:p w:rsidR="008F6DBB" w:rsidRDefault="008F6DBB" w:rsidP="00F141E2">
      <w:pPr>
        <w:spacing w:after="0"/>
        <w:jc w:val="center"/>
      </w:pPr>
    </w:p>
    <w:p w:rsidR="008B3E94" w:rsidRDefault="008B3E94" w:rsidP="008B3E94">
      <w:pPr>
        <w:pStyle w:val="Heading2"/>
      </w:pPr>
      <w:r>
        <w:t>Local Functions/Macros Used by this MDD only</w:t>
      </w:r>
    </w:p>
    <w:p w:rsidR="008B3E94" w:rsidRDefault="008B3E94" w:rsidP="008B3E94">
      <w:pPr>
        <w:pStyle w:val="Heading3"/>
      </w:pPr>
      <w:r>
        <w:t>Local Function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3"/>
        <w:gridCol w:w="3787"/>
        <w:gridCol w:w="1140"/>
        <w:gridCol w:w="723"/>
        <w:gridCol w:w="652"/>
        <w:gridCol w:w="603"/>
      </w:tblGrid>
      <w:tr w:rsidR="00F957FA" w:rsidTr="005F369A">
        <w:tc>
          <w:tcPr>
            <w:tcW w:w="2033"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787" w:type="dxa"/>
          </w:tcPr>
          <w:p w:rsidR="00F957FA" w:rsidRDefault="001347AE" w:rsidP="00F957FA">
            <w:pPr>
              <w:spacing w:before="60"/>
              <w:rPr>
                <w:rFonts w:ascii="Arial" w:hAnsi="Arial" w:cs="Arial"/>
                <w:sz w:val="16"/>
              </w:rPr>
            </w:pPr>
            <w:proofErr w:type="spellStart"/>
            <w:r w:rsidRPr="001347AE">
              <w:rPr>
                <w:rFonts w:ascii="Arial" w:hAnsi="Arial" w:cs="Arial"/>
                <w:sz w:val="16"/>
              </w:rPr>
              <w:t>IgnFailureDiag</w:t>
            </w:r>
            <w:proofErr w:type="spellEnd"/>
          </w:p>
        </w:tc>
        <w:tc>
          <w:tcPr>
            <w:tcW w:w="1140"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723"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03"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5F369A">
        <w:tc>
          <w:tcPr>
            <w:tcW w:w="2033"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787" w:type="dxa"/>
          </w:tcPr>
          <w:p w:rsidR="00F957FA" w:rsidRDefault="001347AE" w:rsidP="00F957FA">
            <w:pPr>
              <w:spacing w:before="60"/>
              <w:rPr>
                <w:rFonts w:ascii="Arial" w:hAnsi="Arial" w:cs="Arial"/>
                <w:sz w:val="16"/>
              </w:rPr>
            </w:pPr>
            <w:proofErr w:type="spellStart"/>
            <w:r w:rsidRPr="001347AE">
              <w:rPr>
                <w:rFonts w:ascii="Arial" w:hAnsi="Arial" w:cs="Arial"/>
                <w:sz w:val="16"/>
              </w:rPr>
              <w:t>SrlComEngOn_Cnt_T_lgc</w:t>
            </w:r>
            <w:proofErr w:type="spellEnd"/>
          </w:p>
        </w:tc>
        <w:tc>
          <w:tcPr>
            <w:tcW w:w="1140" w:type="dxa"/>
          </w:tcPr>
          <w:p w:rsidR="00F957FA" w:rsidRDefault="005F369A" w:rsidP="00F957FA">
            <w:pPr>
              <w:spacing w:before="60"/>
              <w:rPr>
                <w:rFonts w:ascii="Arial" w:hAnsi="Arial" w:cs="Arial"/>
                <w:sz w:val="16"/>
              </w:rPr>
            </w:pPr>
            <w:proofErr w:type="spellStart"/>
            <w:r>
              <w:rPr>
                <w:rFonts w:ascii="Arial" w:hAnsi="Arial" w:cs="Arial"/>
                <w:sz w:val="16"/>
              </w:rPr>
              <w:t>boolean</w:t>
            </w:r>
            <w:proofErr w:type="spellEnd"/>
          </w:p>
        </w:tc>
        <w:tc>
          <w:tcPr>
            <w:tcW w:w="723" w:type="dxa"/>
          </w:tcPr>
          <w:p w:rsidR="00F957FA" w:rsidRDefault="005F369A" w:rsidP="00F957FA">
            <w:pPr>
              <w:spacing w:before="60"/>
              <w:rPr>
                <w:rFonts w:ascii="Arial" w:hAnsi="Arial" w:cs="Arial"/>
                <w:sz w:val="16"/>
              </w:rPr>
            </w:pPr>
            <w:r>
              <w:rPr>
                <w:rFonts w:ascii="Arial" w:hAnsi="Arial" w:cs="Arial"/>
                <w:sz w:val="16"/>
              </w:rPr>
              <w:t>FALSE</w:t>
            </w:r>
          </w:p>
        </w:tc>
        <w:tc>
          <w:tcPr>
            <w:tcW w:w="652" w:type="dxa"/>
          </w:tcPr>
          <w:p w:rsidR="00F957FA" w:rsidRDefault="005F369A" w:rsidP="00F957FA">
            <w:pPr>
              <w:spacing w:before="60"/>
              <w:rPr>
                <w:rFonts w:ascii="Arial" w:hAnsi="Arial" w:cs="Arial"/>
                <w:sz w:val="16"/>
              </w:rPr>
            </w:pPr>
            <w:r>
              <w:rPr>
                <w:rFonts w:ascii="Arial" w:hAnsi="Arial" w:cs="Arial"/>
                <w:sz w:val="16"/>
              </w:rPr>
              <w:t>TRUE</w:t>
            </w:r>
          </w:p>
        </w:tc>
        <w:tc>
          <w:tcPr>
            <w:tcW w:w="603" w:type="dxa"/>
            <w:shd w:val="pct15" w:color="auto" w:fill="auto"/>
          </w:tcPr>
          <w:p w:rsidR="00F957FA" w:rsidRDefault="00F957FA" w:rsidP="00F957FA">
            <w:pPr>
              <w:spacing w:before="60"/>
              <w:rPr>
                <w:rFonts w:ascii="Arial" w:hAnsi="Arial" w:cs="Arial"/>
                <w:sz w:val="16"/>
              </w:rPr>
            </w:pPr>
          </w:p>
        </w:tc>
      </w:tr>
      <w:tr w:rsidR="005F369A" w:rsidTr="005F369A">
        <w:tc>
          <w:tcPr>
            <w:tcW w:w="2033" w:type="dxa"/>
          </w:tcPr>
          <w:p w:rsidR="005F369A" w:rsidRDefault="005F369A" w:rsidP="00F957FA">
            <w:pPr>
              <w:spacing w:before="60"/>
              <w:rPr>
                <w:rFonts w:ascii="Arial" w:hAnsi="Arial" w:cs="Arial"/>
                <w:b/>
                <w:bCs/>
                <w:sz w:val="16"/>
              </w:rPr>
            </w:pPr>
          </w:p>
        </w:tc>
        <w:tc>
          <w:tcPr>
            <w:tcW w:w="3787" w:type="dxa"/>
          </w:tcPr>
          <w:p w:rsidR="005F369A" w:rsidRDefault="005F369A" w:rsidP="00F957FA">
            <w:pPr>
              <w:spacing w:before="60"/>
              <w:rPr>
                <w:rFonts w:ascii="Arial" w:hAnsi="Arial" w:cs="Arial"/>
                <w:sz w:val="16"/>
              </w:rPr>
            </w:pPr>
            <w:proofErr w:type="spellStart"/>
            <w:r w:rsidRPr="001347AE">
              <w:rPr>
                <w:rFonts w:ascii="Arial" w:hAnsi="Arial" w:cs="Arial"/>
                <w:sz w:val="16"/>
              </w:rPr>
              <w:t>SrlComSPMOn_Cnt_T_lgc</w:t>
            </w:r>
            <w:proofErr w:type="spellEnd"/>
          </w:p>
        </w:tc>
        <w:tc>
          <w:tcPr>
            <w:tcW w:w="1140" w:type="dxa"/>
          </w:tcPr>
          <w:p w:rsidR="005F369A" w:rsidRDefault="005F369A" w:rsidP="00F957FA">
            <w:pPr>
              <w:spacing w:before="60"/>
              <w:rPr>
                <w:rFonts w:ascii="Arial" w:hAnsi="Arial" w:cs="Arial"/>
                <w:sz w:val="16"/>
              </w:rPr>
            </w:pPr>
            <w:proofErr w:type="spellStart"/>
            <w:r>
              <w:rPr>
                <w:rFonts w:ascii="Arial" w:hAnsi="Arial" w:cs="Arial"/>
                <w:sz w:val="16"/>
              </w:rPr>
              <w:t>boolean</w:t>
            </w:r>
            <w:proofErr w:type="spellEnd"/>
          </w:p>
        </w:tc>
        <w:tc>
          <w:tcPr>
            <w:tcW w:w="723" w:type="dxa"/>
          </w:tcPr>
          <w:p w:rsidR="005F369A" w:rsidRDefault="005F369A" w:rsidP="0047416E">
            <w:pPr>
              <w:spacing w:before="60"/>
              <w:rPr>
                <w:rFonts w:ascii="Arial" w:hAnsi="Arial" w:cs="Arial"/>
                <w:sz w:val="16"/>
              </w:rPr>
            </w:pPr>
            <w:r>
              <w:rPr>
                <w:rFonts w:ascii="Arial" w:hAnsi="Arial" w:cs="Arial"/>
                <w:sz w:val="16"/>
              </w:rPr>
              <w:t>FALSE</w:t>
            </w:r>
          </w:p>
        </w:tc>
        <w:tc>
          <w:tcPr>
            <w:tcW w:w="652" w:type="dxa"/>
          </w:tcPr>
          <w:p w:rsidR="005F369A" w:rsidRDefault="005F369A" w:rsidP="0047416E">
            <w:pPr>
              <w:spacing w:before="60"/>
              <w:rPr>
                <w:rFonts w:ascii="Arial" w:hAnsi="Arial" w:cs="Arial"/>
                <w:sz w:val="16"/>
              </w:rPr>
            </w:pPr>
            <w:r>
              <w:rPr>
                <w:rFonts w:ascii="Arial" w:hAnsi="Arial" w:cs="Arial"/>
                <w:sz w:val="16"/>
              </w:rPr>
              <w:t>TRUE</w:t>
            </w:r>
          </w:p>
        </w:tc>
        <w:tc>
          <w:tcPr>
            <w:tcW w:w="603" w:type="dxa"/>
            <w:shd w:val="pct15" w:color="auto" w:fill="auto"/>
          </w:tcPr>
          <w:p w:rsidR="005F369A" w:rsidRDefault="005F369A" w:rsidP="00F957FA">
            <w:pPr>
              <w:spacing w:before="60"/>
              <w:rPr>
                <w:rFonts w:ascii="Arial" w:hAnsi="Arial" w:cs="Arial"/>
                <w:sz w:val="16"/>
              </w:rPr>
            </w:pPr>
          </w:p>
        </w:tc>
      </w:tr>
      <w:tr w:rsidR="005F369A" w:rsidTr="005F369A">
        <w:tc>
          <w:tcPr>
            <w:tcW w:w="2033" w:type="dxa"/>
          </w:tcPr>
          <w:p w:rsidR="005F369A" w:rsidRDefault="005F369A" w:rsidP="00F957FA">
            <w:pPr>
              <w:spacing w:before="60"/>
              <w:rPr>
                <w:rFonts w:ascii="Arial" w:hAnsi="Arial" w:cs="Arial"/>
                <w:b/>
                <w:bCs/>
                <w:sz w:val="16"/>
              </w:rPr>
            </w:pPr>
          </w:p>
        </w:tc>
        <w:tc>
          <w:tcPr>
            <w:tcW w:w="3787" w:type="dxa"/>
          </w:tcPr>
          <w:p w:rsidR="005F369A" w:rsidRDefault="005F369A" w:rsidP="00F957FA">
            <w:pPr>
              <w:spacing w:before="60"/>
              <w:rPr>
                <w:rFonts w:ascii="Arial" w:hAnsi="Arial" w:cs="Arial"/>
                <w:sz w:val="16"/>
              </w:rPr>
            </w:pPr>
            <w:proofErr w:type="spellStart"/>
            <w:r w:rsidRPr="001347AE">
              <w:rPr>
                <w:rFonts w:ascii="Arial" w:hAnsi="Arial" w:cs="Arial"/>
                <w:sz w:val="16"/>
              </w:rPr>
              <w:t>EPSEn_Cnt_T_lgc</w:t>
            </w:r>
            <w:proofErr w:type="spellEnd"/>
          </w:p>
        </w:tc>
        <w:tc>
          <w:tcPr>
            <w:tcW w:w="1140" w:type="dxa"/>
          </w:tcPr>
          <w:p w:rsidR="005F369A" w:rsidRDefault="005F369A" w:rsidP="00F957FA">
            <w:pPr>
              <w:spacing w:before="60"/>
              <w:rPr>
                <w:rFonts w:ascii="Arial" w:hAnsi="Arial" w:cs="Arial"/>
                <w:sz w:val="16"/>
              </w:rPr>
            </w:pPr>
            <w:proofErr w:type="spellStart"/>
            <w:r>
              <w:rPr>
                <w:rFonts w:ascii="Arial" w:hAnsi="Arial" w:cs="Arial"/>
                <w:sz w:val="16"/>
              </w:rPr>
              <w:t>boolean</w:t>
            </w:r>
            <w:proofErr w:type="spellEnd"/>
          </w:p>
        </w:tc>
        <w:tc>
          <w:tcPr>
            <w:tcW w:w="723" w:type="dxa"/>
          </w:tcPr>
          <w:p w:rsidR="005F369A" w:rsidRDefault="005F369A" w:rsidP="0047416E">
            <w:pPr>
              <w:spacing w:before="60"/>
              <w:rPr>
                <w:rFonts w:ascii="Arial" w:hAnsi="Arial" w:cs="Arial"/>
                <w:sz w:val="16"/>
              </w:rPr>
            </w:pPr>
            <w:r>
              <w:rPr>
                <w:rFonts w:ascii="Arial" w:hAnsi="Arial" w:cs="Arial"/>
                <w:sz w:val="16"/>
              </w:rPr>
              <w:t>FALSE</w:t>
            </w:r>
          </w:p>
        </w:tc>
        <w:tc>
          <w:tcPr>
            <w:tcW w:w="652" w:type="dxa"/>
          </w:tcPr>
          <w:p w:rsidR="005F369A" w:rsidRDefault="005F369A" w:rsidP="0047416E">
            <w:pPr>
              <w:spacing w:before="60"/>
              <w:rPr>
                <w:rFonts w:ascii="Arial" w:hAnsi="Arial" w:cs="Arial"/>
                <w:sz w:val="16"/>
              </w:rPr>
            </w:pPr>
            <w:r>
              <w:rPr>
                <w:rFonts w:ascii="Arial" w:hAnsi="Arial" w:cs="Arial"/>
                <w:sz w:val="16"/>
              </w:rPr>
              <w:t>TRUE</w:t>
            </w:r>
          </w:p>
        </w:tc>
        <w:tc>
          <w:tcPr>
            <w:tcW w:w="603" w:type="dxa"/>
            <w:shd w:val="pct15" w:color="auto" w:fill="auto"/>
          </w:tcPr>
          <w:p w:rsidR="005F369A" w:rsidRDefault="005F369A" w:rsidP="00F957FA">
            <w:pPr>
              <w:spacing w:before="60"/>
              <w:rPr>
                <w:rFonts w:ascii="Arial" w:hAnsi="Arial" w:cs="Arial"/>
                <w:sz w:val="16"/>
              </w:rPr>
            </w:pPr>
          </w:p>
        </w:tc>
      </w:tr>
      <w:tr w:rsidR="00F957FA" w:rsidTr="005F369A">
        <w:tc>
          <w:tcPr>
            <w:tcW w:w="2033"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787" w:type="dxa"/>
          </w:tcPr>
          <w:p w:rsidR="00F957FA" w:rsidRDefault="001347AE" w:rsidP="00F957FA">
            <w:pPr>
              <w:spacing w:before="60"/>
              <w:rPr>
                <w:rFonts w:ascii="Arial" w:hAnsi="Arial" w:cs="Arial"/>
                <w:sz w:val="16"/>
              </w:rPr>
            </w:pPr>
            <w:r>
              <w:rPr>
                <w:rFonts w:ascii="Arial" w:hAnsi="Arial" w:cs="Arial"/>
                <w:sz w:val="16"/>
              </w:rPr>
              <w:t>N/A</w:t>
            </w:r>
          </w:p>
        </w:tc>
        <w:tc>
          <w:tcPr>
            <w:tcW w:w="1140" w:type="dxa"/>
          </w:tcPr>
          <w:p w:rsidR="00F957FA" w:rsidRDefault="00F957FA" w:rsidP="00F957FA">
            <w:pPr>
              <w:spacing w:before="60"/>
              <w:rPr>
                <w:rFonts w:ascii="Arial" w:hAnsi="Arial" w:cs="Arial"/>
                <w:sz w:val="16"/>
              </w:rPr>
            </w:pPr>
          </w:p>
        </w:tc>
        <w:tc>
          <w:tcPr>
            <w:tcW w:w="723" w:type="dxa"/>
          </w:tcPr>
          <w:p w:rsidR="00F957FA" w:rsidRDefault="00F957FA" w:rsidP="00F957FA">
            <w:pPr>
              <w:spacing w:before="60"/>
              <w:rPr>
                <w:rFonts w:ascii="Arial" w:hAnsi="Arial" w:cs="Arial"/>
                <w:sz w:val="16"/>
              </w:rPr>
            </w:pPr>
          </w:p>
        </w:tc>
        <w:tc>
          <w:tcPr>
            <w:tcW w:w="652" w:type="dxa"/>
          </w:tcPr>
          <w:p w:rsidR="00F957FA" w:rsidRDefault="00F957FA" w:rsidP="00F957FA">
            <w:pPr>
              <w:spacing w:before="60"/>
              <w:rPr>
                <w:rFonts w:ascii="Arial" w:hAnsi="Arial" w:cs="Arial"/>
                <w:sz w:val="16"/>
              </w:rPr>
            </w:pPr>
          </w:p>
        </w:tc>
        <w:tc>
          <w:tcPr>
            <w:tcW w:w="603" w:type="dxa"/>
          </w:tcPr>
          <w:p w:rsidR="00F957FA" w:rsidRDefault="00F957FA" w:rsidP="00F957FA">
            <w:pPr>
              <w:spacing w:before="60"/>
              <w:rPr>
                <w:rFonts w:ascii="Arial" w:hAnsi="Arial" w:cs="Arial"/>
                <w:sz w:val="16"/>
              </w:rPr>
            </w:pPr>
          </w:p>
        </w:tc>
      </w:tr>
    </w:tbl>
    <w:p w:rsidR="008B3E94" w:rsidRDefault="008B3E94" w:rsidP="008B3E94">
      <w:pPr>
        <w:pStyle w:val="Heading4"/>
      </w:pPr>
      <w:r>
        <w:lastRenderedPageBreak/>
        <w:t>Description</w:t>
      </w:r>
    </w:p>
    <w:p w:rsidR="00204AF3" w:rsidRPr="00204AF3" w:rsidRDefault="00F13BDD" w:rsidP="00F13BDD">
      <w:pPr>
        <w:jc w:val="center"/>
      </w:pPr>
      <w:r>
        <w:object w:dxaOrig="10225" w:dyaOrig="6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pt;height:254.95pt" o:ole="">
            <v:imagedata r:id="rId8" o:title=""/>
          </v:shape>
          <o:OLEObject Type="Embed" ProgID="Visio.Drawing.11" ShapeID="_x0000_i1025" DrawAspect="Content" ObjectID="_1436602249" r:id="rId9"/>
        </w:object>
      </w:r>
    </w:p>
    <w:p w:rsidR="008B3E94" w:rsidRDefault="008B3E94" w:rsidP="00F141E2">
      <w:pPr>
        <w:jc w:val="center"/>
      </w:pP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F22DF0" w:rsidRPr="004B5BE2" w:rsidTr="0064266C">
        <w:trPr>
          <w:trHeight w:val="341"/>
        </w:trPr>
        <w:tc>
          <w:tcPr>
            <w:tcW w:w="4455" w:type="dxa"/>
          </w:tcPr>
          <w:p w:rsidR="00F22DF0" w:rsidRPr="00566379" w:rsidRDefault="00F22DF0" w:rsidP="00B43C46">
            <w:proofErr w:type="spellStart"/>
            <w:r w:rsidRPr="00566379">
              <w:t>ATermActive_Cnt_lgc</w:t>
            </w:r>
            <w:proofErr w:type="spellEnd"/>
          </w:p>
        </w:tc>
        <w:tc>
          <w:tcPr>
            <w:tcW w:w="4455" w:type="dxa"/>
          </w:tcPr>
          <w:p w:rsidR="00F22DF0" w:rsidRPr="004355DB" w:rsidRDefault="00F22DF0" w:rsidP="00256E2E">
            <w:r w:rsidRPr="004355DB">
              <w:t>TRUE</w:t>
            </w:r>
          </w:p>
        </w:tc>
      </w:tr>
      <w:tr w:rsidR="00F22DF0" w:rsidRPr="004B5BE2" w:rsidTr="0064266C">
        <w:trPr>
          <w:trHeight w:val="341"/>
        </w:trPr>
        <w:tc>
          <w:tcPr>
            <w:tcW w:w="4455" w:type="dxa"/>
          </w:tcPr>
          <w:p w:rsidR="00F22DF0" w:rsidRPr="00566379" w:rsidRDefault="00F22DF0" w:rsidP="00B43C46">
            <w:proofErr w:type="spellStart"/>
            <w:r w:rsidRPr="00566379">
              <w:t>CTermActive_Cnt_lgc</w:t>
            </w:r>
            <w:proofErr w:type="spellEnd"/>
          </w:p>
        </w:tc>
        <w:tc>
          <w:tcPr>
            <w:tcW w:w="4455" w:type="dxa"/>
          </w:tcPr>
          <w:p w:rsidR="00F22DF0" w:rsidRPr="004355DB" w:rsidRDefault="00F22DF0" w:rsidP="00256E2E">
            <w:r w:rsidRPr="004355DB">
              <w:t>FALSE</w:t>
            </w:r>
          </w:p>
        </w:tc>
      </w:tr>
      <w:tr w:rsidR="00F22DF0" w:rsidRPr="004B5BE2" w:rsidTr="0064266C">
        <w:trPr>
          <w:trHeight w:val="341"/>
        </w:trPr>
        <w:tc>
          <w:tcPr>
            <w:tcW w:w="4455" w:type="dxa"/>
          </w:tcPr>
          <w:p w:rsidR="00F22DF0" w:rsidRPr="00566379" w:rsidRDefault="00F22DF0" w:rsidP="00B43C46">
            <w:proofErr w:type="spellStart"/>
            <w:r w:rsidRPr="00566379">
              <w:t>EngONSrlComSvcDft_Cnt_lgc</w:t>
            </w:r>
            <w:proofErr w:type="spellEnd"/>
          </w:p>
        </w:tc>
        <w:tc>
          <w:tcPr>
            <w:tcW w:w="4455" w:type="dxa"/>
          </w:tcPr>
          <w:p w:rsidR="00F22DF0" w:rsidRPr="004355DB" w:rsidRDefault="00F22DF0" w:rsidP="00256E2E">
            <w:r w:rsidRPr="004355DB">
              <w:t>FALSE</w:t>
            </w:r>
          </w:p>
        </w:tc>
      </w:tr>
      <w:tr w:rsidR="00F22DF0" w:rsidRPr="004B5BE2" w:rsidTr="0064266C">
        <w:trPr>
          <w:trHeight w:val="341"/>
        </w:trPr>
        <w:tc>
          <w:tcPr>
            <w:tcW w:w="4455" w:type="dxa"/>
          </w:tcPr>
          <w:p w:rsidR="00F22DF0" w:rsidRPr="00566379" w:rsidRDefault="00F22DF0" w:rsidP="00B43C46">
            <w:r w:rsidRPr="00566379">
              <w:t>OperRampRate_XpmS_f32</w:t>
            </w:r>
          </w:p>
        </w:tc>
        <w:tc>
          <w:tcPr>
            <w:tcW w:w="4455" w:type="dxa"/>
          </w:tcPr>
          <w:p w:rsidR="00F22DF0" w:rsidRPr="004355DB" w:rsidRDefault="00F22DF0" w:rsidP="00256E2E">
            <w:r w:rsidRPr="004355DB">
              <w:t>0.0F</w:t>
            </w:r>
          </w:p>
        </w:tc>
      </w:tr>
      <w:tr w:rsidR="00F22DF0" w:rsidRPr="004B5BE2" w:rsidTr="0064266C">
        <w:trPr>
          <w:trHeight w:val="341"/>
        </w:trPr>
        <w:tc>
          <w:tcPr>
            <w:tcW w:w="4455" w:type="dxa"/>
          </w:tcPr>
          <w:p w:rsidR="00F22DF0" w:rsidRPr="00566379" w:rsidRDefault="00F22DF0" w:rsidP="00B43C46">
            <w:r w:rsidRPr="00566379">
              <w:t>OperRampValue_Uls_f32</w:t>
            </w:r>
          </w:p>
        </w:tc>
        <w:tc>
          <w:tcPr>
            <w:tcW w:w="4455" w:type="dxa"/>
          </w:tcPr>
          <w:p w:rsidR="00F22DF0" w:rsidRPr="004355DB" w:rsidRDefault="00F22DF0" w:rsidP="00256E2E">
            <w:r w:rsidRPr="004355DB">
              <w:t>0.0F</w:t>
            </w:r>
          </w:p>
        </w:tc>
      </w:tr>
      <w:tr w:rsidR="00F22DF0" w:rsidRPr="004B5BE2" w:rsidTr="0064266C">
        <w:trPr>
          <w:trHeight w:val="341"/>
        </w:trPr>
        <w:tc>
          <w:tcPr>
            <w:tcW w:w="4455" w:type="dxa"/>
          </w:tcPr>
          <w:p w:rsidR="00F22DF0" w:rsidRPr="00566379" w:rsidRDefault="00F22DF0" w:rsidP="00B43C46">
            <w:proofErr w:type="spellStart"/>
            <w:r w:rsidRPr="00566379">
              <w:t>SrlComEngOn_Cnt_lgc</w:t>
            </w:r>
            <w:proofErr w:type="spellEnd"/>
          </w:p>
        </w:tc>
        <w:tc>
          <w:tcPr>
            <w:tcW w:w="4455" w:type="dxa"/>
          </w:tcPr>
          <w:p w:rsidR="00F22DF0" w:rsidRPr="004355DB" w:rsidRDefault="00F22DF0" w:rsidP="00256E2E">
            <w:r w:rsidRPr="004355DB">
              <w:t>FALSE</w:t>
            </w:r>
          </w:p>
        </w:tc>
      </w:tr>
      <w:tr w:rsidR="00F22DF0" w:rsidRPr="004B5BE2" w:rsidTr="0064266C">
        <w:trPr>
          <w:trHeight w:val="341"/>
        </w:trPr>
        <w:tc>
          <w:tcPr>
            <w:tcW w:w="4455" w:type="dxa"/>
          </w:tcPr>
          <w:p w:rsidR="00F22DF0" w:rsidRPr="00566379" w:rsidRDefault="00F22DF0" w:rsidP="00B43C46">
            <w:proofErr w:type="spellStart"/>
            <w:r w:rsidRPr="00566379">
              <w:t>SrlComSPMOn_Cnt_lgc</w:t>
            </w:r>
            <w:proofErr w:type="spellEnd"/>
          </w:p>
        </w:tc>
        <w:tc>
          <w:tcPr>
            <w:tcW w:w="4455" w:type="dxa"/>
          </w:tcPr>
          <w:p w:rsidR="00F22DF0" w:rsidRPr="004355DB" w:rsidRDefault="00F22DF0" w:rsidP="00256E2E">
            <w:r w:rsidRPr="004355DB">
              <w:t>FALSE</w:t>
            </w:r>
          </w:p>
        </w:tc>
      </w:tr>
      <w:tr w:rsidR="00F22DF0" w:rsidRPr="004B5BE2" w:rsidTr="0064266C">
        <w:trPr>
          <w:trHeight w:val="341"/>
        </w:trPr>
        <w:tc>
          <w:tcPr>
            <w:tcW w:w="4455" w:type="dxa"/>
          </w:tcPr>
          <w:p w:rsidR="00F22DF0" w:rsidRPr="00566379" w:rsidRDefault="00F22DF0" w:rsidP="00B43C46">
            <w:r w:rsidRPr="00566379">
              <w:t>VehSpd_Kph_f32</w:t>
            </w:r>
          </w:p>
        </w:tc>
        <w:tc>
          <w:tcPr>
            <w:tcW w:w="4455" w:type="dxa"/>
          </w:tcPr>
          <w:p w:rsidR="00F22DF0" w:rsidRPr="004355DB" w:rsidRDefault="00F22DF0" w:rsidP="00256E2E">
            <w:r w:rsidRPr="004355DB">
              <w:t>0.0F</w:t>
            </w:r>
          </w:p>
        </w:tc>
      </w:tr>
      <w:tr w:rsidR="00F22DF0" w:rsidRPr="004B5BE2" w:rsidTr="0064266C">
        <w:trPr>
          <w:trHeight w:val="341"/>
        </w:trPr>
        <w:tc>
          <w:tcPr>
            <w:tcW w:w="4455" w:type="dxa"/>
          </w:tcPr>
          <w:p w:rsidR="00F22DF0" w:rsidRDefault="00F22DF0" w:rsidP="00B43C46">
            <w:proofErr w:type="spellStart"/>
            <w:r w:rsidRPr="00566379">
              <w:t>VehSpdValid_Cnt_lgc</w:t>
            </w:r>
            <w:proofErr w:type="spellEnd"/>
          </w:p>
        </w:tc>
        <w:tc>
          <w:tcPr>
            <w:tcW w:w="4455" w:type="dxa"/>
          </w:tcPr>
          <w:p w:rsidR="00F22DF0" w:rsidRDefault="00F22DF0" w:rsidP="00256E2E">
            <w:r w:rsidRPr="004355DB">
              <w:t>FALSE</w:t>
            </w:r>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fldSimple w:instr=" DOCPROPERTY &quot;Module Name&quot;  \* MERGEFORMAT ">
        <w:r w:rsidR="00297157">
          <w:t>VehPwrMd</w:t>
        </w:r>
      </w:fldSimple>
      <w:r>
        <w:t>_</w:t>
      </w:r>
      <w:proofErr w:type="gramStart"/>
      <w:r>
        <w:t>Init</w:t>
      </w:r>
      <w:r w:rsidR="0060407C">
        <w:t>1</w:t>
      </w:r>
      <w:r>
        <w:t>(</w:t>
      </w:r>
      <w:proofErr w:type="gramEnd"/>
      <w:r w:rsidR="0060407C">
        <w:t>void</w:t>
      </w:r>
      <w:r>
        <w:t>)</w:t>
      </w:r>
    </w:p>
    <w:p w:rsidR="004A781C" w:rsidRDefault="004A781C">
      <w:pPr>
        <w:pStyle w:val="Heading4"/>
      </w:pPr>
      <w:r>
        <w:t>Design Rationale</w:t>
      </w:r>
    </w:p>
    <w:p w:rsidR="004A781C" w:rsidRDefault="00F141E2">
      <w:r>
        <w:t>None</w:t>
      </w:r>
    </w:p>
    <w:p w:rsidR="004A781C" w:rsidRDefault="004A781C">
      <w:pPr>
        <w:pStyle w:val="Heading4"/>
      </w:pPr>
      <w:r>
        <w:t>Module Outputs</w:t>
      </w:r>
    </w:p>
    <w:p w:rsidR="009E2ABF" w:rsidRDefault="009E2ABF" w:rsidP="009E2ABF">
      <w:r>
        <w:t>Rte_IWrite_VehPwrMd_Init1_OperRampRate_XpmS_</w:t>
      </w:r>
      <w:proofErr w:type="gramStart"/>
      <w:r>
        <w:t>f32(</w:t>
      </w:r>
      <w:proofErr w:type="gramEnd"/>
      <w:r>
        <w:t>k_RampDnRt_UlspmS_f32)</w:t>
      </w:r>
    </w:p>
    <w:p w:rsidR="004A781C" w:rsidRDefault="009E2ABF" w:rsidP="009E2ABF">
      <w:r>
        <w:t>Rte_IWrite_VehPwrMd_Init1_OperRampValue_Uls_</w:t>
      </w:r>
      <w:proofErr w:type="gramStart"/>
      <w:r>
        <w:t>f32(</w:t>
      </w:r>
      <w:proofErr w:type="gramEnd"/>
      <w:r>
        <w:t>D_ZERO_ULS_F32)</w:t>
      </w:r>
    </w:p>
    <w:p w:rsidR="004A781C" w:rsidRDefault="004A781C">
      <w:pPr>
        <w:pStyle w:val="Heading4"/>
      </w:pPr>
      <w:r>
        <w:t xml:space="preserve">Module Internal  </w:t>
      </w:r>
    </w:p>
    <w:p w:rsidR="004A781C" w:rsidRDefault="00F141E2">
      <w:r>
        <w:t>None</w:t>
      </w:r>
    </w:p>
    <w:p w:rsidR="004A781C" w:rsidRDefault="004A781C">
      <w:pPr>
        <w:pStyle w:val="Heading2"/>
      </w:pPr>
      <w:r>
        <w:br w:type="page"/>
      </w:r>
      <w:r>
        <w:lastRenderedPageBreak/>
        <w:t>Periodic Functions</w:t>
      </w:r>
    </w:p>
    <w:p w:rsidR="00F13BDD" w:rsidRDefault="00F13BDD" w:rsidP="00F13BDD">
      <w:pPr>
        <w:pStyle w:val="Heading3"/>
      </w:pPr>
      <w:r>
        <w:t xml:space="preserve">Per: </w:t>
      </w:r>
      <w:fldSimple w:instr=" DOCPROPERTY &quot;Module Name&quot;  \* MERGEFORMAT ">
        <w:r w:rsidR="00297157">
          <w:t>VehPwrMd</w:t>
        </w:r>
      </w:fldSimple>
      <w:r>
        <w:t>_</w:t>
      </w:r>
      <w:proofErr w:type="gramStart"/>
      <w:r>
        <w:t>Per</w:t>
      </w:r>
      <w:r w:rsidR="00360113">
        <w:t>1</w:t>
      </w:r>
      <w:r>
        <w:t>()</w:t>
      </w:r>
      <w:proofErr w:type="gramEnd"/>
    </w:p>
    <w:p w:rsidR="00F13BDD" w:rsidRDefault="00F13BDD" w:rsidP="00F13BDD">
      <w:pPr>
        <w:pStyle w:val="Heading4"/>
      </w:pPr>
      <w:r>
        <w:t>Design Rationale</w:t>
      </w:r>
    </w:p>
    <w:p w:rsidR="00F13BDD" w:rsidRDefault="00F13BDD" w:rsidP="00F13BDD">
      <w:r>
        <w:t>None</w:t>
      </w:r>
    </w:p>
    <w:p w:rsidR="00F13BDD" w:rsidRDefault="00F13BDD" w:rsidP="00F13BDD">
      <w:pPr>
        <w:pStyle w:val="Heading4"/>
      </w:pPr>
      <w:r>
        <w:t>Program Flow Start</w:t>
      </w:r>
    </w:p>
    <w:p w:rsidR="00F13BDD" w:rsidRDefault="00F13BDD" w:rsidP="00F13BDD">
      <w:r w:rsidRPr="00F13BDD">
        <w:t>Rte_Call_VehPwrMd_Per1_CP0_</w:t>
      </w:r>
      <w:proofErr w:type="gramStart"/>
      <w:r w:rsidRPr="00F13BDD">
        <w:t>CheckpointReached()</w:t>
      </w:r>
      <w:proofErr w:type="gramEnd"/>
    </w:p>
    <w:p w:rsidR="00F13BDD" w:rsidRDefault="00F13BDD" w:rsidP="00F13BDD">
      <w:pPr>
        <w:pStyle w:val="Heading4"/>
      </w:pPr>
      <w:r>
        <w:t>Store Module Inputs to Local copies</w:t>
      </w:r>
    </w:p>
    <w:p w:rsidR="008123AA" w:rsidRPr="008123AA" w:rsidRDefault="008123AA" w:rsidP="008123AA">
      <w:pPr>
        <w:rPr>
          <w:sz w:val="18"/>
          <w:szCs w:val="18"/>
        </w:rPr>
      </w:pPr>
      <w:proofErr w:type="spellStart"/>
      <w:r w:rsidRPr="008123AA">
        <w:rPr>
          <w:sz w:val="18"/>
          <w:szCs w:val="18"/>
        </w:rPr>
        <w:t>EngONSrlComSvcDft_Cnt_T_lgc</w:t>
      </w:r>
      <w:proofErr w:type="spellEnd"/>
      <w:r w:rsidRPr="008123AA">
        <w:rPr>
          <w:sz w:val="18"/>
          <w:szCs w:val="18"/>
        </w:rPr>
        <w:t xml:space="preserve"> = Rte_IRead_VehPwrMd_P</w:t>
      </w:r>
      <w:r w:rsidR="00024C23">
        <w:rPr>
          <w:sz w:val="18"/>
          <w:szCs w:val="18"/>
        </w:rPr>
        <w:t>er1_EngONSrlComSvcDft_Cnt_</w:t>
      </w:r>
      <w:proofErr w:type="gramStart"/>
      <w:r w:rsidR="00024C23">
        <w:rPr>
          <w:sz w:val="18"/>
          <w:szCs w:val="18"/>
        </w:rPr>
        <w:t>lgc()</w:t>
      </w:r>
      <w:proofErr w:type="gramEnd"/>
    </w:p>
    <w:p w:rsidR="008123AA" w:rsidRPr="008123AA" w:rsidRDefault="008123AA" w:rsidP="008123AA">
      <w:pPr>
        <w:rPr>
          <w:sz w:val="18"/>
          <w:szCs w:val="18"/>
        </w:rPr>
      </w:pPr>
      <w:proofErr w:type="spellStart"/>
      <w:r w:rsidRPr="008123AA">
        <w:rPr>
          <w:sz w:val="18"/>
          <w:szCs w:val="18"/>
        </w:rPr>
        <w:t>Rte_Call</w:t>
      </w:r>
      <w:r w:rsidR="00024C23">
        <w:rPr>
          <w:sz w:val="18"/>
          <w:szCs w:val="18"/>
        </w:rPr>
        <w:t>_EpsEn_OP_</w:t>
      </w:r>
      <w:proofErr w:type="gramStart"/>
      <w:r w:rsidR="00024C23">
        <w:rPr>
          <w:sz w:val="18"/>
          <w:szCs w:val="18"/>
        </w:rPr>
        <w:t>GET</w:t>
      </w:r>
      <w:proofErr w:type="spellEnd"/>
      <w:r w:rsidR="00024C23">
        <w:rPr>
          <w:sz w:val="18"/>
          <w:szCs w:val="18"/>
        </w:rPr>
        <w:t>(</w:t>
      </w:r>
      <w:proofErr w:type="gramEnd"/>
      <w:r w:rsidR="00024C23">
        <w:rPr>
          <w:sz w:val="18"/>
          <w:szCs w:val="18"/>
        </w:rPr>
        <w:t>&amp;</w:t>
      </w:r>
      <w:proofErr w:type="spellStart"/>
      <w:r w:rsidR="00024C23">
        <w:rPr>
          <w:sz w:val="18"/>
          <w:szCs w:val="18"/>
        </w:rPr>
        <w:t>EPSEn_Cnt_T_lgc</w:t>
      </w:r>
      <w:proofErr w:type="spellEnd"/>
      <w:r w:rsidR="00024C23">
        <w:rPr>
          <w:sz w:val="18"/>
          <w:szCs w:val="18"/>
        </w:rPr>
        <w:t>)</w:t>
      </w:r>
    </w:p>
    <w:p w:rsidR="008123AA" w:rsidRPr="008123AA" w:rsidRDefault="008123AA" w:rsidP="008123AA">
      <w:pPr>
        <w:rPr>
          <w:sz w:val="18"/>
          <w:szCs w:val="18"/>
        </w:rPr>
      </w:pPr>
      <w:proofErr w:type="spellStart"/>
      <w:r w:rsidRPr="008123AA">
        <w:rPr>
          <w:sz w:val="18"/>
          <w:szCs w:val="18"/>
        </w:rPr>
        <w:t>SrlComEngOn_Cnt_T_lgc</w:t>
      </w:r>
      <w:proofErr w:type="spellEnd"/>
      <w:r w:rsidRPr="008123AA">
        <w:rPr>
          <w:sz w:val="18"/>
          <w:szCs w:val="18"/>
        </w:rPr>
        <w:t xml:space="preserve"> = Rte_IRead_VehP</w:t>
      </w:r>
      <w:r w:rsidR="00024C23">
        <w:rPr>
          <w:sz w:val="18"/>
          <w:szCs w:val="18"/>
        </w:rPr>
        <w:t>wrMd_Per1_SrlComEngOn_Cnt_</w:t>
      </w:r>
      <w:proofErr w:type="gramStart"/>
      <w:r w:rsidR="00024C23">
        <w:rPr>
          <w:sz w:val="18"/>
          <w:szCs w:val="18"/>
        </w:rPr>
        <w:t>lgc()</w:t>
      </w:r>
      <w:proofErr w:type="gramEnd"/>
    </w:p>
    <w:p w:rsidR="008123AA" w:rsidRPr="008123AA" w:rsidRDefault="008123AA" w:rsidP="008123AA">
      <w:pPr>
        <w:rPr>
          <w:sz w:val="18"/>
          <w:szCs w:val="18"/>
        </w:rPr>
      </w:pPr>
      <w:proofErr w:type="spellStart"/>
      <w:r w:rsidRPr="008123AA">
        <w:rPr>
          <w:sz w:val="18"/>
          <w:szCs w:val="18"/>
        </w:rPr>
        <w:t>SrlComSPMOn_Cnt_T_lgc</w:t>
      </w:r>
      <w:proofErr w:type="spellEnd"/>
      <w:r w:rsidRPr="008123AA">
        <w:rPr>
          <w:sz w:val="18"/>
          <w:szCs w:val="18"/>
        </w:rPr>
        <w:t xml:space="preserve"> = Rte_IRead_VehP</w:t>
      </w:r>
      <w:r w:rsidR="00024C23">
        <w:rPr>
          <w:sz w:val="18"/>
          <w:szCs w:val="18"/>
        </w:rPr>
        <w:t>wrMd_Per1_SrlComSPMOn_Cnt_</w:t>
      </w:r>
      <w:proofErr w:type="gramStart"/>
      <w:r w:rsidR="00024C23">
        <w:rPr>
          <w:sz w:val="18"/>
          <w:szCs w:val="18"/>
        </w:rPr>
        <w:t>lgc()</w:t>
      </w:r>
      <w:proofErr w:type="gramEnd"/>
    </w:p>
    <w:p w:rsidR="008123AA" w:rsidRPr="008123AA" w:rsidRDefault="008123AA" w:rsidP="008123AA">
      <w:pPr>
        <w:rPr>
          <w:sz w:val="18"/>
          <w:szCs w:val="18"/>
        </w:rPr>
      </w:pPr>
      <w:proofErr w:type="spellStart"/>
      <w:r w:rsidRPr="008123AA">
        <w:rPr>
          <w:sz w:val="18"/>
          <w:szCs w:val="18"/>
        </w:rPr>
        <w:t>VehSpdValid_Cnt_T_lgc</w:t>
      </w:r>
      <w:proofErr w:type="spellEnd"/>
      <w:r w:rsidRPr="008123AA">
        <w:rPr>
          <w:sz w:val="18"/>
          <w:szCs w:val="18"/>
        </w:rPr>
        <w:t xml:space="preserve"> = Rte_IRead_VehP</w:t>
      </w:r>
      <w:r w:rsidR="00024C23">
        <w:rPr>
          <w:sz w:val="18"/>
          <w:szCs w:val="18"/>
        </w:rPr>
        <w:t>wrMd_Per1_VehSpdValid_Cnt_</w:t>
      </w:r>
      <w:proofErr w:type="gramStart"/>
      <w:r w:rsidR="00024C23">
        <w:rPr>
          <w:sz w:val="18"/>
          <w:szCs w:val="18"/>
        </w:rPr>
        <w:t>lgc()</w:t>
      </w:r>
      <w:proofErr w:type="gramEnd"/>
    </w:p>
    <w:p w:rsidR="008123AA" w:rsidRPr="008123AA" w:rsidRDefault="008123AA" w:rsidP="008123AA">
      <w:pPr>
        <w:rPr>
          <w:sz w:val="18"/>
          <w:szCs w:val="18"/>
        </w:rPr>
      </w:pPr>
      <w:r w:rsidRPr="008123AA">
        <w:rPr>
          <w:sz w:val="18"/>
          <w:szCs w:val="18"/>
        </w:rPr>
        <w:t>VehSpd_Kph_T_f32 = Rte_IRead_VehPwrMd_P</w:t>
      </w:r>
      <w:r w:rsidR="00024C23">
        <w:rPr>
          <w:sz w:val="18"/>
          <w:szCs w:val="18"/>
        </w:rPr>
        <w:t>er1_VehSpd_Kph_</w:t>
      </w:r>
      <w:proofErr w:type="gramStart"/>
      <w:r w:rsidR="00024C23">
        <w:rPr>
          <w:sz w:val="18"/>
          <w:szCs w:val="18"/>
        </w:rPr>
        <w:t>f32()</w:t>
      </w:r>
      <w:proofErr w:type="gramEnd"/>
    </w:p>
    <w:p w:rsidR="008123AA" w:rsidRPr="008123AA" w:rsidRDefault="008123AA" w:rsidP="008123AA">
      <w:pPr>
        <w:rPr>
          <w:sz w:val="18"/>
          <w:szCs w:val="18"/>
        </w:rPr>
      </w:pPr>
      <w:proofErr w:type="spellStart"/>
      <w:r w:rsidRPr="008123AA">
        <w:rPr>
          <w:sz w:val="18"/>
          <w:szCs w:val="18"/>
        </w:rPr>
        <w:t>Rte_Call_NxtrDiagMgr_</w:t>
      </w:r>
      <w:proofErr w:type="gramStart"/>
      <w:r w:rsidRPr="008123AA">
        <w:rPr>
          <w:sz w:val="18"/>
          <w:szCs w:val="18"/>
        </w:rPr>
        <w:t>GetNTCFailed</w:t>
      </w:r>
      <w:proofErr w:type="spellEnd"/>
      <w:r w:rsidRPr="008123AA">
        <w:rPr>
          <w:sz w:val="18"/>
          <w:szCs w:val="18"/>
        </w:rPr>
        <w:t>(</w:t>
      </w:r>
      <w:proofErr w:type="spellStart"/>
      <w:proofErr w:type="gramEnd"/>
      <w:r w:rsidRPr="008123AA">
        <w:rPr>
          <w:sz w:val="18"/>
          <w:szCs w:val="18"/>
        </w:rPr>
        <w:t>NTC_Num_MissingM</w:t>
      </w:r>
      <w:r w:rsidR="00024C23">
        <w:rPr>
          <w:sz w:val="18"/>
          <w:szCs w:val="18"/>
        </w:rPr>
        <w:t>sg_N</w:t>
      </w:r>
      <w:proofErr w:type="spellEnd"/>
      <w:r w:rsidR="00024C23">
        <w:rPr>
          <w:sz w:val="18"/>
          <w:szCs w:val="18"/>
        </w:rPr>
        <w:t>, &amp;</w:t>
      </w:r>
      <w:proofErr w:type="spellStart"/>
      <w:r w:rsidR="00024C23">
        <w:rPr>
          <w:sz w:val="18"/>
          <w:szCs w:val="18"/>
        </w:rPr>
        <w:t>EngMissingFlt_Cnt_T_lgc</w:t>
      </w:r>
      <w:proofErr w:type="spellEnd"/>
      <w:r w:rsidR="00024C23">
        <w:rPr>
          <w:sz w:val="18"/>
          <w:szCs w:val="18"/>
        </w:rPr>
        <w:t>)</w:t>
      </w:r>
    </w:p>
    <w:p w:rsidR="00F13BDD" w:rsidRPr="00F141E2" w:rsidRDefault="008123AA" w:rsidP="008123AA">
      <w:pPr>
        <w:rPr>
          <w:sz w:val="18"/>
          <w:szCs w:val="18"/>
        </w:rPr>
      </w:pPr>
      <w:proofErr w:type="spellStart"/>
      <w:r w:rsidRPr="008123AA">
        <w:rPr>
          <w:sz w:val="18"/>
          <w:szCs w:val="18"/>
        </w:rPr>
        <w:t>SystemState_Cnt_T_enu</w:t>
      </w:r>
      <w:r w:rsidR="00024C23">
        <w:rPr>
          <w:sz w:val="18"/>
          <w:szCs w:val="18"/>
        </w:rPr>
        <w:t>m</w:t>
      </w:r>
      <w:proofErr w:type="spellEnd"/>
      <w:r w:rsidR="00024C23">
        <w:rPr>
          <w:sz w:val="18"/>
          <w:szCs w:val="18"/>
        </w:rPr>
        <w:t xml:space="preserve"> = </w:t>
      </w:r>
      <w:proofErr w:type="spellStart"/>
      <w:r w:rsidR="00024C23">
        <w:rPr>
          <w:sz w:val="18"/>
          <w:szCs w:val="18"/>
        </w:rPr>
        <w:t>Rte_Mode_SystemState_</w:t>
      </w:r>
      <w:proofErr w:type="gramStart"/>
      <w:r w:rsidR="00024C23">
        <w:rPr>
          <w:sz w:val="18"/>
          <w:szCs w:val="18"/>
        </w:rPr>
        <w:t>Mode</w:t>
      </w:r>
      <w:proofErr w:type="spellEnd"/>
      <w:r w:rsidR="00024C23">
        <w:rPr>
          <w:sz w:val="18"/>
          <w:szCs w:val="18"/>
        </w:rPr>
        <w:t>()</w:t>
      </w:r>
      <w:proofErr w:type="gramEnd"/>
    </w:p>
    <w:p w:rsidR="00F13BDD" w:rsidRDefault="00F13BDD" w:rsidP="00F13BDD">
      <w:pPr>
        <w:pStyle w:val="Heading4"/>
      </w:pPr>
      <w:r>
        <w:t>Processing of function</w:t>
      </w:r>
    </w:p>
    <w:p w:rsidR="00F13BDD" w:rsidRDefault="00FF24A2" w:rsidP="004651E1">
      <w:pPr>
        <w:jc w:val="center"/>
      </w:pPr>
      <w:r>
        <w:object w:dxaOrig="5004" w:dyaOrig="2754">
          <v:shape id="_x0000_i1026" type="#_x0000_t75" style="width:249.7pt;height:137.4pt" o:ole="">
            <v:imagedata r:id="rId10" o:title=""/>
          </v:shape>
          <o:OLEObject Type="Embed" ProgID="Visio.Drawing.11" ShapeID="_x0000_i1026" DrawAspect="Content" ObjectID="_1436602250" r:id="rId11"/>
        </w:object>
      </w:r>
    </w:p>
    <w:p w:rsidR="004651E1" w:rsidRDefault="00FF24A2" w:rsidP="004651E1">
      <w:pPr>
        <w:jc w:val="center"/>
      </w:pPr>
      <w:r>
        <w:object w:dxaOrig="6265" w:dyaOrig="7434">
          <v:shape id="_x0000_i1027" type="#_x0000_t75" style="width:313.1pt;height:371.25pt" o:ole="">
            <v:imagedata r:id="rId12" o:title=""/>
          </v:shape>
          <o:OLEObject Type="Embed" ProgID="Visio.Drawing.11" ShapeID="_x0000_i1027" DrawAspect="Content" ObjectID="_1436602251" r:id="rId13"/>
        </w:object>
      </w:r>
    </w:p>
    <w:p w:rsidR="004651E1" w:rsidRDefault="00FF24A2" w:rsidP="004651E1">
      <w:pPr>
        <w:jc w:val="center"/>
      </w:pPr>
      <w:r>
        <w:object w:dxaOrig="8289" w:dyaOrig="11754">
          <v:shape id="_x0000_i1028" type="#_x0000_t75" style="width:414.15pt;height:587.25pt" o:ole="">
            <v:imagedata r:id="rId14" o:title=""/>
          </v:shape>
          <o:OLEObject Type="Embed" ProgID="Visio.Drawing.11" ShapeID="_x0000_i1028" DrawAspect="Content" ObjectID="_1436602252" r:id="rId15"/>
        </w:object>
      </w:r>
    </w:p>
    <w:p w:rsidR="00F13BDD" w:rsidRDefault="00F13BDD" w:rsidP="00F13BDD">
      <w:pPr>
        <w:pStyle w:val="Heading4"/>
      </w:pPr>
      <w:r>
        <w:lastRenderedPageBreak/>
        <w:t>Store Local copy of outputs into Module Outputs</w:t>
      </w:r>
    </w:p>
    <w:p w:rsidR="00024C23" w:rsidRPr="00024C23" w:rsidRDefault="00024C23" w:rsidP="00024C23">
      <w:pPr>
        <w:rPr>
          <w:sz w:val="18"/>
          <w:szCs w:val="18"/>
        </w:rPr>
      </w:pPr>
      <w:r w:rsidRPr="00024C23">
        <w:rPr>
          <w:sz w:val="18"/>
          <w:szCs w:val="18"/>
        </w:rPr>
        <w:t>Rte_IWrite_VehPwrMd_Per1_OperRampRate_Xp</w:t>
      </w:r>
      <w:r>
        <w:rPr>
          <w:sz w:val="18"/>
          <w:szCs w:val="18"/>
        </w:rPr>
        <w:t>mS_</w:t>
      </w:r>
      <w:proofErr w:type="gramStart"/>
      <w:r>
        <w:rPr>
          <w:sz w:val="18"/>
          <w:szCs w:val="18"/>
        </w:rPr>
        <w:t>f32(</w:t>
      </w:r>
      <w:proofErr w:type="gramEnd"/>
      <w:r>
        <w:rPr>
          <w:sz w:val="18"/>
          <w:szCs w:val="18"/>
        </w:rPr>
        <w:t>OperRampRate_XpmS_T_f32)</w:t>
      </w:r>
    </w:p>
    <w:p w:rsidR="00024C23" w:rsidRPr="00024C23" w:rsidRDefault="00024C23" w:rsidP="00024C23">
      <w:pPr>
        <w:rPr>
          <w:sz w:val="18"/>
          <w:szCs w:val="18"/>
        </w:rPr>
      </w:pPr>
      <w:r w:rsidRPr="00024C23">
        <w:rPr>
          <w:sz w:val="18"/>
          <w:szCs w:val="18"/>
        </w:rPr>
        <w:t>Rte_IWrite_VehPwrMd_Per1_OperRampValue_Uls_</w:t>
      </w:r>
      <w:proofErr w:type="gramStart"/>
      <w:r w:rsidRPr="00024C23">
        <w:rPr>
          <w:sz w:val="18"/>
          <w:szCs w:val="18"/>
        </w:rPr>
        <w:t>f32(</w:t>
      </w:r>
      <w:proofErr w:type="gramEnd"/>
      <w:r w:rsidRPr="00024C23">
        <w:rPr>
          <w:sz w:val="18"/>
          <w:szCs w:val="18"/>
        </w:rPr>
        <w:t>OperRampValue_Uls_T_f32)</w:t>
      </w:r>
    </w:p>
    <w:p w:rsidR="00024C23" w:rsidRPr="00024C23" w:rsidRDefault="00024C23" w:rsidP="00024C23">
      <w:pPr>
        <w:rPr>
          <w:sz w:val="18"/>
          <w:szCs w:val="18"/>
        </w:rPr>
      </w:pPr>
      <w:r w:rsidRPr="00024C23">
        <w:rPr>
          <w:sz w:val="18"/>
          <w:szCs w:val="18"/>
        </w:rPr>
        <w:t>Rte_IWrite_VehPwrMd_Per1_ATermActive</w:t>
      </w:r>
      <w:r>
        <w:rPr>
          <w:sz w:val="18"/>
          <w:szCs w:val="18"/>
        </w:rPr>
        <w:t>_Cnt_</w:t>
      </w:r>
      <w:proofErr w:type="gramStart"/>
      <w:r>
        <w:rPr>
          <w:sz w:val="18"/>
          <w:szCs w:val="18"/>
        </w:rPr>
        <w:t>lgc(</w:t>
      </w:r>
      <w:proofErr w:type="gramEnd"/>
      <w:r>
        <w:rPr>
          <w:sz w:val="18"/>
          <w:szCs w:val="18"/>
        </w:rPr>
        <w:t>ATermActive_Cnt_T_lgc)</w:t>
      </w:r>
    </w:p>
    <w:p w:rsidR="00F13BDD" w:rsidRPr="00F141E2" w:rsidRDefault="00024C23" w:rsidP="00024C23">
      <w:pPr>
        <w:rPr>
          <w:sz w:val="18"/>
          <w:szCs w:val="18"/>
        </w:rPr>
      </w:pPr>
      <w:r w:rsidRPr="00024C23">
        <w:rPr>
          <w:sz w:val="18"/>
          <w:szCs w:val="18"/>
        </w:rPr>
        <w:t>Rte_IWrite_VehPwrMd_Per1_CTermActive</w:t>
      </w:r>
      <w:r>
        <w:rPr>
          <w:sz w:val="18"/>
          <w:szCs w:val="18"/>
        </w:rPr>
        <w:t>_Cnt_</w:t>
      </w:r>
      <w:proofErr w:type="gramStart"/>
      <w:r>
        <w:rPr>
          <w:sz w:val="18"/>
          <w:szCs w:val="18"/>
        </w:rPr>
        <w:t>lgc(</w:t>
      </w:r>
      <w:proofErr w:type="gramEnd"/>
      <w:r>
        <w:rPr>
          <w:sz w:val="18"/>
          <w:szCs w:val="18"/>
        </w:rPr>
        <w:t>CTermActive_Cnt_T_lgc)</w:t>
      </w:r>
    </w:p>
    <w:p w:rsidR="00F13BDD" w:rsidRDefault="00F13BDD" w:rsidP="00F13BDD">
      <w:pPr>
        <w:pStyle w:val="Heading4"/>
      </w:pPr>
      <w:r>
        <w:t>Program Flow End</w:t>
      </w:r>
    </w:p>
    <w:p w:rsidR="001E41B7" w:rsidRDefault="00C1610E" w:rsidP="00F13BDD">
      <w:r w:rsidRPr="00C1610E">
        <w:t>Rte_Call_VehPwrMd_Per1_CP1_</w:t>
      </w:r>
      <w:proofErr w:type="gramStart"/>
      <w:r w:rsidRPr="00C1610E">
        <w:t>CheckpointReached()</w:t>
      </w:r>
      <w:proofErr w:type="gramEnd"/>
    </w:p>
    <w:p w:rsidR="001E41B7" w:rsidRDefault="001E41B7">
      <w:pPr>
        <w:spacing w:after="0"/>
      </w:pPr>
      <w:r>
        <w:br w:type="page"/>
      </w:r>
    </w:p>
    <w:p w:rsidR="00F13BDD" w:rsidRDefault="00F13BDD" w:rsidP="00F13BDD"/>
    <w:p w:rsidR="001E41B7" w:rsidRDefault="001E41B7" w:rsidP="001E41B7">
      <w:pPr>
        <w:pStyle w:val="Heading3"/>
      </w:pPr>
      <w:r>
        <w:t xml:space="preserve">Per: </w:t>
      </w:r>
      <w:fldSimple w:instr=" DOCPROPERTY &quot;Module Name&quot;  \* MERGEFORMAT ">
        <w:r w:rsidR="00297157">
          <w:t>VehPwrMd</w:t>
        </w:r>
      </w:fldSimple>
      <w:r>
        <w:t>_</w:t>
      </w:r>
      <w:proofErr w:type="gramStart"/>
      <w:r>
        <w:t>trns1()</w:t>
      </w:r>
      <w:proofErr w:type="gramEnd"/>
    </w:p>
    <w:p w:rsidR="001E41B7" w:rsidRDefault="001E41B7" w:rsidP="001E41B7">
      <w:pPr>
        <w:pStyle w:val="Heading4"/>
      </w:pPr>
      <w:r>
        <w:t>Design Rationale</w:t>
      </w:r>
    </w:p>
    <w:p w:rsidR="001E41B7" w:rsidRDefault="00FF24A2" w:rsidP="001E41B7">
      <w:r>
        <w:t>None</w:t>
      </w:r>
    </w:p>
    <w:p w:rsidR="001E41B7" w:rsidRDefault="001E41B7" w:rsidP="001E41B7">
      <w:pPr>
        <w:pStyle w:val="Heading4"/>
      </w:pPr>
      <w:r>
        <w:t>Program Flow Start</w:t>
      </w:r>
    </w:p>
    <w:p w:rsidR="001E41B7" w:rsidRDefault="001E41B7" w:rsidP="001E41B7">
      <w:r>
        <w:t>N/A</w:t>
      </w:r>
    </w:p>
    <w:p w:rsidR="001E41B7" w:rsidRDefault="001E41B7" w:rsidP="001E41B7">
      <w:pPr>
        <w:pStyle w:val="Heading4"/>
      </w:pPr>
      <w:r>
        <w:t>Store Module Inputs to Local copies</w:t>
      </w:r>
    </w:p>
    <w:p w:rsidR="001E41B7" w:rsidRPr="00F141E2" w:rsidRDefault="001E41B7" w:rsidP="001E41B7">
      <w:pPr>
        <w:rPr>
          <w:sz w:val="18"/>
          <w:szCs w:val="18"/>
        </w:rPr>
      </w:pPr>
      <w:r w:rsidRPr="00F141E2">
        <w:rPr>
          <w:sz w:val="18"/>
          <w:szCs w:val="18"/>
        </w:rPr>
        <w:t>None</w:t>
      </w:r>
    </w:p>
    <w:p w:rsidR="001E41B7" w:rsidRDefault="001E41B7" w:rsidP="001E41B7">
      <w:pPr>
        <w:pStyle w:val="Heading4"/>
      </w:pPr>
      <w:r>
        <w:t>Processing of function</w:t>
      </w:r>
    </w:p>
    <w:p w:rsidR="001E41B7" w:rsidRDefault="00A22019" w:rsidP="001E41B7">
      <w:proofErr w:type="spellStart"/>
      <w:r w:rsidRPr="00A22019">
        <w:t>NtWrapC_</w:t>
      </w:r>
      <w:proofErr w:type="gramStart"/>
      <w:r w:rsidRPr="00A22019">
        <w:t>CanStop</w:t>
      </w:r>
      <w:proofErr w:type="spellEnd"/>
      <w:r w:rsidRPr="00A22019">
        <w:t>()</w:t>
      </w:r>
      <w:proofErr w:type="gramEnd"/>
    </w:p>
    <w:p w:rsidR="001E41B7" w:rsidRDefault="001E41B7" w:rsidP="001E41B7">
      <w:pPr>
        <w:pStyle w:val="Heading4"/>
      </w:pPr>
      <w:r>
        <w:t>Store Local copy of outputs into Module Outputs</w:t>
      </w:r>
    </w:p>
    <w:p w:rsidR="001E41B7" w:rsidRPr="00F141E2" w:rsidRDefault="001E41B7" w:rsidP="001E41B7">
      <w:pPr>
        <w:rPr>
          <w:sz w:val="18"/>
          <w:szCs w:val="18"/>
        </w:rPr>
      </w:pPr>
      <w:r w:rsidRPr="00F141E2">
        <w:rPr>
          <w:sz w:val="18"/>
          <w:szCs w:val="18"/>
        </w:rPr>
        <w:t>None</w:t>
      </w:r>
    </w:p>
    <w:p w:rsidR="001E41B7" w:rsidRDefault="001E41B7" w:rsidP="001E41B7">
      <w:pPr>
        <w:pStyle w:val="Heading4"/>
      </w:pPr>
      <w:r>
        <w:t>Program Flow End</w:t>
      </w:r>
    </w:p>
    <w:p w:rsidR="001E41B7" w:rsidRDefault="001E41B7" w:rsidP="001E41B7">
      <w:r>
        <w:t>N/A</w:t>
      </w:r>
    </w:p>
    <w:p w:rsidR="001E41B7" w:rsidRDefault="001E41B7">
      <w:pPr>
        <w:spacing w:after="0"/>
      </w:pPr>
      <w:r>
        <w:br w:type="page"/>
      </w:r>
    </w:p>
    <w:p w:rsidR="001E41B7" w:rsidRDefault="001E41B7" w:rsidP="001E41B7">
      <w:pPr>
        <w:pStyle w:val="Heading3"/>
      </w:pPr>
      <w:r>
        <w:lastRenderedPageBreak/>
        <w:t xml:space="preserve">Per: </w:t>
      </w:r>
      <w:fldSimple w:instr=" DOCPROPERTY &quot;Module Name&quot;  \* MERGEFORMAT ">
        <w:r w:rsidR="00297157">
          <w:t>VehPwrMd</w:t>
        </w:r>
      </w:fldSimple>
      <w:r>
        <w:t>_</w:t>
      </w:r>
      <w:proofErr w:type="gramStart"/>
      <w:r>
        <w:t>trns2()</w:t>
      </w:r>
      <w:proofErr w:type="gramEnd"/>
    </w:p>
    <w:p w:rsidR="001E41B7" w:rsidRDefault="001E41B7" w:rsidP="001E41B7">
      <w:pPr>
        <w:pStyle w:val="Heading4"/>
      </w:pPr>
      <w:r>
        <w:t>Design Rationale</w:t>
      </w:r>
    </w:p>
    <w:p w:rsidR="001E41B7" w:rsidRDefault="001E41B7" w:rsidP="001E41B7">
      <w:r>
        <w:t>None</w:t>
      </w:r>
    </w:p>
    <w:p w:rsidR="001E41B7" w:rsidRDefault="001E41B7" w:rsidP="001E41B7">
      <w:pPr>
        <w:pStyle w:val="Heading4"/>
      </w:pPr>
      <w:r>
        <w:t>Program Flow Start</w:t>
      </w:r>
    </w:p>
    <w:p w:rsidR="001E41B7" w:rsidRDefault="001E41B7" w:rsidP="001E41B7">
      <w:r>
        <w:t>N/A</w:t>
      </w:r>
    </w:p>
    <w:p w:rsidR="001E41B7" w:rsidRDefault="001E41B7" w:rsidP="001E41B7">
      <w:pPr>
        <w:pStyle w:val="Heading4"/>
      </w:pPr>
      <w:r>
        <w:t>Store Module Inputs to Local copies</w:t>
      </w:r>
    </w:p>
    <w:p w:rsidR="001E41B7" w:rsidRPr="00F141E2" w:rsidRDefault="001E41B7" w:rsidP="001E41B7">
      <w:pPr>
        <w:rPr>
          <w:sz w:val="18"/>
          <w:szCs w:val="18"/>
        </w:rPr>
      </w:pPr>
      <w:r w:rsidRPr="00F141E2">
        <w:rPr>
          <w:sz w:val="18"/>
          <w:szCs w:val="18"/>
        </w:rPr>
        <w:t>None</w:t>
      </w:r>
    </w:p>
    <w:p w:rsidR="001E41B7" w:rsidRDefault="001E41B7" w:rsidP="001E41B7">
      <w:pPr>
        <w:pStyle w:val="Heading4"/>
      </w:pPr>
      <w:r>
        <w:t>Processing of function</w:t>
      </w:r>
    </w:p>
    <w:p w:rsidR="00220BDE" w:rsidRDefault="00220BDE" w:rsidP="00220BDE">
      <w:r>
        <w:t>NtWrapC_SrlComInput_SCom_</w:t>
      </w:r>
      <w:proofErr w:type="gramStart"/>
      <w:r>
        <w:t>ResetBus1Timers()</w:t>
      </w:r>
      <w:proofErr w:type="gramEnd"/>
    </w:p>
    <w:p w:rsidR="00220BDE" w:rsidRDefault="00220BDE" w:rsidP="00220BDE">
      <w:r>
        <w:t>NtWrapC_SrlComInput_SCom_</w:t>
      </w:r>
      <w:proofErr w:type="gramStart"/>
      <w:r>
        <w:t>ResetBus2Timers()</w:t>
      </w:r>
      <w:proofErr w:type="gramEnd"/>
    </w:p>
    <w:p w:rsidR="001E41B7" w:rsidRDefault="00220BDE" w:rsidP="00220BDE">
      <w:proofErr w:type="spellStart"/>
      <w:r>
        <w:t>NtWrapC_</w:t>
      </w:r>
      <w:proofErr w:type="gramStart"/>
      <w:r>
        <w:t>CanStart</w:t>
      </w:r>
      <w:proofErr w:type="spellEnd"/>
      <w:r>
        <w:t>()</w:t>
      </w:r>
      <w:proofErr w:type="gramEnd"/>
    </w:p>
    <w:p w:rsidR="001E41B7" w:rsidRDefault="001E41B7" w:rsidP="001E41B7">
      <w:pPr>
        <w:pStyle w:val="Heading4"/>
      </w:pPr>
      <w:r>
        <w:t>Store Local copy of outputs into Module Outputs</w:t>
      </w:r>
    </w:p>
    <w:p w:rsidR="001E41B7" w:rsidRPr="00F141E2" w:rsidRDefault="001E41B7" w:rsidP="001E41B7">
      <w:pPr>
        <w:rPr>
          <w:sz w:val="18"/>
          <w:szCs w:val="18"/>
        </w:rPr>
      </w:pPr>
      <w:r w:rsidRPr="00F141E2">
        <w:rPr>
          <w:sz w:val="18"/>
          <w:szCs w:val="18"/>
        </w:rPr>
        <w:t>None</w:t>
      </w:r>
    </w:p>
    <w:p w:rsidR="001E41B7" w:rsidRDefault="001E41B7" w:rsidP="001E41B7">
      <w:pPr>
        <w:pStyle w:val="Heading4"/>
      </w:pPr>
      <w:r>
        <w:t>Program Flow End</w:t>
      </w:r>
    </w:p>
    <w:p w:rsidR="001E41B7" w:rsidRDefault="001E41B7" w:rsidP="001E41B7">
      <w:r>
        <w:t>N/A</w:t>
      </w:r>
    </w:p>
    <w:p w:rsidR="001E41B7" w:rsidRDefault="001E41B7" w:rsidP="001E41B7">
      <w:pPr>
        <w:spacing w:after="0"/>
      </w:pPr>
      <w:r>
        <w:br w:type="page"/>
      </w:r>
    </w:p>
    <w:p w:rsidR="001E41B7" w:rsidRDefault="001E41B7" w:rsidP="001E41B7">
      <w:pPr>
        <w:spacing w:after="0"/>
      </w:pPr>
    </w:p>
    <w:p w:rsidR="004A781C" w:rsidRDefault="004A781C"/>
    <w:p w:rsidR="004A781C" w:rsidRDefault="004A781C"/>
    <w:p w:rsidR="004A781C" w:rsidRDefault="004A781C" w:rsidP="004A0527">
      <w:pPr>
        <w:pStyle w:val="Heading2"/>
        <w:numPr>
          <w:ilvl w:val="0"/>
          <w:numId w:val="0"/>
        </w:numPr>
        <w:ind w:left="576" w:hanging="576"/>
      </w:pPr>
      <w:r>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F141E2" w:rsidRDefault="00F141E2">
      <w:pPr>
        <w:spacing w:after="0"/>
      </w:pPr>
      <w:r>
        <w:br w:type="page"/>
      </w:r>
    </w:p>
    <w:p w:rsidR="004A781C" w:rsidRDefault="004A781C">
      <w:pPr>
        <w:pStyle w:val="Heading2"/>
      </w:pPr>
      <w:r>
        <w:lastRenderedPageBreak/>
        <w:t>Serial Communication Functions</w:t>
      </w:r>
    </w:p>
    <w:p w:rsidR="004A781C" w:rsidRDefault="00F141E2">
      <w:pPr>
        <w:pStyle w:val="Heading3"/>
      </w:pPr>
      <w:proofErr w:type="spellStart"/>
      <w:r>
        <w:t>SCom</w:t>
      </w:r>
      <w:proofErr w:type="spellEnd"/>
      <w:r w:rsidR="004A781C">
        <w:t xml:space="preserve">: </w:t>
      </w:r>
      <w:r w:rsidR="00E73C20">
        <w:fldChar w:fldCharType="begin"/>
      </w:r>
      <w:r w:rsidR="00E73C20">
        <w:instrText xml:space="preserve"> DOCPROPERTY "Module Name"  \* MERGEFORMAT </w:instrText>
      </w:r>
      <w:r w:rsidR="00E73C20">
        <w:fldChar w:fldCharType="separate"/>
      </w:r>
      <w:proofErr w:type="spellStart"/>
      <w:r w:rsidR="00297157">
        <w:t>VehPwrMd</w:t>
      </w:r>
      <w:r w:rsidR="00E73C20">
        <w:fldChar w:fldCharType="end"/>
      </w:r>
      <w:r w:rsidR="004A781C">
        <w:t>_</w:t>
      </w:r>
      <w:r>
        <w:t>SCom</w:t>
      </w:r>
      <w:proofErr w:type="spellEnd"/>
      <w:r>
        <w:t>_</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4A781C" w:rsidRDefault="00F141E2">
      <w:r>
        <w:t>N/A</w:t>
      </w:r>
    </w:p>
    <w:p w:rsidR="004A781C" w:rsidRDefault="004A781C">
      <w:pPr>
        <w:pStyle w:val="Heading4"/>
      </w:pPr>
      <w:r>
        <w:t>Store Module Inputs to Local copies</w:t>
      </w:r>
    </w:p>
    <w:p w:rsidR="004A781C" w:rsidRPr="00F141E2" w:rsidRDefault="00F141E2">
      <w:pPr>
        <w:rPr>
          <w:sz w:val="18"/>
          <w:szCs w:val="18"/>
        </w:rPr>
      </w:pPr>
      <w:r w:rsidRPr="00F141E2">
        <w:rPr>
          <w:sz w:val="18"/>
          <w:szCs w:val="18"/>
        </w:rPr>
        <w:t>None</w:t>
      </w:r>
    </w:p>
    <w:p w:rsidR="004A781C" w:rsidRDefault="00F141E2">
      <w:pPr>
        <w:pStyle w:val="Heading4"/>
      </w:pPr>
      <w:r>
        <w:t>Processing of function</w:t>
      </w:r>
    </w:p>
    <w:p w:rsidR="004A781C" w:rsidRDefault="004A781C" w:rsidP="00F141E2">
      <w:pPr>
        <w:jc w:val="center"/>
      </w:pPr>
    </w:p>
    <w:p w:rsidR="004A781C" w:rsidRDefault="004A781C">
      <w:pPr>
        <w:pStyle w:val="Heading4"/>
      </w:pPr>
      <w:r>
        <w:t>Store Local copy of outputs into Module Outputs</w:t>
      </w:r>
    </w:p>
    <w:p w:rsidR="004A781C" w:rsidRPr="00F141E2" w:rsidRDefault="00F141E2">
      <w:pPr>
        <w:rPr>
          <w:sz w:val="18"/>
          <w:szCs w:val="18"/>
        </w:rPr>
      </w:pPr>
      <w:r w:rsidRPr="00F141E2">
        <w:rPr>
          <w:sz w:val="18"/>
          <w:szCs w:val="18"/>
        </w:rPr>
        <w:t>None</w:t>
      </w:r>
    </w:p>
    <w:p w:rsidR="004A781C" w:rsidRDefault="004A781C">
      <w:pPr>
        <w:pStyle w:val="Heading4"/>
      </w:pPr>
      <w:r>
        <w:t>Program Flow End</w:t>
      </w:r>
    </w:p>
    <w:p w:rsidR="004A781C" w:rsidRDefault="00F141E2">
      <w:r>
        <w:t>N/A</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285C23" w:rsidP="00285C23">
            <w:pPr>
              <w:spacing w:before="60"/>
              <w:rPr>
                <w:rFonts w:ascii="Arial" w:hAnsi="Arial" w:cs="Arial"/>
                <w:sz w:val="16"/>
                <w:szCs w:val="16"/>
              </w:rPr>
            </w:pPr>
            <w:r w:rsidRPr="00285C23">
              <w:rPr>
                <w:rFonts w:ascii="Arial" w:hAnsi="Arial" w:cs="Arial"/>
                <w:sz w:val="16"/>
                <w:szCs w:val="16"/>
              </w:rPr>
              <w:t>VehPwrMd_</w:t>
            </w:r>
            <w:r>
              <w:rPr>
                <w:rFonts w:ascii="Arial" w:hAnsi="Arial" w:cs="Arial"/>
                <w:sz w:val="16"/>
                <w:szCs w:val="16"/>
              </w:rPr>
              <w:t>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0C6A6C" w:rsidP="00F957FA">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0C6A6C" w:rsidP="000C6A6C">
            <w:pPr>
              <w:spacing w:before="60"/>
              <w:rPr>
                <w:rFonts w:ascii="Arial" w:hAnsi="Arial" w:cs="Arial"/>
                <w:sz w:val="16"/>
                <w:szCs w:val="16"/>
              </w:rPr>
            </w:pPr>
            <w:r>
              <w:rPr>
                <w:rFonts w:ascii="Arial" w:hAnsi="Arial" w:cs="Arial"/>
                <w:sz w:val="16"/>
                <w:szCs w:val="16"/>
              </w:rPr>
              <w:t>OFF, DISABLE, WARMINIT, OPERATE</w:t>
            </w:r>
          </w:p>
        </w:tc>
      </w:tr>
      <w:tr w:rsidR="00285C23" w:rsidRPr="00381542" w:rsidTr="00B54697">
        <w:tc>
          <w:tcPr>
            <w:tcW w:w="3168" w:type="dxa"/>
            <w:tcBorders>
              <w:top w:val="single" w:sz="6" w:space="0" w:color="auto"/>
              <w:left w:val="single" w:sz="6" w:space="0" w:color="auto"/>
              <w:bottom w:val="single" w:sz="6" w:space="0" w:color="auto"/>
              <w:right w:val="single" w:sz="6" w:space="0" w:color="auto"/>
            </w:tcBorders>
          </w:tcPr>
          <w:p w:rsidR="00285C23" w:rsidRPr="00381542" w:rsidRDefault="00285C23" w:rsidP="00F957FA">
            <w:pPr>
              <w:spacing w:before="60"/>
              <w:rPr>
                <w:rFonts w:ascii="Arial" w:hAnsi="Arial" w:cs="Arial"/>
                <w:sz w:val="16"/>
                <w:szCs w:val="16"/>
              </w:rPr>
            </w:pPr>
            <w:r w:rsidRPr="00285C23">
              <w:rPr>
                <w:rFonts w:ascii="Arial" w:hAnsi="Arial" w:cs="Arial"/>
                <w:sz w:val="16"/>
                <w:szCs w:val="16"/>
              </w:rPr>
              <w:t>VehPwrMd_Trns1</w:t>
            </w:r>
          </w:p>
        </w:tc>
        <w:tc>
          <w:tcPr>
            <w:tcW w:w="2070" w:type="dxa"/>
            <w:tcBorders>
              <w:top w:val="single" w:sz="6" w:space="0" w:color="auto"/>
              <w:left w:val="single" w:sz="6" w:space="0" w:color="auto"/>
              <w:bottom w:val="single" w:sz="6" w:space="0" w:color="auto"/>
              <w:right w:val="single" w:sz="6" w:space="0" w:color="auto"/>
            </w:tcBorders>
          </w:tcPr>
          <w:p w:rsidR="00285C23" w:rsidRPr="00381542" w:rsidRDefault="000C6A6C"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285C23" w:rsidRPr="00381542" w:rsidRDefault="000C6A6C" w:rsidP="00F957FA">
            <w:pPr>
              <w:spacing w:before="60"/>
              <w:rPr>
                <w:rFonts w:ascii="Arial" w:hAnsi="Arial" w:cs="Arial"/>
                <w:sz w:val="16"/>
                <w:szCs w:val="16"/>
              </w:rPr>
            </w:pPr>
            <w:r>
              <w:rPr>
                <w:rFonts w:ascii="Arial" w:hAnsi="Arial" w:cs="Arial"/>
                <w:sz w:val="16"/>
                <w:szCs w:val="16"/>
              </w:rPr>
              <w:t>On transition to OFF</w:t>
            </w:r>
          </w:p>
        </w:tc>
      </w:tr>
      <w:tr w:rsidR="00285C23" w:rsidRPr="00381542" w:rsidTr="00B54697">
        <w:tc>
          <w:tcPr>
            <w:tcW w:w="3168" w:type="dxa"/>
            <w:tcBorders>
              <w:top w:val="single" w:sz="6" w:space="0" w:color="auto"/>
              <w:left w:val="single" w:sz="6" w:space="0" w:color="auto"/>
              <w:bottom w:val="single" w:sz="6" w:space="0" w:color="auto"/>
              <w:right w:val="single" w:sz="6" w:space="0" w:color="auto"/>
            </w:tcBorders>
          </w:tcPr>
          <w:p w:rsidR="00285C23" w:rsidRPr="00381542" w:rsidRDefault="00285C23" w:rsidP="00F957FA">
            <w:pPr>
              <w:spacing w:before="60"/>
              <w:rPr>
                <w:rFonts w:ascii="Arial" w:hAnsi="Arial" w:cs="Arial"/>
                <w:sz w:val="16"/>
                <w:szCs w:val="16"/>
              </w:rPr>
            </w:pPr>
            <w:r w:rsidRPr="00285C23">
              <w:rPr>
                <w:rFonts w:ascii="Arial" w:hAnsi="Arial" w:cs="Arial"/>
                <w:sz w:val="16"/>
                <w:szCs w:val="16"/>
              </w:rPr>
              <w:t>VehPwrMd_Trns</w:t>
            </w:r>
            <w:r>
              <w:rPr>
                <w:rFonts w:ascii="Arial" w:hAnsi="Arial" w:cs="Arial"/>
                <w:sz w:val="16"/>
                <w:szCs w:val="16"/>
              </w:rPr>
              <w:t>2</w:t>
            </w:r>
          </w:p>
        </w:tc>
        <w:tc>
          <w:tcPr>
            <w:tcW w:w="2070" w:type="dxa"/>
            <w:tcBorders>
              <w:top w:val="single" w:sz="6" w:space="0" w:color="auto"/>
              <w:left w:val="single" w:sz="6" w:space="0" w:color="auto"/>
              <w:bottom w:val="single" w:sz="6" w:space="0" w:color="auto"/>
              <w:right w:val="single" w:sz="6" w:space="0" w:color="auto"/>
            </w:tcBorders>
          </w:tcPr>
          <w:p w:rsidR="00285C23" w:rsidRPr="00381542" w:rsidRDefault="000C6A6C"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285C23" w:rsidRPr="00381542" w:rsidRDefault="000C6A6C" w:rsidP="00F957FA">
            <w:pPr>
              <w:spacing w:before="60"/>
              <w:rPr>
                <w:rFonts w:ascii="Arial" w:hAnsi="Arial" w:cs="Arial"/>
                <w:sz w:val="16"/>
                <w:szCs w:val="16"/>
              </w:rPr>
            </w:pPr>
            <w:r>
              <w:rPr>
                <w:rFonts w:ascii="Arial" w:hAnsi="Arial" w:cs="Arial"/>
                <w:sz w:val="16"/>
                <w:szCs w:val="16"/>
              </w:rPr>
              <w:t>On transition from OFF</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BE7383" w:rsidP="00F141E2">
            <w:pPr>
              <w:spacing w:before="60"/>
              <w:rPr>
                <w:rFonts w:ascii="Arial" w:hAnsi="Arial" w:cs="Arial"/>
                <w:sz w:val="16"/>
              </w:rPr>
            </w:pPr>
            <w:r>
              <w:rPr>
                <w:rFonts w:ascii="Arial" w:hAnsi="Arial" w:cs="Arial"/>
                <w:sz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8E2E71" w:rsidP="008E2E71">
            <w:pPr>
              <w:spacing w:before="60"/>
              <w:rPr>
                <w:rFonts w:ascii="Arial" w:hAnsi="Arial" w:cs="Arial"/>
                <w:sz w:val="16"/>
              </w:rPr>
            </w:pPr>
            <w:r w:rsidRPr="008E2E71">
              <w:rPr>
                <w:rFonts w:ascii="Arial" w:hAnsi="Arial" w:cs="Arial"/>
                <w:sz w:val="16"/>
              </w:rPr>
              <w:t>VehPwrMd_</w:t>
            </w:r>
            <w:r>
              <w:rPr>
                <w:rFonts w:ascii="Arial" w:hAnsi="Arial" w:cs="Arial"/>
                <w:sz w:val="16"/>
              </w:rPr>
              <w:t>Per1</w:t>
            </w:r>
          </w:p>
        </w:tc>
        <w:tc>
          <w:tcPr>
            <w:tcW w:w="4464" w:type="dxa"/>
            <w:tcBorders>
              <w:top w:val="single" w:sz="6" w:space="0" w:color="auto"/>
              <w:left w:val="single" w:sz="6" w:space="0" w:color="auto"/>
              <w:bottom w:val="single" w:sz="6" w:space="0" w:color="auto"/>
              <w:right w:val="single" w:sz="6" w:space="0" w:color="auto"/>
            </w:tcBorders>
          </w:tcPr>
          <w:p w:rsidR="004A781C" w:rsidRDefault="008E2E71">
            <w:pPr>
              <w:spacing w:before="60"/>
              <w:rPr>
                <w:rFonts w:ascii="Arial" w:hAnsi="Arial" w:cs="Arial"/>
                <w:sz w:val="16"/>
              </w:rPr>
            </w:pPr>
            <w:r w:rsidRPr="008E2E71">
              <w:rPr>
                <w:rFonts w:ascii="Arial" w:hAnsi="Arial" w:cs="Arial"/>
                <w:sz w:val="16"/>
              </w:rPr>
              <w:t>RTE_START_SEC_AP_VEHPWRMD_APPL_CODE</w:t>
            </w:r>
          </w:p>
        </w:tc>
      </w:tr>
      <w:tr w:rsidR="008E2E71" w:rsidTr="00BF364D">
        <w:tc>
          <w:tcPr>
            <w:tcW w:w="4464" w:type="dxa"/>
            <w:tcBorders>
              <w:top w:val="single" w:sz="6" w:space="0" w:color="auto"/>
              <w:left w:val="single" w:sz="6" w:space="0" w:color="auto"/>
              <w:bottom w:val="single" w:sz="6" w:space="0" w:color="auto"/>
              <w:right w:val="single" w:sz="6" w:space="0" w:color="auto"/>
            </w:tcBorders>
          </w:tcPr>
          <w:p w:rsidR="008E2E71" w:rsidRDefault="008E2E71" w:rsidP="008E2E71">
            <w:pPr>
              <w:spacing w:before="60"/>
              <w:rPr>
                <w:rFonts w:ascii="Arial" w:hAnsi="Arial" w:cs="Arial"/>
                <w:sz w:val="16"/>
              </w:rPr>
            </w:pPr>
            <w:r w:rsidRPr="008E2E71">
              <w:rPr>
                <w:rFonts w:ascii="Arial" w:hAnsi="Arial" w:cs="Arial"/>
                <w:sz w:val="16"/>
              </w:rPr>
              <w:t>VehPwrMd_Trns</w:t>
            </w:r>
            <w:r>
              <w:rPr>
                <w:rFonts w:ascii="Arial" w:hAnsi="Arial" w:cs="Arial"/>
                <w:sz w:val="16"/>
              </w:rPr>
              <w:t>1</w:t>
            </w:r>
          </w:p>
        </w:tc>
        <w:tc>
          <w:tcPr>
            <w:tcW w:w="4464" w:type="dxa"/>
            <w:tcBorders>
              <w:top w:val="single" w:sz="6" w:space="0" w:color="auto"/>
              <w:left w:val="single" w:sz="6" w:space="0" w:color="auto"/>
              <w:bottom w:val="single" w:sz="6" w:space="0" w:color="auto"/>
              <w:right w:val="single" w:sz="6" w:space="0" w:color="auto"/>
            </w:tcBorders>
          </w:tcPr>
          <w:p w:rsidR="008E2E71" w:rsidRDefault="008E2E71">
            <w:pPr>
              <w:spacing w:before="60"/>
              <w:rPr>
                <w:rFonts w:ascii="Arial" w:hAnsi="Arial" w:cs="Arial"/>
                <w:sz w:val="16"/>
              </w:rPr>
            </w:pPr>
            <w:r w:rsidRPr="008E2E71">
              <w:rPr>
                <w:rFonts w:ascii="Arial" w:hAnsi="Arial" w:cs="Arial"/>
                <w:sz w:val="16"/>
              </w:rPr>
              <w:t>RTE_START_SEC_AP_VEHPWRMD_APPL_CODE</w:t>
            </w:r>
          </w:p>
        </w:tc>
      </w:tr>
      <w:tr w:rsidR="008E2E71" w:rsidTr="00BF364D">
        <w:tc>
          <w:tcPr>
            <w:tcW w:w="4464" w:type="dxa"/>
            <w:tcBorders>
              <w:top w:val="single" w:sz="6" w:space="0" w:color="auto"/>
              <w:left w:val="single" w:sz="6" w:space="0" w:color="auto"/>
              <w:bottom w:val="single" w:sz="6" w:space="0" w:color="auto"/>
              <w:right w:val="single" w:sz="6" w:space="0" w:color="auto"/>
            </w:tcBorders>
          </w:tcPr>
          <w:p w:rsidR="008E2E71" w:rsidRDefault="008E2E71">
            <w:pPr>
              <w:spacing w:before="60"/>
              <w:rPr>
                <w:rFonts w:ascii="Arial" w:hAnsi="Arial" w:cs="Arial"/>
                <w:sz w:val="16"/>
              </w:rPr>
            </w:pPr>
            <w:r w:rsidRPr="008E2E71">
              <w:rPr>
                <w:rFonts w:ascii="Arial" w:hAnsi="Arial" w:cs="Arial"/>
                <w:sz w:val="16"/>
              </w:rPr>
              <w:t>VehPwrMd_Trns2</w:t>
            </w:r>
          </w:p>
        </w:tc>
        <w:tc>
          <w:tcPr>
            <w:tcW w:w="4464" w:type="dxa"/>
            <w:tcBorders>
              <w:top w:val="single" w:sz="6" w:space="0" w:color="auto"/>
              <w:left w:val="single" w:sz="6" w:space="0" w:color="auto"/>
              <w:bottom w:val="single" w:sz="6" w:space="0" w:color="auto"/>
              <w:right w:val="single" w:sz="6" w:space="0" w:color="auto"/>
            </w:tcBorders>
          </w:tcPr>
          <w:p w:rsidR="008E2E71" w:rsidRDefault="008E2E71">
            <w:pPr>
              <w:spacing w:before="60"/>
              <w:rPr>
                <w:rFonts w:ascii="Arial" w:hAnsi="Arial" w:cs="Arial"/>
                <w:sz w:val="16"/>
              </w:rPr>
            </w:pPr>
            <w:r w:rsidRPr="008E2E71">
              <w:rPr>
                <w:rFonts w:ascii="Arial" w:hAnsi="Arial" w:cs="Arial"/>
                <w:sz w:val="16"/>
              </w:rPr>
              <w:t>RTE_START_SEC_AP_VEHPWRMD_APPL_CODE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8E2E71">
            <w:pPr>
              <w:spacing w:before="60"/>
              <w:rPr>
                <w:rFonts w:ascii="Arial" w:hAnsi="Arial" w:cs="Arial"/>
                <w:sz w:val="16"/>
              </w:rPr>
            </w:pPr>
            <w:proofErr w:type="spellStart"/>
            <w:r w:rsidRPr="008E2E71">
              <w:rPr>
                <w:rFonts w:ascii="Arial" w:hAnsi="Arial" w:cs="Arial"/>
                <w:sz w:val="16"/>
              </w:rPr>
              <w:t>IgnFailureDiag</w:t>
            </w:r>
            <w:proofErr w:type="spellEnd"/>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p>
        </w:tc>
        <w:tc>
          <w:tcPr>
            <w:tcW w:w="1080" w:type="dxa"/>
          </w:tcPr>
          <w:p w:rsidR="004A781C" w:rsidRDefault="00F66018" w:rsidP="00F66018">
            <w:pPr>
              <w:spacing w:before="60"/>
              <w:rPr>
                <w:rFonts w:ascii="Arial" w:hAnsi="Arial" w:cs="Arial"/>
                <w:sz w:val="16"/>
              </w:rPr>
            </w:pPr>
            <w:r>
              <w:rPr>
                <w:rFonts w:ascii="Arial" w:hAnsi="Arial" w:cs="Arial"/>
                <w:sz w:val="16"/>
              </w:rPr>
              <w:t>29</w:t>
            </w:r>
            <w:r w:rsidR="00D4308B">
              <w:rPr>
                <w:rFonts w:ascii="Arial" w:hAnsi="Arial" w:cs="Arial"/>
                <w:sz w:val="16"/>
              </w:rPr>
              <w:t>-</w:t>
            </w:r>
            <w:r>
              <w:rPr>
                <w:rFonts w:ascii="Arial" w:hAnsi="Arial" w:cs="Arial"/>
                <w:sz w:val="16"/>
              </w:rPr>
              <w:t>July</w:t>
            </w:r>
            <w:r w:rsidR="00D4308B">
              <w:rPr>
                <w:rFonts w:ascii="Arial" w:hAnsi="Arial" w:cs="Arial"/>
                <w:sz w:val="16"/>
              </w:rPr>
              <w:t>-1</w:t>
            </w:r>
            <w:r>
              <w:rPr>
                <w:rFonts w:ascii="Arial" w:hAnsi="Arial" w:cs="Arial"/>
                <w:sz w:val="16"/>
              </w:rPr>
              <w:t>3</w:t>
            </w:r>
          </w:p>
        </w:tc>
        <w:tc>
          <w:tcPr>
            <w:tcW w:w="1105" w:type="dxa"/>
          </w:tcPr>
          <w:p w:rsidR="004A781C" w:rsidRDefault="00F66018">
            <w:pPr>
              <w:spacing w:before="60"/>
              <w:rPr>
                <w:rFonts w:ascii="Arial" w:hAnsi="Arial" w:cs="Arial"/>
                <w:sz w:val="16"/>
              </w:rPr>
            </w:pPr>
            <w:r>
              <w:rPr>
                <w:rFonts w:ascii="Arial" w:hAnsi="Arial" w:cs="Arial"/>
                <w:sz w:val="16"/>
              </w:rPr>
              <w:t>LWW</w:t>
            </w:r>
          </w:p>
        </w:tc>
      </w:tr>
    </w:tbl>
    <w:p w:rsidR="00107819" w:rsidRDefault="00107819"/>
    <w:sectPr w:rsidR="00107819" w:rsidSect="00937013">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9C3" w:rsidRDefault="006969C3">
      <w:r>
        <w:separator/>
      </w:r>
    </w:p>
  </w:endnote>
  <w:endnote w:type="continuationSeparator" w:id="0">
    <w:p w:rsidR="006969C3" w:rsidRDefault="006969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Footer"/>
    </w:pPr>
    <w:r>
      <w:rPr>
        <w:snapToGrid w:val="0"/>
      </w:rPr>
      <w:tab/>
    </w:r>
    <w:fldSimple w:instr=" DOCPROPERTY &quot;Company&quot;  \* MERGEFORMAT ">
      <w:r w:rsidR="00297157" w:rsidRPr="00297157">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9C3" w:rsidRDefault="006969C3">
      <w:r>
        <w:separator/>
      </w:r>
    </w:p>
  </w:footnote>
  <w:footnote w:type="continuationSeparator" w:id="0">
    <w:p w:rsidR="006969C3" w:rsidRDefault="006969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E73C20">
          <w:pPr>
            <w:pStyle w:val="Header"/>
          </w:pPr>
          <w:fldSimple w:instr=" DOCPROPERTY &quot;Document Title&quot;  \* MERGEFORMAT ">
            <w:r w:rsidR="0073742D">
              <w:t>Vehicle Power Mode</w:t>
            </w:r>
          </w:fldSimple>
        </w:p>
        <w:p w:rsidR="00F957FA" w:rsidRDefault="00E73C20" w:rsidP="001A574F">
          <w:pPr>
            <w:pStyle w:val="Header"/>
            <w:tabs>
              <w:tab w:val="clear" w:pos="4320"/>
              <w:tab w:val="clear" w:pos="8640"/>
              <w:tab w:val="center" w:pos="2592"/>
            </w:tabs>
          </w:pPr>
          <w:fldSimple w:instr=" DOCPROPERTY &quot;Product Line&quot;  \* MERGEFORMAT ">
            <w:r w:rsidR="0073742D">
              <w:t>Gen II+ EPS EA3</w:t>
            </w:r>
          </w:fldSimple>
          <w:r w:rsidR="00F957FA">
            <w:tab/>
          </w:r>
        </w:p>
      </w:tc>
      <w:tc>
        <w:tcPr>
          <w:tcW w:w="1170" w:type="dxa"/>
        </w:tcPr>
        <w:p w:rsidR="00F957FA" w:rsidRDefault="00F957FA">
          <w:pPr>
            <w:pStyle w:val="Header"/>
          </w:pPr>
          <w:r>
            <w:t>Revision:</w:t>
          </w:r>
        </w:p>
      </w:tc>
      <w:tc>
        <w:tcPr>
          <w:tcW w:w="1350" w:type="dxa"/>
        </w:tcPr>
        <w:p w:rsidR="00F957FA" w:rsidRDefault="00E73C20">
          <w:pPr>
            <w:pStyle w:val="Header"/>
          </w:pPr>
          <w:fldSimple w:instr=" DOCPROPERTY &quot;MDDRevNum&quot; \* MERGEFORMAT ">
            <w:r w:rsidR="0073742D">
              <w:t>1.0</w:t>
            </w:r>
          </w:fldSimple>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E73C20">
          <w:pPr>
            <w:pStyle w:val="Header"/>
          </w:pPr>
          <w:fldSimple w:instr=" SAVEDATE \@ &quot;d-MMM-yy&quot; \* MERGEFORMAT ">
            <w:r w:rsidR="0073742D">
              <w:rPr>
                <w:noProof/>
              </w:rPr>
              <w:t>29-Jul-13</w:t>
            </w:r>
          </w:fldSimple>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E73C20">
          <w:pPr>
            <w:pStyle w:val="Header"/>
          </w:pPr>
          <w:fldSimple w:instr=" USERNAME  \* MERGEFORMAT ">
            <w:r w:rsidR="0073742D">
              <w:rPr>
                <w:noProof/>
              </w:rPr>
              <w:t>Lucas Wendling</w:t>
            </w:r>
          </w:fldSimple>
        </w:p>
      </w:tc>
      <w:tc>
        <w:tcPr>
          <w:tcW w:w="1170" w:type="dxa"/>
        </w:tcPr>
        <w:p w:rsidR="00F957FA" w:rsidRDefault="00F957FA">
          <w:pPr>
            <w:pStyle w:val="Header"/>
          </w:pPr>
          <w:r>
            <w:t>Page:</w:t>
          </w:r>
        </w:p>
      </w:tc>
      <w:tc>
        <w:tcPr>
          <w:tcW w:w="1350" w:type="dxa"/>
        </w:tcPr>
        <w:p w:rsidR="00F957FA" w:rsidRDefault="00E73C20">
          <w:pPr>
            <w:pStyle w:val="Header"/>
          </w:pPr>
          <w:r>
            <w:rPr>
              <w:rStyle w:val="PageNumber"/>
            </w:rPr>
            <w:fldChar w:fldCharType="begin"/>
          </w:r>
          <w:r w:rsidR="00F957FA">
            <w:rPr>
              <w:rStyle w:val="PageNumber"/>
            </w:rPr>
            <w:instrText xml:space="preserve"> PAGE </w:instrText>
          </w:r>
          <w:r>
            <w:rPr>
              <w:rStyle w:val="PageNumber"/>
            </w:rPr>
            <w:fldChar w:fldCharType="separate"/>
          </w:r>
          <w:r w:rsidR="00F66018">
            <w:rPr>
              <w:rStyle w:val="PageNumber"/>
              <w:noProof/>
            </w:rPr>
            <w:t>18</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F66018">
            <w:rPr>
              <w:rStyle w:val="PageNumber"/>
              <w:noProof/>
            </w:rPr>
            <w:t>18</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621669B"/>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5"/>
  </w:num>
  <w:num w:numId="4">
    <w:abstractNumId w:val="0"/>
  </w:num>
  <w:num w:numId="5">
    <w:abstractNumId w:val="4"/>
  </w:num>
  <w:num w:numId="6">
    <w:abstractNumId w:val="1"/>
  </w:num>
  <w:num w:numId="7">
    <w:abstractNumId w:val="2"/>
  </w:num>
  <w:num w:numId="8">
    <w:abstractNumId w:val="3"/>
  </w:num>
  <w:num w:numId="9">
    <w:abstractNumId w:val="8"/>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D3D80"/>
    <w:rsid w:val="00024C23"/>
    <w:rsid w:val="000C6A6C"/>
    <w:rsid w:val="00107819"/>
    <w:rsid w:val="001347AE"/>
    <w:rsid w:val="0013504B"/>
    <w:rsid w:val="001A574F"/>
    <w:rsid w:val="001B60DF"/>
    <w:rsid w:val="001E41B7"/>
    <w:rsid w:val="001F09B2"/>
    <w:rsid w:val="00204AF3"/>
    <w:rsid w:val="0020722A"/>
    <w:rsid w:val="00220BDE"/>
    <w:rsid w:val="00227234"/>
    <w:rsid w:val="00251AC0"/>
    <w:rsid w:val="00285C23"/>
    <w:rsid w:val="00297157"/>
    <w:rsid w:val="002C03D8"/>
    <w:rsid w:val="00315335"/>
    <w:rsid w:val="00326876"/>
    <w:rsid w:val="00360113"/>
    <w:rsid w:val="003B7645"/>
    <w:rsid w:val="003C4D3F"/>
    <w:rsid w:val="004651E1"/>
    <w:rsid w:val="004A0527"/>
    <w:rsid w:val="004A781C"/>
    <w:rsid w:val="004B165F"/>
    <w:rsid w:val="004E0C7F"/>
    <w:rsid w:val="004E4C73"/>
    <w:rsid w:val="004F1EDF"/>
    <w:rsid w:val="0054481C"/>
    <w:rsid w:val="005C15D9"/>
    <w:rsid w:val="005D5FE4"/>
    <w:rsid w:val="005D783D"/>
    <w:rsid w:val="005E2F97"/>
    <w:rsid w:val="005F369A"/>
    <w:rsid w:val="0060407C"/>
    <w:rsid w:val="00616853"/>
    <w:rsid w:val="00674ADF"/>
    <w:rsid w:val="006969C3"/>
    <w:rsid w:val="006D2B78"/>
    <w:rsid w:val="006D33CC"/>
    <w:rsid w:val="006F01A3"/>
    <w:rsid w:val="00706174"/>
    <w:rsid w:val="0073742D"/>
    <w:rsid w:val="007A69AC"/>
    <w:rsid w:val="00806487"/>
    <w:rsid w:val="008123AA"/>
    <w:rsid w:val="008242F0"/>
    <w:rsid w:val="008535B2"/>
    <w:rsid w:val="008B3E94"/>
    <w:rsid w:val="008E2E71"/>
    <w:rsid w:val="008F6DBB"/>
    <w:rsid w:val="00937013"/>
    <w:rsid w:val="00952F43"/>
    <w:rsid w:val="00955F6A"/>
    <w:rsid w:val="00957470"/>
    <w:rsid w:val="009B20B2"/>
    <w:rsid w:val="009E2A51"/>
    <w:rsid w:val="009E2ABF"/>
    <w:rsid w:val="00A22019"/>
    <w:rsid w:val="00A479DD"/>
    <w:rsid w:val="00A51C28"/>
    <w:rsid w:val="00AD731B"/>
    <w:rsid w:val="00B3434D"/>
    <w:rsid w:val="00B54697"/>
    <w:rsid w:val="00BD008B"/>
    <w:rsid w:val="00BD15D2"/>
    <w:rsid w:val="00BD3874"/>
    <w:rsid w:val="00BD3DFF"/>
    <w:rsid w:val="00BE7383"/>
    <w:rsid w:val="00BF364D"/>
    <w:rsid w:val="00C1610E"/>
    <w:rsid w:val="00C35BD3"/>
    <w:rsid w:val="00C72FFA"/>
    <w:rsid w:val="00C93966"/>
    <w:rsid w:val="00CB6F5E"/>
    <w:rsid w:val="00CD3D80"/>
    <w:rsid w:val="00D4308B"/>
    <w:rsid w:val="00D94BDD"/>
    <w:rsid w:val="00DC7E08"/>
    <w:rsid w:val="00DE4889"/>
    <w:rsid w:val="00E32B97"/>
    <w:rsid w:val="00E5472B"/>
    <w:rsid w:val="00E54894"/>
    <w:rsid w:val="00E57C42"/>
    <w:rsid w:val="00E73C20"/>
    <w:rsid w:val="00EF4E9E"/>
    <w:rsid w:val="00F13BDD"/>
    <w:rsid w:val="00F141E2"/>
    <w:rsid w:val="00F22DF0"/>
    <w:rsid w:val="00F648ED"/>
    <w:rsid w:val="00F66018"/>
    <w:rsid w:val="00F82E8E"/>
    <w:rsid w:val="00F957FA"/>
    <w:rsid w:val="00FB2942"/>
    <w:rsid w:val="00FB432D"/>
    <w:rsid w:val="00FE63B4"/>
    <w:rsid w:val="00FF2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A51C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C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77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Synergy\GM_K2XX_EPS_TMS570-zz4r1x\GM_K2XX_EPS_TMS570\SwProject\VehPwrMd\doc\Vehicle_Power_Mode_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Vehicle_Power_Mode_MDD.dotx</Template>
  <TotalTime>2</TotalTime>
  <Pages>18</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7192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Blake Latchford (zz4r1x)</dc:creator>
  <cp:keywords/>
  <dc:description/>
  <cp:lastModifiedBy>Lucas Wendling</cp:lastModifiedBy>
  <cp:revision>4</cp:revision>
  <cp:lastPrinted>2011-03-21T13:34:00Z</cp:lastPrinted>
  <dcterms:created xsi:type="dcterms:W3CDTF">2012-11-13T21:30:00Z</dcterms:created>
  <dcterms:modified xsi:type="dcterms:W3CDTF">2013-07-29T15:24:00Z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Vehicle Power Mode</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VehPwrMd</vt:lpwstr>
  </property>
  <property fmtid="{D5CDD505-2E9C-101B-9397-08002B2CF9AE}" pid="6" name="Product Line">
    <vt:lpwstr>Gen II+ EPS EA3</vt:lpwstr>
  </property>
</Properties>
</file>