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03088248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B2490E">
        <w:rPr>
          <w:rFonts w:ascii="Times New Roman" w:hAnsi="Times New Roman" w:cs="Times New Roman"/>
          <w:b/>
          <w:sz w:val="20"/>
          <w:szCs w:val="20"/>
          <w:u w:val="single"/>
        </w:rPr>
        <w:t>9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37A288CA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9D5C56">
        <w:rPr>
          <w:rFonts w:ascii="Times New Roman" w:hAnsi="Times New Roman" w:cs="Times New Roman"/>
          <w:sz w:val="20"/>
          <w:szCs w:val="20"/>
        </w:rPr>
        <w:t>80</w:t>
      </w:r>
      <w:r w:rsidR="00B2490E">
        <w:rPr>
          <w:rFonts w:ascii="Times New Roman" w:hAnsi="Times New Roman" w:cs="Times New Roman"/>
          <w:sz w:val="20"/>
          <w:szCs w:val="20"/>
        </w:rPr>
        <w:t>6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3D4A9CCF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46B8C63D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38362A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854898">
        <w:rPr>
          <w:rFonts w:ascii="Times New Roman" w:hAnsi="Times New Roman" w:cs="Times New Roman"/>
          <w:sz w:val="20"/>
          <w:szCs w:val="20"/>
        </w:rPr>
        <w:t>78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741BCB77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4C4E47">
        <w:rPr>
          <w:rFonts w:ascii="Times New Roman" w:hAnsi="Times New Roman" w:cs="Times New Roman"/>
          <w:sz w:val="20"/>
          <w:szCs w:val="20"/>
        </w:rPr>
        <w:t>80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6775CBA0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38362A">
        <w:rPr>
          <w:rFonts w:ascii="Times New Roman" w:hAnsi="Times New Roman" w:cs="Times New Roman"/>
          <w:sz w:val="20"/>
          <w:szCs w:val="20"/>
        </w:rPr>
        <w:t>9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38362A">
        <w:rPr>
          <w:rFonts w:ascii="Times New Roman" w:hAnsi="Times New Roman" w:cs="Times New Roman"/>
          <w:sz w:val="20"/>
          <w:szCs w:val="20"/>
        </w:rPr>
        <w:t>99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3A88376A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38362A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3FFE14F8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</w:t>
      </w:r>
      <w:r w:rsidR="00D2213E">
        <w:rPr>
          <w:rFonts w:ascii="Times New Roman" w:hAnsi="Times New Roman" w:cs="Times New Roman"/>
          <w:color w:val="7030A0"/>
          <w:sz w:val="20"/>
          <w:szCs w:val="20"/>
        </w:rPr>
        <w:t xml:space="preserve">10/27/2020 </w:t>
      </w:r>
      <w:r>
        <w:rPr>
          <w:rFonts w:ascii="Times New Roman" w:hAnsi="Times New Roman" w:cs="Times New Roman"/>
          <w:color w:val="7030A0"/>
          <w:sz w:val="20"/>
          <w:szCs w:val="20"/>
        </w:rPr>
        <w:t>email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 [</w:t>
      </w:r>
      <w:r w:rsidR="00CE31A0" w:rsidRPr="00CE31A0">
        <w:rPr>
          <w:rFonts w:ascii="Times New Roman" w:hAnsi="Times New Roman" w:cs="Times New Roman"/>
          <w:i/>
          <w:iCs/>
          <w:color w:val="FF0000"/>
          <w:sz w:val="20"/>
          <w:szCs w:val="20"/>
        </w:rPr>
        <w:t>1/3 - What my agency (DHS/FEMA) is telling each of you is factually inconsistent with what we're telling the other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]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>is email chain</w:t>
      </w:r>
      <w:r w:rsidR="00B41B7D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This pdf includes the incorrect signature that was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on it when I forwarded 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(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since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I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had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mailed this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February 2020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FOIA request on paper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added the photographed annotations to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the pdf that I later forwarded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, but mixed up the signatures between </w:t>
      </w:r>
      <w:r w:rsidR="005554BE">
        <w:rPr>
          <w:rFonts w:ascii="Times New Roman" w:hAnsi="Times New Roman" w:cs="Times New Roman"/>
          <w:iCs/>
          <w:color w:val="7030A0"/>
          <w:sz w:val="20"/>
          <w:szCs w:val="20"/>
        </w:rPr>
        <w:t>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and another letter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)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.  The correct signature is on the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other attached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version of this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>pdf (6.5.3.4)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.  S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ince the incorrect one was on th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e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copy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of this pdf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that I actually sent 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to DoJ, GAO, and the cc-ed DHS and DHS/FEMA offices in that 10/27/2020 email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,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left it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as is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.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[I know I’m nitpicking, but this is the kind of thing that can come back to bite you if you aren’t clear up front.]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A8C1678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</w:t>
      </w:r>
      <w:r w:rsidR="0008044B">
        <w:rPr>
          <w:rFonts w:ascii="Times New Roman" w:hAnsi="Times New Roman" w:cs="Times New Roman"/>
          <w:sz w:val="20"/>
          <w:szCs w:val="20"/>
        </w:rPr>
        <w:t>63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6742A96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6532BA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D00D" w14:textId="77777777" w:rsidR="006532BA" w:rsidRDefault="006532BA" w:rsidP="00E50C2E">
      <w:r>
        <w:separator/>
      </w:r>
    </w:p>
  </w:endnote>
  <w:endnote w:type="continuationSeparator" w:id="0">
    <w:p w14:paraId="6D11A43C" w14:textId="77777777" w:rsidR="006532BA" w:rsidRDefault="006532BA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CCE4" w14:textId="77777777" w:rsidR="006532BA" w:rsidRDefault="006532BA" w:rsidP="00E50C2E">
      <w:r>
        <w:separator/>
      </w:r>
    </w:p>
  </w:footnote>
  <w:footnote w:type="continuationSeparator" w:id="0">
    <w:p w14:paraId="514F5630" w14:textId="77777777" w:rsidR="006532BA" w:rsidRDefault="006532BA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35BA3"/>
    <w:rsid w:val="00047955"/>
    <w:rsid w:val="00050AA6"/>
    <w:rsid w:val="00073708"/>
    <w:rsid w:val="000741F5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2C4FDC"/>
    <w:rsid w:val="00301E36"/>
    <w:rsid w:val="00302C73"/>
    <w:rsid w:val="00307134"/>
    <w:rsid w:val="00315DBD"/>
    <w:rsid w:val="003218B7"/>
    <w:rsid w:val="00322119"/>
    <w:rsid w:val="00327108"/>
    <w:rsid w:val="003276E4"/>
    <w:rsid w:val="00330E8B"/>
    <w:rsid w:val="00360C61"/>
    <w:rsid w:val="00362125"/>
    <w:rsid w:val="0036655D"/>
    <w:rsid w:val="00376985"/>
    <w:rsid w:val="0038353C"/>
    <w:rsid w:val="0038362A"/>
    <w:rsid w:val="0039136F"/>
    <w:rsid w:val="003920A6"/>
    <w:rsid w:val="00394482"/>
    <w:rsid w:val="00394D82"/>
    <w:rsid w:val="003974C6"/>
    <w:rsid w:val="003A0EB3"/>
    <w:rsid w:val="003A11DF"/>
    <w:rsid w:val="003A45C6"/>
    <w:rsid w:val="003C00AD"/>
    <w:rsid w:val="003C068D"/>
    <w:rsid w:val="003D1BBF"/>
    <w:rsid w:val="003D4A93"/>
    <w:rsid w:val="003E07F2"/>
    <w:rsid w:val="003F0CEE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46A5A"/>
    <w:rsid w:val="00453F3A"/>
    <w:rsid w:val="004736E1"/>
    <w:rsid w:val="00474154"/>
    <w:rsid w:val="00476832"/>
    <w:rsid w:val="004923F3"/>
    <w:rsid w:val="00492ACB"/>
    <w:rsid w:val="004A037E"/>
    <w:rsid w:val="004B6665"/>
    <w:rsid w:val="004C4E47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275AE"/>
    <w:rsid w:val="00530BE5"/>
    <w:rsid w:val="00535927"/>
    <w:rsid w:val="00536D97"/>
    <w:rsid w:val="0054724E"/>
    <w:rsid w:val="005554BE"/>
    <w:rsid w:val="00560D10"/>
    <w:rsid w:val="005643EE"/>
    <w:rsid w:val="00596900"/>
    <w:rsid w:val="005C0DB4"/>
    <w:rsid w:val="005C3E82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32BA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0570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2490E"/>
    <w:rsid w:val="00B30A7F"/>
    <w:rsid w:val="00B41B7D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CE31A0"/>
    <w:rsid w:val="00D05740"/>
    <w:rsid w:val="00D07BC1"/>
    <w:rsid w:val="00D209BB"/>
    <w:rsid w:val="00D21130"/>
    <w:rsid w:val="00D2213E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2021-10-11T15:26:00Z</cp:lastPrinted>
  <dcterms:created xsi:type="dcterms:W3CDTF">2021-10-29T10:52:00Z</dcterms:created>
  <dcterms:modified xsi:type="dcterms:W3CDTF">2021-10-29T11:10:00Z</dcterms:modified>
</cp:coreProperties>
</file>