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AE376" w14:textId="54B9B0F5" w:rsidR="0051644C" w:rsidRDefault="0051644C" w:rsidP="0051644C">
      <w:pPr>
        <w:shd w:val="clear" w:color="auto" w:fill="FFFFFF"/>
        <w:spacing w:before="300" w:after="150" w:line="240" w:lineRule="auto"/>
        <w:ind w:left="-426" w:firstLine="142"/>
        <w:outlineLvl w:val="1"/>
        <w:rPr>
          <w:rFonts w:ascii="inherit" w:eastAsia="Times New Roman" w:hAnsi="inherit" w:cs="Arial"/>
          <w:color w:val="333333"/>
          <w:sz w:val="45"/>
          <w:szCs w:val="45"/>
          <w:lang w:eastAsia="en-IN"/>
        </w:rPr>
      </w:pPr>
    </w:p>
    <w:p w14:paraId="3761E32F" w14:textId="38300C5C" w:rsidR="00AD5FAD" w:rsidRDefault="00AD5FAD" w:rsidP="00AD5FAD">
      <w:pPr>
        <w:pStyle w:val="Heading2"/>
        <w:shd w:val="clear" w:color="auto" w:fill="FFFFFF"/>
        <w:spacing w:before="300" w:beforeAutospacing="0" w:after="150" w:afterAutospacing="0" w:line="276" w:lineRule="auto"/>
        <w:jc w:val="both"/>
        <w:rPr>
          <w:rFonts w:ascii="Arial" w:hAnsi="Arial" w:cs="Arial"/>
          <w:b w:val="0"/>
          <w:bCs w:val="0"/>
          <w:color w:val="333333"/>
          <w:sz w:val="45"/>
          <w:szCs w:val="45"/>
        </w:rPr>
      </w:pPr>
      <w:r>
        <w:rPr>
          <w:rFonts w:ascii="Arial" w:hAnsi="Arial" w:cs="Arial"/>
          <w:b w:val="0"/>
          <w:bCs w:val="0"/>
          <w:color w:val="333333"/>
          <w:sz w:val="45"/>
          <w:szCs w:val="45"/>
        </w:rPr>
        <w:t>GATE Subject-wise Weightage Analysis for CSE</w:t>
      </w:r>
    </w:p>
    <w:p w14:paraId="4155492E" w14:textId="77777777" w:rsidR="00AD5FAD" w:rsidRPr="00AD5FAD" w:rsidRDefault="00AD5FAD" w:rsidP="00AD5FAD">
      <w:pPr>
        <w:pStyle w:val="NormalWeb"/>
        <w:shd w:val="clear" w:color="auto" w:fill="FFFFFF"/>
        <w:spacing w:before="0" w:beforeAutospacing="0" w:after="150" w:afterAutospacing="0" w:line="276" w:lineRule="auto"/>
        <w:jc w:val="both"/>
        <w:rPr>
          <w:rFonts w:ascii="Arial" w:hAnsi="Arial" w:cs="Arial"/>
          <w:color w:val="333333"/>
        </w:rPr>
      </w:pPr>
      <w:r w:rsidRPr="00AD5FAD">
        <w:rPr>
          <w:rFonts w:ascii="Arial" w:hAnsi="Arial" w:cs="Arial"/>
          <w:color w:val="333333"/>
        </w:rPr>
        <w:t>Understanding GATE syllabus with Subject wise weightage analysis will help the candidates put hours for preparation according to the high scoring subjects.</w:t>
      </w:r>
    </w:p>
    <w:p w14:paraId="7FE55202" w14:textId="77777777" w:rsidR="00AD5FAD" w:rsidRPr="00AD5FAD" w:rsidRDefault="00AD5FAD" w:rsidP="00AD5FAD">
      <w:pPr>
        <w:pStyle w:val="NormalWeb"/>
        <w:shd w:val="clear" w:color="auto" w:fill="FFFFFF"/>
        <w:spacing w:before="0" w:beforeAutospacing="0" w:after="150" w:afterAutospacing="0" w:line="276" w:lineRule="auto"/>
        <w:jc w:val="both"/>
        <w:rPr>
          <w:rFonts w:ascii="Arial" w:hAnsi="Arial" w:cs="Arial"/>
          <w:color w:val="333333"/>
        </w:rPr>
      </w:pPr>
      <w:r w:rsidRPr="00AD5FAD">
        <w:rPr>
          <w:rFonts w:ascii="Arial" w:hAnsi="Arial" w:cs="Arial"/>
          <w:color w:val="333333"/>
        </w:rPr>
        <w:t>GATE paper section for CS &amp; IT exam is divided into 3 sections and GATE marks are distributed accordingly between Core Subject, Engineering Mathematics and General Aptitude.</w:t>
      </w:r>
    </w:p>
    <w:p w14:paraId="1B8810F0" w14:textId="77777777" w:rsidR="00AD5FAD" w:rsidRDefault="00AD5FAD" w:rsidP="00AD5FAD">
      <w:pPr>
        <w:pStyle w:val="NormalWeb"/>
        <w:shd w:val="clear" w:color="auto" w:fill="FFFFFF"/>
        <w:spacing w:before="0" w:beforeAutospacing="0" w:after="150" w:afterAutospacing="0" w:line="276" w:lineRule="auto"/>
        <w:jc w:val="both"/>
        <w:rPr>
          <w:rFonts w:ascii="Arial" w:hAnsi="Arial" w:cs="Arial"/>
          <w:color w:val="333333"/>
          <w:sz w:val="21"/>
          <w:szCs w:val="21"/>
        </w:rPr>
      </w:pPr>
      <w:r w:rsidRPr="00AD5FAD">
        <w:rPr>
          <w:rFonts w:ascii="Arial" w:hAnsi="Arial" w:cs="Arial"/>
          <w:color w:val="333333"/>
        </w:rPr>
        <w:t>Check Subject-wise weightage for GATE CS &amp; IT Paper</w:t>
      </w:r>
      <w:r>
        <w:rPr>
          <w:rFonts w:ascii="Arial" w:hAnsi="Arial" w:cs="Arial"/>
          <w:color w:val="333333"/>
          <w:sz w:val="21"/>
          <w:szCs w:val="21"/>
        </w:rPr>
        <w:t>:</w:t>
      </w:r>
    </w:p>
    <w:p w14:paraId="72C69020" w14:textId="2656F7EB" w:rsidR="0051644C" w:rsidRDefault="0051644C">
      <w:pPr>
        <w:rPr>
          <w:rFonts w:ascii="inherit" w:eastAsia="Times New Roman" w:hAnsi="inherit" w:cs="Arial"/>
          <w:color w:val="333333"/>
          <w:sz w:val="45"/>
          <w:szCs w:val="45"/>
          <w:lang w:eastAsia="en-IN"/>
        </w:rPr>
      </w:pPr>
    </w:p>
    <w:p w14:paraId="7171CBAF" w14:textId="359FE632" w:rsidR="00AD5FAD" w:rsidRDefault="00AD5FAD">
      <w:pPr>
        <w:rPr>
          <w:rFonts w:ascii="inherit" w:eastAsia="Times New Roman" w:hAnsi="inherit" w:cs="Arial"/>
          <w:color w:val="333333"/>
          <w:sz w:val="45"/>
          <w:szCs w:val="45"/>
          <w:lang w:eastAsia="en-IN"/>
        </w:rPr>
      </w:pPr>
    </w:p>
    <w:p w14:paraId="524EDC1D" w14:textId="365F171B" w:rsidR="00AD5FAD" w:rsidRDefault="00AD5FAD">
      <w:pPr>
        <w:rPr>
          <w:rFonts w:ascii="inherit" w:eastAsia="Times New Roman" w:hAnsi="inherit" w:cs="Arial"/>
          <w:color w:val="333333"/>
          <w:sz w:val="45"/>
          <w:szCs w:val="45"/>
          <w:lang w:eastAsia="en-IN"/>
        </w:rPr>
      </w:pPr>
    </w:p>
    <w:p w14:paraId="79064717" w14:textId="00E226DC" w:rsidR="00AD5FAD" w:rsidRDefault="00AD5FAD">
      <w:pPr>
        <w:rPr>
          <w:rFonts w:ascii="inherit" w:eastAsia="Times New Roman" w:hAnsi="inherit" w:cs="Arial"/>
          <w:color w:val="333333"/>
          <w:sz w:val="45"/>
          <w:szCs w:val="45"/>
          <w:lang w:eastAsia="en-IN"/>
        </w:rPr>
      </w:pPr>
    </w:p>
    <w:p w14:paraId="7EF96FCE" w14:textId="42432048" w:rsidR="00AD5FAD" w:rsidRDefault="00AD5FAD">
      <w:pPr>
        <w:rPr>
          <w:rFonts w:ascii="inherit" w:eastAsia="Times New Roman" w:hAnsi="inherit" w:cs="Arial"/>
          <w:color w:val="333333"/>
          <w:sz w:val="45"/>
          <w:szCs w:val="45"/>
          <w:lang w:eastAsia="en-IN"/>
        </w:rPr>
      </w:pPr>
    </w:p>
    <w:p w14:paraId="243A457F" w14:textId="6A88DCB8" w:rsidR="00AD5FAD" w:rsidRDefault="00AD5FAD">
      <w:pPr>
        <w:rPr>
          <w:rFonts w:ascii="inherit" w:eastAsia="Times New Roman" w:hAnsi="inherit" w:cs="Arial"/>
          <w:color w:val="333333"/>
          <w:sz w:val="45"/>
          <w:szCs w:val="45"/>
          <w:lang w:eastAsia="en-IN"/>
        </w:rPr>
      </w:pPr>
    </w:p>
    <w:p w14:paraId="1F8878E7" w14:textId="51930BA3" w:rsidR="00AD5FAD" w:rsidRDefault="00AD5FAD">
      <w:pPr>
        <w:rPr>
          <w:rFonts w:ascii="inherit" w:eastAsia="Times New Roman" w:hAnsi="inherit" w:cs="Arial"/>
          <w:color w:val="333333"/>
          <w:sz w:val="45"/>
          <w:szCs w:val="45"/>
          <w:lang w:eastAsia="en-IN"/>
        </w:rPr>
      </w:pPr>
    </w:p>
    <w:p w14:paraId="11323E44" w14:textId="4F8B6635" w:rsidR="00AD5FAD" w:rsidRDefault="00AD5FAD">
      <w:pPr>
        <w:rPr>
          <w:rFonts w:ascii="inherit" w:eastAsia="Times New Roman" w:hAnsi="inherit" w:cs="Arial"/>
          <w:color w:val="333333"/>
          <w:sz w:val="45"/>
          <w:szCs w:val="45"/>
          <w:lang w:eastAsia="en-IN"/>
        </w:rPr>
      </w:pPr>
    </w:p>
    <w:p w14:paraId="31DCDF3D" w14:textId="016CF4CA" w:rsidR="00AD5FAD" w:rsidRDefault="00AD5FAD">
      <w:pPr>
        <w:rPr>
          <w:rFonts w:ascii="inherit" w:eastAsia="Times New Roman" w:hAnsi="inherit" w:cs="Arial"/>
          <w:color w:val="333333"/>
          <w:sz w:val="45"/>
          <w:szCs w:val="45"/>
          <w:lang w:eastAsia="en-IN"/>
        </w:rPr>
      </w:pPr>
    </w:p>
    <w:p w14:paraId="4BF7A3C0" w14:textId="77777777" w:rsidR="00AD5FAD" w:rsidRDefault="00AD5FAD">
      <w:pPr>
        <w:rPr>
          <w:rFonts w:ascii="inherit" w:eastAsia="Times New Roman" w:hAnsi="inherit" w:cs="Arial"/>
          <w:color w:val="333333"/>
          <w:sz w:val="45"/>
          <w:szCs w:val="45"/>
          <w:lang w:eastAsia="en-IN"/>
        </w:rPr>
      </w:pPr>
    </w:p>
    <w:tbl>
      <w:tblPr>
        <w:tblW w:w="13836" w:type="dxa"/>
        <w:tblLook w:val="04A0" w:firstRow="1" w:lastRow="0" w:firstColumn="1" w:lastColumn="0" w:noHBand="0" w:noVBand="1"/>
      </w:tblPr>
      <w:tblGrid>
        <w:gridCol w:w="3041"/>
        <w:gridCol w:w="1198"/>
        <w:gridCol w:w="1197"/>
        <w:gridCol w:w="1197"/>
        <w:gridCol w:w="1197"/>
        <w:gridCol w:w="1218"/>
        <w:gridCol w:w="1197"/>
        <w:gridCol w:w="1197"/>
        <w:gridCol w:w="1197"/>
        <w:gridCol w:w="1197"/>
      </w:tblGrid>
      <w:tr w:rsidR="0051644C" w14:paraId="71223EA7" w14:textId="77777777" w:rsidTr="0051644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1F75B858"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lastRenderedPageBreak/>
              <w:t>SUBJECTS</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022DD0E1"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2012</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32B2F11A"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2013</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15D8301E"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2014</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21BAA5D3"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2015</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1078489A"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2016</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7185F137"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2017</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3A83D0CE"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2018</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6DEE3232"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2019</w:t>
            </w:r>
          </w:p>
        </w:tc>
        <w:tc>
          <w:tcPr>
            <w:tcW w:w="0" w:type="auto"/>
            <w:tcBorders>
              <w:top w:val="nil"/>
              <w:left w:val="nil"/>
              <w:bottom w:val="single" w:sz="6" w:space="0" w:color="B6B9BA"/>
              <w:right w:val="single" w:sz="6" w:space="0" w:color="B6B9BA"/>
            </w:tcBorders>
            <w:shd w:val="clear" w:color="auto" w:fill="093F88"/>
            <w:tcMar>
              <w:top w:w="120" w:type="dxa"/>
              <w:left w:w="120" w:type="dxa"/>
              <w:bottom w:w="120" w:type="dxa"/>
              <w:right w:w="120" w:type="dxa"/>
            </w:tcMar>
            <w:hideMark/>
          </w:tcPr>
          <w:p w14:paraId="66088D51" w14:textId="77777777" w:rsidR="0051644C" w:rsidRDefault="0051644C">
            <w:pPr>
              <w:spacing w:after="300" w:line="240" w:lineRule="auto"/>
              <w:rPr>
                <w:rFonts w:ascii="Times New Roman" w:eastAsia="Times New Roman" w:hAnsi="Times New Roman" w:cs="Times New Roman"/>
                <w:b/>
                <w:bCs/>
                <w:color w:val="FFFFFF"/>
                <w:sz w:val="21"/>
                <w:szCs w:val="21"/>
                <w:lang w:eastAsia="en-IN"/>
              </w:rPr>
            </w:pPr>
            <w:r>
              <w:rPr>
                <w:rFonts w:ascii="Times New Roman" w:eastAsia="Times New Roman" w:hAnsi="Times New Roman" w:cs="Times New Roman"/>
                <w:b/>
                <w:bCs/>
                <w:color w:val="FFFFFF"/>
                <w:sz w:val="21"/>
                <w:szCs w:val="21"/>
                <w:lang w:eastAsia="en-IN"/>
              </w:rPr>
              <w:t>GATE 2020</w:t>
            </w:r>
          </w:p>
        </w:tc>
      </w:tr>
      <w:tr w:rsidR="0051644C" w14:paraId="121DFD83" w14:textId="77777777" w:rsidTr="0051644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49CA91E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Engineering Mathematics*</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B4BB02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1B24162"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13%</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4E830579"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23%</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375C7A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19%</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87828B5"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13.75%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4BE6A98"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380BFD98"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3F0C88C9"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5EE8555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w:t>
            </w:r>
          </w:p>
        </w:tc>
      </w:tr>
      <w:tr w:rsidR="0051644C" w14:paraId="5F98747A" w14:textId="77777777" w:rsidTr="0051644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2393527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Discrete Mathematics &amp; Graph Theory</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5CEC0A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7C2577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5A2F11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12.7%</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5707A5F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11%</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5B75FD4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3.5%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588311E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7533EE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12%</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FA04E2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13E1FC4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r>
      <w:tr w:rsidR="0051644C" w14:paraId="022BBCE6" w14:textId="77777777" w:rsidTr="0051644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6B9651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Design &amp; Analysis Algorithms</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41688F28"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6348BCF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886E60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6A32F27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3F8C459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10.75%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356E949"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38403BCF"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343471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70A5356"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r>
      <w:tr w:rsidR="0051644C" w14:paraId="46D8BC63" w14:textId="77777777" w:rsidTr="0051644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2FA6EF0"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Programming &amp; Data Structure</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C7ECD8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19%</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7A054F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18%</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CE87128"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13%</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C49D4D0"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18%</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775FBC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10.75%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14485DA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14.5%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73CB1A5"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2E77DDB6"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12%</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7814FA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12%</w:t>
            </w:r>
          </w:p>
        </w:tc>
      </w:tr>
      <w:tr w:rsidR="0051644C" w14:paraId="7842A22F" w14:textId="77777777" w:rsidTr="0051644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3C00732"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Digital Logic</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8E0CBD9"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4%</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62F936FF"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3%</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DBFB586"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EA383D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32057E6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7CE670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6453EAF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4%</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26AA529"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504EC0AE"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4%</w:t>
            </w:r>
          </w:p>
        </w:tc>
      </w:tr>
      <w:tr w:rsidR="0051644C" w14:paraId="08227569" w14:textId="77777777" w:rsidTr="0051644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2F54E72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Computer Organization*</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734833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49B53E2"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11%</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5EE030F"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6F816E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7692E465"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7%</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7C50E00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5AFC875"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11%</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3AA0ED8"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3%</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2E081BE2"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11%</w:t>
            </w:r>
          </w:p>
        </w:tc>
      </w:tr>
      <w:tr w:rsidR="0051644C" w14:paraId="062D131A" w14:textId="77777777" w:rsidTr="0051644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CFEFB7D"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 xml:space="preserve">Theory </w:t>
            </w:r>
            <w:proofErr w:type="gramStart"/>
            <w:r>
              <w:rPr>
                <w:rFonts w:ascii="Times New Roman" w:eastAsia="Times New Roman" w:hAnsi="Times New Roman" w:cs="Times New Roman"/>
                <w:sz w:val="21"/>
                <w:szCs w:val="21"/>
                <w:lang w:eastAsia="en-IN"/>
              </w:rPr>
              <w:t>Of</w:t>
            </w:r>
            <w:proofErr w:type="gramEnd"/>
            <w:r>
              <w:rPr>
                <w:rFonts w:ascii="Times New Roman" w:eastAsia="Times New Roman" w:hAnsi="Times New Roman" w:cs="Times New Roman"/>
                <w:sz w:val="21"/>
                <w:szCs w:val="21"/>
                <w:lang w:eastAsia="en-IN"/>
              </w:rPr>
              <w:t xml:space="preserve"> Computation</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4D02A2AE"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927D6D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86A941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BC0B615"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B16418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9.25%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FDBF810"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4C83D8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0EC407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52724E2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w:t>
            </w:r>
          </w:p>
        </w:tc>
      </w:tr>
      <w:tr w:rsidR="0051644C" w14:paraId="7F34BBD5" w14:textId="77777777" w:rsidTr="0051644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A42734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Compiler design</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24C884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4%</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D1451A6"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3%</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F8D28F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3%</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75688502"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2%</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5C3874D"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3.5%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792A6C4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4%</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B8837A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3CB0DE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7FE13ED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4%</w:t>
            </w:r>
          </w:p>
        </w:tc>
      </w:tr>
      <w:tr w:rsidR="0051644C" w14:paraId="55B14DA8" w14:textId="77777777" w:rsidTr="0051644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516D2C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Operating Systems*</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7A1655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5B9081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12%</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678BD77"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10946E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5BF239D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16.5%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6A1440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3BC50F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0A7B981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4287255E"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r>
      <w:tr w:rsidR="0051644C" w14:paraId="0B24C4F5" w14:textId="77777777" w:rsidTr="0051644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DFCFCF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DBMS*</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D80C4B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11%</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1007F43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1C313B0D"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27B31D5E"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1D7A691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4.75%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7C1EEEFF"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49C3A3B3"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4%</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716BD5A1"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50EF65E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r>
      <w:tr w:rsidR="0051644C" w14:paraId="7D5FE2C9" w14:textId="77777777" w:rsidTr="0051644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CA4986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Computer Networks</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7177D0D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C93494F"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59700B9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9%</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3A79093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8%</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5063D57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9%</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2100A5C0"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6.5%</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30E36BB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7%</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FA88228"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10%</w:t>
            </w:r>
          </w:p>
        </w:tc>
        <w:tc>
          <w:tcPr>
            <w:tcW w:w="0" w:type="auto"/>
            <w:tcBorders>
              <w:top w:val="nil"/>
              <w:left w:val="nil"/>
              <w:bottom w:val="single" w:sz="6" w:space="0" w:color="B6B9BA"/>
              <w:right w:val="single" w:sz="6" w:space="0" w:color="B6B9BA"/>
            </w:tcBorders>
            <w:tcMar>
              <w:top w:w="120" w:type="dxa"/>
              <w:left w:w="120" w:type="dxa"/>
              <w:bottom w:w="120" w:type="dxa"/>
              <w:right w:w="120" w:type="dxa"/>
            </w:tcMar>
            <w:hideMark/>
          </w:tcPr>
          <w:p w14:paraId="1E960C3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6%</w:t>
            </w:r>
          </w:p>
        </w:tc>
      </w:tr>
      <w:tr w:rsidR="0051644C" w14:paraId="58F3394A" w14:textId="77777777" w:rsidTr="0051644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28C316D"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General Aptitude*</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7511EE8"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E1B6ADF"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3CDFB68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D69C70F"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0E0673E0"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b/>
                <w:bCs/>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289821BB"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6F52D61A"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57EC951C"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c>
          <w:tcPr>
            <w:tcW w:w="0" w:type="auto"/>
            <w:tcBorders>
              <w:top w:val="nil"/>
              <w:left w:val="nil"/>
              <w:bottom w:val="single" w:sz="6" w:space="0" w:color="B6B9BA"/>
              <w:right w:val="single" w:sz="6" w:space="0" w:color="B6B9BA"/>
            </w:tcBorders>
            <w:shd w:val="clear" w:color="auto" w:fill="F9F9F9"/>
            <w:tcMar>
              <w:top w:w="120" w:type="dxa"/>
              <w:left w:w="120" w:type="dxa"/>
              <w:bottom w:w="120" w:type="dxa"/>
              <w:right w:w="120" w:type="dxa"/>
            </w:tcMar>
            <w:hideMark/>
          </w:tcPr>
          <w:p w14:paraId="2A214224" w14:textId="77777777" w:rsidR="0051644C" w:rsidRDefault="0051644C">
            <w:pPr>
              <w:spacing w:after="30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15%</w:t>
            </w:r>
          </w:p>
        </w:tc>
      </w:tr>
    </w:tbl>
    <w:p w14:paraId="56D08879" w14:textId="191068F8" w:rsidR="0051644C" w:rsidRDefault="0051644C">
      <w:pPr>
        <w:rPr>
          <w:rFonts w:ascii="inherit" w:eastAsia="Times New Roman" w:hAnsi="inherit" w:cs="Arial"/>
          <w:color w:val="333333"/>
          <w:sz w:val="45"/>
          <w:szCs w:val="45"/>
          <w:lang w:eastAsia="en-IN"/>
        </w:rPr>
      </w:pPr>
    </w:p>
    <w:p w14:paraId="0E0962EB" w14:textId="49555C98" w:rsidR="00FB6E61" w:rsidRPr="00FB6E61" w:rsidRDefault="00FB6E61" w:rsidP="0051644C">
      <w:pPr>
        <w:shd w:val="clear" w:color="auto" w:fill="FFFFFF"/>
        <w:spacing w:before="300" w:after="150" w:line="240" w:lineRule="auto"/>
        <w:outlineLvl w:val="1"/>
        <w:rPr>
          <w:rFonts w:ascii="inherit" w:eastAsia="Times New Roman" w:hAnsi="inherit" w:cs="Arial"/>
          <w:color w:val="333333"/>
          <w:sz w:val="45"/>
          <w:szCs w:val="45"/>
          <w:lang w:eastAsia="en-IN"/>
        </w:rPr>
      </w:pPr>
      <w:r w:rsidRPr="00FB6E61">
        <w:rPr>
          <w:rFonts w:ascii="inherit" w:eastAsia="Times New Roman" w:hAnsi="inherit" w:cs="Arial"/>
          <w:color w:val="333333"/>
          <w:sz w:val="45"/>
          <w:szCs w:val="45"/>
          <w:lang w:eastAsia="en-IN"/>
        </w:rPr>
        <w:t>GATE Qualifying Cut off Marks for Computer Science (CSE &amp; IT)</w:t>
      </w:r>
    </w:p>
    <w:p w14:paraId="19230D88" w14:textId="77777777" w:rsidR="00FB6E61" w:rsidRDefault="00FB6E61" w:rsidP="00FB6E61">
      <w:pPr>
        <w:shd w:val="clear" w:color="auto" w:fill="FFFFFF"/>
        <w:spacing w:after="150" w:line="360" w:lineRule="auto"/>
        <w:jc w:val="both"/>
        <w:rPr>
          <w:rFonts w:ascii="Arial" w:eastAsia="Times New Roman" w:hAnsi="Arial" w:cs="Arial"/>
          <w:color w:val="333333"/>
          <w:sz w:val="21"/>
          <w:szCs w:val="21"/>
          <w:lang w:eastAsia="en-IN"/>
        </w:rPr>
      </w:pPr>
    </w:p>
    <w:p w14:paraId="19248BE5" w14:textId="5EAC7576" w:rsidR="00FB6E61" w:rsidRPr="00FB6E61" w:rsidRDefault="00FB6E61" w:rsidP="00FB6E61">
      <w:pPr>
        <w:shd w:val="clear" w:color="auto" w:fill="FFFFFF"/>
        <w:spacing w:after="150" w:line="360" w:lineRule="auto"/>
        <w:jc w:val="both"/>
        <w:rPr>
          <w:rFonts w:ascii="Arial" w:eastAsia="Times New Roman" w:hAnsi="Arial" w:cs="Arial"/>
          <w:color w:val="333333"/>
          <w:sz w:val="24"/>
          <w:szCs w:val="24"/>
          <w:lang w:eastAsia="en-IN"/>
        </w:rPr>
      </w:pPr>
      <w:r w:rsidRPr="00FB6E61">
        <w:rPr>
          <w:rFonts w:ascii="Arial" w:eastAsia="Times New Roman" w:hAnsi="Arial" w:cs="Arial"/>
          <w:color w:val="333333"/>
          <w:sz w:val="24"/>
          <w:szCs w:val="24"/>
          <w:lang w:eastAsia="en-IN"/>
        </w:rPr>
        <w:t xml:space="preserve">GATE Qualifying Cut Off is the minimum marks that the candidates </w:t>
      </w:r>
      <w:r w:rsidRPr="00AD5FAD">
        <w:rPr>
          <w:rFonts w:ascii="Arial" w:eastAsia="Times New Roman" w:hAnsi="Arial" w:cs="Arial"/>
          <w:color w:val="333333"/>
          <w:sz w:val="24"/>
          <w:szCs w:val="24"/>
          <w:lang w:eastAsia="en-IN"/>
        </w:rPr>
        <w:t>must</w:t>
      </w:r>
      <w:r w:rsidRPr="00FB6E61">
        <w:rPr>
          <w:rFonts w:ascii="Arial" w:eastAsia="Times New Roman" w:hAnsi="Arial" w:cs="Arial"/>
          <w:color w:val="333333"/>
          <w:sz w:val="24"/>
          <w:szCs w:val="24"/>
          <w:lang w:eastAsia="en-IN"/>
        </w:rPr>
        <w:t xml:space="preserve"> score in order to qualify GATE examination. GATE qualifying cut</w:t>
      </w:r>
      <w:r w:rsidRPr="00AD5FAD">
        <w:rPr>
          <w:rFonts w:ascii="Arial" w:eastAsia="Times New Roman" w:hAnsi="Arial" w:cs="Arial"/>
          <w:color w:val="333333"/>
          <w:sz w:val="24"/>
          <w:szCs w:val="24"/>
          <w:lang w:eastAsia="en-IN"/>
        </w:rPr>
        <w:t>-</w:t>
      </w:r>
      <w:r w:rsidRPr="00FB6E61">
        <w:rPr>
          <w:rFonts w:ascii="Arial" w:eastAsia="Times New Roman" w:hAnsi="Arial" w:cs="Arial"/>
          <w:color w:val="333333"/>
          <w:sz w:val="24"/>
          <w:szCs w:val="24"/>
          <w:lang w:eastAsia="en-IN"/>
        </w:rPr>
        <w:t>off is released by the conducting institute i.e. IIT Bombay for GATE 2021 exam along with the declaration of GATE results.</w:t>
      </w:r>
    </w:p>
    <w:p w14:paraId="2A177E59" w14:textId="0EB4FF5F" w:rsidR="00FB6E61" w:rsidRPr="00FB6E61" w:rsidRDefault="00FB6E61" w:rsidP="00FB6E61">
      <w:pPr>
        <w:shd w:val="clear" w:color="auto" w:fill="FFFFFF"/>
        <w:spacing w:after="150" w:line="360" w:lineRule="auto"/>
        <w:jc w:val="both"/>
        <w:rPr>
          <w:rFonts w:ascii="Arial" w:eastAsia="Times New Roman" w:hAnsi="Arial" w:cs="Arial"/>
          <w:color w:val="333333"/>
          <w:sz w:val="24"/>
          <w:szCs w:val="24"/>
          <w:lang w:eastAsia="en-IN"/>
        </w:rPr>
      </w:pPr>
      <w:r w:rsidRPr="00FB6E61">
        <w:rPr>
          <w:rFonts w:ascii="Arial" w:eastAsia="Times New Roman" w:hAnsi="Arial" w:cs="Arial"/>
          <w:color w:val="333333"/>
          <w:sz w:val="24"/>
          <w:szCs w:val="24"/>
          <w:lang w:eastAsia="en-IN"/>
        </w:rPr>
        <w:t xml:space="preserve">Till the time of GATE 2021 </w:t>
      </w:r>
      <w:r w:rsidRPr="00AD5FAD">
        <w:rPr>
          <w:rFonts w:ascii="Arial" w:eastAsia="Times New Roman" w:hAnsi="Arial" w:cs="Arial"/>
          <w:color w:val="333333"/>
          <w:sz w:val="24"/>
          <w:szCs w:val="24"/>
          <w:lang w:eastAsia="en-IN"/>
        </w:rPr>
        <w:t>cut-off</w:t>
      </w:r>
      <w:r w:rsidRPr="00FB6E61">
        <w:rPr>
          <w:rFonts w:ascii="Arial" w:eastAsia="Times New Roman" w:hAnsi="Arial" w:cs="Arial"/>
          <w:color w:val="333333"/>
          <w:sz w:val="24"/>
          <w:szCs w:val="24"/>
          <w:lang w:eastAsia="en-IN"/>
        </w:rPr>
        <w:t xml:space="preserve">, students can find the GATE previous year </w:t>
      </w:r>
      <w:r w:rsidRPr="00AD5FAD">
        <w:rPr>
          <w:rFonts w:ascii="Arial" w:eastAsia="Times New Roman" w:hAnsi="Arial" w:cs="Arial"/>
          <w:color w:val="333333"/>
          <w:sz w:val="24"/>
          <w:szCs w:val="24"/>
          <w:lang w:eastAsia="en-IN"/>
        </w:rPr>
        <w:t>cut-off</w:t>
      </w:r>
      <w:r w:rsidRPr="00FB6E61">
        <w:rPr>
          <w:rFonts w:ascii="Arial" w:eastAsia="Times New Roman" w:hAnsi="Arial" w:cs="Arial"/>
          <w:color w:val="333333"/>
          <w:sz w:val="24"/>
          <w:szCs w:val="24"/>
          <w:lang w:eastAsia="en-IN"/>
        </w:rPr>
        <w:t xml:space="preserve"> and prepare for GATE exam.</w:t>
      </w:r>
    </w:p>
    <w:p w14:paraId="6256F1F9" w14:textId="77777777" w:rsidR="00FB6E61" w:rsidRPr="00FB6E61" w:rsidRDefault="00FB6E61" w:rsidP="00FB6E61">
      <w:pPr>
        <w:shd w:val="clear" w:color="auto" w:fill="FFFFFF"/>
        <w:spacing w:after="150" w:line="360" w:lineRule="auto"/>
        <w:jc w:val="both"/>
        <w:rPr>
          <w:rFonts w:ascii="Arial" w:eastAsia="Times New Roman" w:hAnsi="Arial" w:cs="Arial"/>
          <w:color w:val="333333"/>
          <w:sz w:val="24"/>
          <w:szCs w:val="24"/>
          <w:lang w:eastAsia="en-IN"/>
        </w:rPr>
      </w:pPr>
      <w:r w:rsidRPr="00FB6E61">
        <w:rPr>
          <w:rFonts w:ascii="Arial" w:eastAsia="Times New Roman" w:hAnsi="Arial" w:cs="Arial"/>
          <w:color w:val="333333"/>
          <w:sz w:val="24"/>
          <w:szCs w:val="24"/>
          <w:lang w:eastAsia="en-IN"/>
        </w:rPr>
        <w:t>Note: Bookmark this page so that you can track the topic that you have already covered or need to cover while preparing for the GATE exam. Sometimes going through this GATE CSE syllabus can remind you of the topic that you need to focus on.</w:t>
      </w:r>
    </w:p>
    <w:p w14:paraId="104D95E9" w14:textId="77777777" w:rsidR="00FB6E61" w:rsidRPr="00AD5FAD" w:rsidRDefault="00FB6E61" w:rsidP="00FB6E61">
      <w:pPr>
        <w:shd w:val="clear" w:color="auto" w:fill="FFFFFF"/>
        <w:spacing w:after="150" w:line="240" w:lineRule="auto"/>
        <w:jc w:val="both"/>
        <w:rPr>
          <w:rFonts w:ascii="Arial" w:eastAsia="Times New Roman" w:hAnsi="Arial" w:cs="Arial"/>
          <w:color w:val="333333"/>
          <w:sz w:val="24"/>
          <w:szCs w:val="24"/>
          <w:lang w:eastAsia="en-IN"/>
        </w:rPr>
      </w:pPr>
      <w:bookmarkStart w:id="0" w:name="_GoBack"/>
      <w:bookmarkEnd w:id="0"/>
    </w:p>
    <w:p w14:paraId="3C8DCEE6" w14:textId="4043379F" w:rsidR="00FB6E61" w:rsidRPr="00AD5FAD" w:rsidRDefault="00FB6E61" w:rsidP="00FB6E61">
      <w:pPr>
        <w:shd w:val="clear" w:color="auto" w:fill="FFFFFF"/>
        <w:spacing w:after="150" w:line="240" w:lineRule="auto"/>
        <w:jc w:val="both"/>
        <w:rPr>
          <w:rFonts w:ascii="Arial" w:eastAsia="Times New Roman" w:hAnsi="Arial" w:cs="Arial"/>
          <w:color w:val="333333"/>
          <w:sz w:val="24"/>
          <w:szCs w:val="24"/>
          <w:lang w:eastAsia="en-IN"/>
        </w:rPr>
      </w:pPr>
      <w:r w:rsidRPr="00FB6E61">
        <w:rPr>
          <w:rFonts w:ascii="Arial" w:eastAsia="Times New Roman" w:hAnsi="Arial" w:cs="Arial"/>
          <w:color w:val="333333"/>
          <w:sz w:val="24"/>
          <w:szCs w:val="24"/>
          <w:lang w:eastAsia="en-IN"/>
        </w:rPr>
        <w:t xml:space="preserve">However, there is no marks weightage to any </w:t>
      </w:r>
      <w:r w:rsidRPr="00AD5FAD">
        <w:rPr>
          <w:rFonts w:ascii="Arial" w:eastAsia="Times New Roman" w:hAnsi="Arial" w:cs="Arial"/>
          <w:color w:val="333333"/>
          <w:sz w:val="24"/>
          <w:szCs w:val="24"/>
          <w:lang w:eastAsia="en-IN"/>
        </w:rPr>
        <w:t>individual section</w:t>
      </w:r>
      <w:r w:rsidRPr="00FB6E61">
        <w:rPr>
          <w:rFonts w:ascii="Arial" w:eastAsia="Times New Roman" w:hAnsi="Arial" w:cs="Arial"/>
          <w:color w:val="333333"/>
          <w:sz w:val="24"/>
          <w:szCs w:val="24"/>
          <w:lang w:eastAsia="en-IN"/>
        </w:rPr>
        <w:t xml:space="preserve"> in the GATE 2021 CSE Syllabus, so all the sections of the syllabus are important.</w:t>
      </w:r>
    </w:p>
    <w:p w14:paraId="051651E7" w14:textId="77777777" w:rsidR="0051644C" w:rsidRDefault="0051644C" w:rsidP="00FB6E61">
      <w:pPr>
        <w:shd w:val="clear" w:color="auto" w:fill="FFFFFF"/>
        <w:spacing w:after="150" w:line="240" w:lineRule="auto"/>
        <w:jc w:val="both"/>
        <w:rPr>
          <w:rFonts w:ascii="Arial" w:eastAsia="Times New Roman" w:hAnsi="Arial" w:cs="Arial"/>
          <w:color w:val="333333"/>
          <w:sz w:val="21"/>
          <w:szCs w:val="21"/>
          <w:lang w:eastAsia="en-IN"/>
        </w:rPr>
      </w:pPr>
    </w:p>
    <w:p w14:paraId="77B6E8B4" w14:textId="77777777" w:rsidR="0051644C" w:rsidRPr="00FB6E61" w:rsidRDefault="0051644C" w:rsidP="00FB6E61">
      <w:pPr>
        <w:shd w:val="clear" w:color="auto" w:fill="FFFFFF"/>
        <w:spacing w:after="150" w:line="240" w:lineRule="auto"/>
        <w:jc w:val="both"/>
        <w:rPr>
          <w:rFonts w:ascii="Arial" w:eastAsia="Times New Roman" w:hAnsi="Arial" w:cs="Arial"/>
          <w:color w:val="333333"/>
          <w:sz w:val="21"/>
          <w:szCs w:val="21"/>
          <w:lang w:eastAsia="en-IN"/>
        </w:rPr>
      </w:pPr>
    </w:p>
    <w:tbl>
      <w:tblPr>
        <w:tblW w:w="13836" w:type="dxa"/>
        <w:tblCellMar>
          <w:top w:w="15" w:type="dxa"/>
          <w:left w:w="15" w:type="dxa"/>
          <w:bottom w:w="15" w:type="dxa"/>
          <w:right w:w="15" w:type="dxa"/>
        </w:tblCellMar>
        <w:tblLook w:val="04A0" w:firstRow="1" w:lastRow="0" w:firstColumn="1" w:lastColumn="0" w:noHBand="0" w:noVBand="1"/>
      </w:tblPr>
      <w:tblGrid>
        <w:gridCol w:w="1270"/>
        <w:gridCol w:w="1047"/>
        <w:gridCol w:w="768"/>
        <w:gridCol w:w="1271"/>
        <w:gridCol w:w="1047"/>
        <w:gridCol w:w="768"/>
        <w:gridCol w:w="1313"/>
        <w:gridCol w:w="1047"/>
        <w:gridCol w:w="816"/>
        <w:gridCol w:w="1313"/>
        <w:gridCol w:w="1047"/>
        <w:gridCol w:w="816"/>
        <w:gridCol w:w="1313"/>
      </w:tblGrid>
      <w:tr w:rsidR="00FB6E61" w:rsidRPr="00FB6E61" w14:paraId="65E56928" w14:textId="77777777" w:rsidTr="0051644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2747278C" w14:textId="77777777" w:rsidR="00FB6E61" w:rsidRPr="00FB6E61" w:rsidRDefault="00FB6E61" w:rsidP="00FB6E61">
            <w:pPr>
              <w:spacing w:after="300" w:line="240" w:lineRule="auto"/>
              <w:rPr>
                <w:rFonts w:ascii="Times New Roman" w:eastAsia="Times New Roman" w:hAnsi="Times New Roman" w:cs="Times New Roman"/>
                <w:b/>
                <w:bCs/>
                <w:color w:val="FFFFFF"/>
                <w:sz w:val="24"/>
                <w:szCs w:val="24"/>
                <w:lang w:eastAsia="en-IN"/>
              </w:rPr>
            </w:pPr>
            <w:r w:rsidRPr="00FB6E61">
              <w:rPr>
                <w:rFonts w:ascii="Times New Roman" w:eastAsia="Times New Roman" w:hAnsi="Times New Roman" w:cs="Times New Roman"/>
                <w:b/>
                <w:bCs/>
                <w:color w:val="FFFFFF"/>
                <w:sz w:val="24"/>
                <w:szCs w:val="24"/>
                <w:lang w:eastAsia="en-IN"/>
              </w:rPr>
              <w:t> </w:t>
            </w:r>
          </w:p>
        </w:tc>
        <w:tc>
          <w:tcPr>
            <w:tcW w:w="0" w:type="auto"/>
            <w:gridSpan w:val="3"/>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6FC4DF1A" w14:textId="77777777" w:rsidR="00FB6E61" w:rsidRPr="00FB6E61" w:rsidRDefault="00FB6E61" w:rsidP="00FB6E61">
            <w:pPr>
              <w:spacing w:after="300" w:line="240" w:lineRule="auto"/>
              <w:jc w:val="center"/>
              <w:rPr>
                <w:rFonts w:ascii="Times New Roman" w:eastAsia="Times New Roman" w:hAnsi="Times New Roman" w:cs="Times New Roman"/>
                <w:b/>
                <w:bCs/>
                <w:color w:val="FFFFFF"/>
                <w:sz w:val="24"/>
                <w:szCs w:val="24"/>
                <w:lang w:eastAsia="en-IN"/>
              </w:rPr>
            </w:pPr>
            <w:r w:rsidRPr="00FB6E61">
              <w:rPr>
                <w:rFonts w:ascii="Times New Roman" w:eastAsia="Times New Roman" w:hAnsi="Times New Roman" w:cs="Times New Roman"/>
                <w:b/>
                <w:bCs/>
                <w:color w:val="FFFFFF"/>
                <w:sz w:val="24"/>
                <w:szCs w:val="24"/>
                <w:lang w:eastAsia="en-IN"/>
              </w:rPr>
              <w:t>2020</w:t>
            </w:r>
          </w:p>
        </w:tc>
        <w:tc>
          <w:tcPr>
            <w:tcW w:w="0" w:type="auto"/>
            <w:gridSpan w:val="3"/>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6EAFDFF4" w14:textId="77777777" w:rsidR="00FB6E61" w:rsidRPr="00FB6E61" w:rsidRDefault="00FB6E61" w:rsidP="00FB6E61">
            <w:pPr>
              <w:spacing w:after="300" w:line="240" w:lineRule="auto"/>
              <w:jc w:val="center"/>
              <w:rPr>
                <w:rFonts w:ascii="Times New Roman" w:eastAsia="Times New Roman" w:hAnsi="Times New Roman" w:cs="Times New Roman"/>
                <w:b/>
                <w:bCs/>
                <w:color w:val="FFFFFF"/>
                <w:sz w:val="24"/>
                <w:szCs w:val="24"/>
                <w:lang w:eastAsia="en-IN"/>
              </w:rPr>
            </w:pPr>
            <w:r w:rsidRPr="00FB6E61">
              <w:rPr>
                <w:rFonts w:ascii="Times New Roman" w:eastAsia="Times New Roman" w:hAnsi="Times New Roman" w:cs="Times New Roman"/>
                <w:b/>
                <w:bCs/>
                <w:color w:val="FFFFFF"/>
                <w:sz w:val="24"/>
                <w:szCs w:val="24"/>
                <w:lang w:eastAsia="en-IN"/>
              </w:rPr>
              <w:t>2019</w:t>
            </w:r>
          </w:p>
        </w:tc>
        <w:tc>
          <w:tcPr>
            <w:tcW w:w="0" w:type="auto"/>
            <w:gridSpan w:val="3"/>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6C2F890D" w14:textId="77777777" w:rsidR="00FB6E61" w:rsidRPr="00FB6E61" w:rsidRDefault="00FB6E61" w:rsidP="00FB6E61">
            <w:pPr>
              <w:spacing w:after="300" w:line="240" w:lineRule="auto"/>
              <w:jc w:val="center"/>
              <w:rPr>
                <w:rFonts w:ascii="Times New Roman" w:eastAsia="Times New Roman" w:hAnsi="Times New Roman" w:cs="Times New Roman"/>
                <w:b/>
                <w:bCs/>
                <w:color w:val="FFFFFF"/>
                <w:sz w:val="24"/>
                <w:szCs w:val="24"/>
                <w:lang w:eastAsia="en-IN"/>
              </w:rPr>
            </w:pPr>
            <w:r w:rsidRPr="00FB6E61">
              <w:rPr>
                <w:rFonts w:ascii="Times New Roman" w:eastAsia="Times New Roman" w:hAnsi="Times New Roman" w:cs="Times New Roman"/>
                <w:b/>
                <w:bCs/>
                <w:color w:val="FFFFFF"/>
                <w:sz w:val="24"/>
                <w:szCs w:val="24"/>
                <w:lang w:eastAsia="en-IN"/>
              </w:rPr>
              <w:t>2018</w:t>
            </w:r>
          </w:p>
        </w:tc>
        <w:tc>
          <w:tcPr>
            <w:tcW w:w="0" w:type="auto"/>
            <w:gridSpan w:val="3"/>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76A9A9D6" w14:textId="77777777" w:rsidR="00FB6E61" w:rsidRPr="00FB6E61" w:rsidRDefault="00FB6E61" w:rsidP="00FB6E61">
            <w:pPr>
              <w:spacing w:after="300" w:line="240" w:lineRule="auto"/>
              <w:jc w:val="center"/>
              <w:rPr>
                <w:rFonts w:ascii="Times New Roman" w:eastAsia="Times New Roman" w:hAnsi="Times New Roman" w:cs="Times New Roman"/>
                <w:b/>
                <w:bCs/>
                <w:color w:val="FFFFFF"/>
                <w:sz w:val="24"/>
                <w:szCs w:val="24"/>
                <w:lang w:eastAsia="en-IN"/>
              </w:rPr>
            </w:pPr>
            <w:r w:rsidRPr="00FB6E61">
              <w:rPr>
                <w:rFonts w:ascii="Times New Roman" w:eastAsia="Times New Roman" w:hAnsi="Times New Roman" w:cs="Times New Roman"/>
                <w:b/>
                <w:bCs/>
                <w:color w:val="FFFFFF"/>
                <w:sz w:val="24"/>
                <w:szCs w:val="24"/>
                <w:lang w:eastAsia="en-IN"/>
              </w:rPr>
              <w:t>2017</w:t>
            </w:r>
          </w:p>
        </w:tc>
      </w:tr>
      <w:tr w:rsidR="00FB6E61" w:rsidRPr="00FB6E61" w14:paraId="68506D4F" w14:textId="77777777" w:rsidTr="0051644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2D000B75"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STREAM</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75C45EDE"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General</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097862E9"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OBC</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6A774CA6"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STREAM</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7DC46B7F"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General</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735CD641"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OBC</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4B9463D7"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SC/ST/PH</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16C6FC0F"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General</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6AC093D4"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OBC</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78F417AF"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SC/ST/PH</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473D9573"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General</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209B46CE"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OBC</w:t>
            </w:r>
          </w:p>
        </w:t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7FF80122"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SC/ST/PH</w:t>
            </w:r>
          </w:p>
        </w:tc>
      </w:tr>
      <w:tr w:rsidR="00FB6E61" w:rsidRPr="00FB6E61" w14:paraId="76DF5891" w14:textId="77777777" w:rsidTr="0051644C">
        <w:tc>
          <w:tcPr>
            <w:tcW w:w="0" w:type="auto"/>
            <w:tcBorders>
              <w:top w:val="nil"/>
              <w:bottom w:val="single" w:sz="6" w:space="0" w:color="B6B9BA"/>
              <w:right w:val="single" w:sz="6" w:space="0" w:color="B6B9BA"/>
            </w:tcBorders>
            <w:shd w:val="clear" w:color="auto" w:fill="093F88"/>
            <w:tcMar>
              <w:top w:w="120" w:type="dxa"/>
              <w:left w:w="120" w:type="dxa"/>
              <w:bottom w:w="120" w:type="dxa"/>
              <w:right w:w="120" w:type="dxa"/>
            </w:tcMar>
            <w:hideMark/>
          </w:tcPr>
          <w:p w14:paraId="707E688E" w14:textId="77777777" w:rsidR="00FB6E61" w:rsidRPr="00FB6E61" w:rsidRDefault="00FB6E61" w:rsidP="00FB6E61">
            <w:pPr>
              <w:spacing w:after="300" w:line="240" w:lineRule="auto"/>
              <w:rPr>
                <w:rFonts w:ascii="Times New Roman" w:eastAsia="Times New Roman" w:hAnsi="Times New Roman" w:cs="Times New Roman"/>
                <w:color w:val="FFFFFF"/>
                <w:sz w:val="24"/>
                <w:szCs w:val="24"/>
                <w:lang w:eastAsia="en-IN"/>
              </w:rPr>
            </w:pPr>
            <w:r w:rsidRPr="00FB6E61">
              <w:rPr>
                <w:rFonts w:ascii="Times New Roman" w:eastAsia="Times New Roman" w:hAnsi="Times New Roman" w:cs="Times New Roman"/>
                <w:color w:val="FFFFFF"/>
                <w:sz w:val="24"/>
                <w:szCs w:val="24"/>
                <w:lang w:eastAsia="en-IN"/>
              </w:rPr>
              <w:t>CS</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3C7E0F44"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28.5</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4B1C6AF6"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25.6</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1C402F3E"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19.0</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65612920"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29.5</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5B739507"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26.6</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7C2916AA"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19.7</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4F5771E4"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25.00</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68B914AA"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22.50</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1F5A999F"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16.60</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71C436C2"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25.00</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0F75B40E"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22.50</w:t>
            </w:r>
          </w:p>
        </w:tc>
        <w:tc>
          <w:tcPr>
            <w:tcW w:w="0" w:type="auto"/>
            <w:tcBorders>
              <w:top w:val="nil"/>
              <w:bottom w:val="single" w:sz="6" w:space="0" w:color="B6B9BA"/>
              <w:right w:val="single" w:sz="6" w:space="0" w:color="B6B9BA"/>
            </w:tcBorders>
            <w:shd w:val="clear" w:color="auto" w:fill="F9F9F9"/>
            <w:tcMar>
              <w:top w:w="120" w:type="dxa"/>
              <w:left w:w="120" w:type="dxa"/>
              <w:bottom w:w="120" w:type="dxa"/>
              <w:right w:w="120" w:type="dxa"/>
            </w:tcMar>
            <w:hideMark/>
          </w:tcPr>
          <w:p w14:paraId="31892F10" w14:textId="77777777" w:rsidR="00FB6E61" w:rsidRPr="00FB6E61" w:rsidRDefault="00FB6E61" w:rsidP="00FB6E61">
            <w:pPr>
              <w:spacing w:after="300" w:line="240" w:lineRule="auto"/>
              <w:rPr>
                <w:rFonts w:ascii="Times New Roman" w:eastAsia="Times New Roman" w:hAnsi="Times New Roman" w:cs="Times New Roman"/>
                <w:sz w:val="24"/>
                <w:szCs w:val="24"/>
                <w:lang w:eastAsia="en-IN"/>
              </w:rPr>
            </w:pPr>
            <w:r w:rsidRPr="00FB6E61">
              <w:rPr>
                <w:rFonts w:ascii="Times New Roman" w:eastAsia="Times New Roman" w:hAnsi="Times New Roman" w:cs="Times New Roman"/>
                <w:sz w:val="24"/>
                <w:szCs w:val="24"/>
                <w:lang w:eastAsia="en-IN"/>
              </w:rPr>
              <w:t>16.60</w:t>
            </w:r>
          </w:p>
        </w:tc>
      </w:tr>
    </w:tbl>
    <w:p w14:paraId="3AF6BFDF" w14:textId="77777777" w:rsidR="000045C1" w:rsidRDefault="000045C1"/>
    <w:sectPr w:rsidR="000045C1" w:rsidSect="0051644C">
      <w:pgSz w:w="16838" w:h="11906" w:orient="landscape"/>
      <w:pgMar w:top="426" w:right="82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09"/>
    <w:rsid w:val="000045C1"/>
    <w:rsid w:val="002B4D09"/>
    <w:rsid w:val="0051644C"/>
    <w:rsid w:val="00AD5FAD"/>
    <w:rsid w:val="00D41A01"/>
    <w:rsid w:val="00FB6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B81F"/>
  <w15:chartTrackingRefBased/>
  <w15:docId w15:val="{958DC694-9430-49B6-B273-51B32A1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6E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E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6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931">
      <w:bodyDiv w:val="1"/>
      <w:marLeft w:val="0"/>
      <w:marRight w:val="0"/>
      <w:marTop w:val="0"/>
      <w:marBottom w:val="0"/>
      <w:divBdr>
        <w:top w:val="none" w:sz="0" w:space="0" w:color="auto"/>
        <w:left w:val="none" w:sz="0" w:space="0" w:color="auto"/>
        <w:bottom w:val="none" w:sz="0" w:space="0" w:color="auto"/>
        <w:right w:val="none" w:sz="0" w:space="0" w:color="auto"/>
      </w:divBdr>
    </w:div>
    <w:div w:id="6176877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43">
          <w:marLeft w:val="3573"/>
          <w:marRight w:val="0"/>
          <w:marTop w:val="450"/>
          <w:marBottom w:val="0"/>
          <w:divBdr>
            <w:top w:val="none" w:sz="0" w:space="0" w:color="auto"/>
            <w:left w:val="none" w:sz="0" w:space="0" w:color="auto"/>
            <w:bottom w:val="none" w:sz="0" w:space="0" w:color="auto"/>
            <w:right w:val="none" w:sz="0" w:space="0" w:color="auto"/>
          </w:divBdr>
          <w:divsChild>
            <w:div w:id="1107891054">
              <w:marLeft w:val="0"/>
              <w:marRight w:val="0"/>
              <w:marTop w:val="0"/>
              <w:marBottom w:val="0"/>
              <w:divBdr>
                <w:top w:val="none" w:sz="0" w:space="0" w:color="auto"/>
                <w:left w:val="none" w:sz="0" w:space="0" w:color="auto"/>
                <w:bottom w:val="none" w:sz="0" w:space="0" w:color="auto"/>
                <w:right w:val="none" w:sz="0" w:space="0" w:color="auto"/>
              </w:divBdr>
            </w:div>
          </w:divsChild>
        </w:div>
        <w:div w:id="43412775">
          <w:marLeft w:val="3573"/>
          <w:marRight w:val="0"/>
          <w:marTop w:val="450"/>
          <w:marBottom w:val="0"/>
          <w:divBdr>
            <w:top w:val="none" w:sz="0" w:space="0" w:color="auto"/>
            <w:left w:val="none" w:sz="0" w:space="0" w:color="auto"/>
            <w:bottom w:val="none" w:sz="0" w:space="0" w:color="auto"/>
            <w:right w:val="none" w:sz="0" w:space="0" w:color="auto"/>
          </w:divBdr>
        </w:div>
      </w:divsChild>
    </w:div>
    <w:div w:id="1558319571">
      <w:bodyDiv w:val="1"/>
      <w:marLeft w:val="0"/>
      <w:marRight w:val="0"/>
      <w:marTop w:val="0"/>
      <w:marBottom w:val="0"/>
      <w:divBdr>
        <w:top w:val="none" w:sz="0" w:space="0" w:color="auto"/>
        <w:left w:val="none" w:sz="0" w:space="0" w:color="auto"/>
        <w:bottom w:val="none" w:sz="0" w:space="0" w:color="auto"/>
        <w:right w:val="none" w:sz="0" w:space="0" w:color="auto"/>
      </w:divBdr>
    </w:div>
    <w:div w:id="1971204524">
      <w:bodyDiv w:val="1"/>
      <w:marLeft w:val="0"/>
      <w:marRight w:val="0"/>
      <w:marTop w:val="0"/>
      <w:marBottom w:val="0"/>
      <w:divBdr>
        <w:top w:val="none" w:sz="0" w:space="0" w:color="auto"/>
        <w:left w:val="none" w:sz="0" w:space="0" w:color="auto"/>
        <w:bottom w:val="none" w:sz="0" w:space="0" w:color="auto"/>
        <w:right w:val="none" w:sz="0" w:space="0" w:color="auto"/>
      </w:divBdr>
      <w:divsChild>
        <w:div w:id="1458795336">
          <w:marLeft w:val="3573"/>
          <w:marRight w:val="0"/>
          <w:marTop w:val="450"/>
          <w:marBottom w:val="0"/>
          <w:divBdr>
            <w:top w:val="none" w:sz="0" w:space="0" w:color="auto"/>
            <w:left w:val="none" w:sz="0" w:space="0" w:color="auto"/>
            <w:bottom w:val="none" w:sz="0" w:space="0" w:color="auto"/>
            <w:right w:val="none" w:sz="0" w:space="0" w:color="auto"/>
          </w:divBdr>
          <w:divsChild>
            <w:div w:id="403841839">
              <w:marLeft w:val="0"/>
              <w:marRight w:val="0"/>
              <w:marTop w:val="0"/>
              <w:marBottom w:val="0"/>
              <w:divBdr>
                <w:top w:val="none" w:sz="0" w:space="0" w:color="auto"/>
                <w:left w:val="none" w:sz="0" w:space="0" w:color="auto"/>
                <w:bottom w:val="none" w:sz="0" w:space="0" w:color="auto"/>
                <w:right w:val="none" w:sz="0" w:space="0" w:color="auto"/>
              </w:divBdr>
            </w:div>
          </w:divsChild>
        </w:div>
        <w:div w:id="1555235473">
          <w:marLeft w:val="3573"/>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$vv@r%p</dc:creator>
  <cp:keywords/>
  <dc:description/>
  <cp:lastModifiedBy>$vv@r%p</cp:lastModifiedBy>
  <cp:revision>5</cp:revision>
  <dcterms:created xsi:type="dcterms:W3CDTF">2020-07-31T11:32:00Z</dcterms:created>
  <dcterms:modified xsi:type="dcterms:W3CDTF">2020-07-31T11:41:00Z</dcterms:modified>
</cp:coreProperties>
</file>