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TravelHub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Manuales de Usuario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Portal de Hoteles (Administrador)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App Móvil para Viajeros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Portal Web para Viajeros</w:t>
      </w:r>
    </w:p>
    <w:p>
      <w:pPr>
        <w:spacing w:before="1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spacing w:after="120" w:before="240"/>
      </w:pPr>
      <w:r>
        <w:t xml:space="preserve">Manual de Usuario — Portal de Hoteles (Administrador)</w:t>
      </w:r>
    </w:p>
    <w:p>
      <w:pPr>
        <w:pStyle w:val="Heading2"/>
        <w:spacing w:after="120" w:before="240"/>
      </w:pPr>
      <w:r>
        <w:t xml:space="preserve">Introducción</w:t>
      </w:r>
    </w:p>
    <w:p>
      <w:pPr>
        <w:spacing w:after="120"/>
      </w:pPr>
      <w:r>
        <w:t xml:space="preserve">El Portal de Hoteles de TravelHub es la herramienta de administración para gestionar su alojamiento dentro de la plataforma. Desde este portal podrá consultar y gestionar reservas, confirmar o rechazar solicitudes de huéspedes, administrar tarifas y descuentos, y consultar reportes de ingresos mensuales.</w:t>
      </w:r>
    </w:p>
    <w:p>
      <w:pPr>
        <w:pStyle w:val="Heading2"/>
        <w:spacing w:after="120" w:before="240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web actualizado (Chrome, Firefox, Safari o Edge).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de administrador de hotel registrada en TravelHub (correo electrónico y contraseña).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1. Inicio de sesión</w:t>
      </w:r>
    </w:p>
    <w:p>
      <w:pPr>
        <w:spacing w:after="120"/>
      </w:pPr>
      <w:r>
        <w:t xml:space="preserve">Permite acceder al portal administrativo con sus credenciales de administrador de hotel.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Abra el Portal de Hoteles de TravelHub en su navegador.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Ingrese su correo electrónico en el campo Email.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Ingrese su contraseña en el campo Contraseña.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Haga clic en el botón Iniciar sesión.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Será redirigido al Dashboard principal.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login.png" descr="Screenshot: 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2. Dashboard</w:t>
      </w:r>
    </w:p>
    <w:p>
      <w:pPr>
        <w:spacing w:after="120"/>
      </w:pPr>
      <w:r>
        <w:t xml:space="preserve">Panel principal del portal que presenta un resumen general del hotel con indicadores clave (KPIs) y accesos directos a las secciones principales: Reservas, Reportes, Tarifas y Descuentos.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 iniciar sesión, accederá automáticamente al Dashboard.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Revise los indicadores clave de ocupación e ingresos.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Utilice los accesos directos para navegar a: Reservas, Reportes, Tarifas y Descuentos.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ashboard.png" descr="Screenshot: dashboard.png" title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3. Listado de reservas</w:t>
      </w:r>
    </w:p>
    <w:p>
      <w:pPr>
        <w:spacing w:after="120"/>
      </w:pPr>
      <w:r>
        <w:t xml:space="preserve">Muestra una tabla con todas las reservas del hotel. Permite filtrar por fecha y estado para conocer la ocupación actual y gestionar las solicitudes de los huéspedes.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Acceda a la sección Reservas desde el Dashboard o el menú lateral.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Revise la tabla de reservas con las columnas: huésped, fechas, habitación y estado.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los filtros para buscar por rango de fechas o estado de la reserva.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Haga clic en cualquier fila para ver el detalle completo de la reserva.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servations.png" descr="Screenshot: reservations.png" title="reserv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4. Detalle de reserva (confirmar/rechazar)</w:t>
      </w:r>
    </w:p>
    <w:p>
      <w:pPr>
        <w:spacing w:after="120"/>
      </w:pPr>
      <w:r>
        <w:t xml:space="preserve">Presenta la información completa de una reserva: datos del huésped, fechas de estadía, habitación asignada y estado actual. Desde aquí puede confirmar o rechazar la reserva.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Desde el listado de reservas, haga clic en una reserva para abrir su detalle.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Revise los datos del huésped (nombre, contacto).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Verifique las fechas de entrada y salida.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Consulte la habitación asignada y el monto.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Para aceptar la reserva, haga clic en Confirmar.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Para rechazar la reserva, haga clic en Rechazar.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Será redirigido al listado de reservas con el estado actualizado.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servation-detail.png" descr="Screenshot: reservation-detail.png" title="reservation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5. Gestión de tarifas</w:t>
      </w:r>
    </w:p>
    <w:p>
      <w:pPr>
        <w:spacing w:after="120"/>
      </w:pPr>
      <w:r>
        <w:t xml:space="preserve">Permite administrar las tarifas (precios base por noche) de las habitaciones del hotel.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Acceda a la sección Tarifas desde el Dashboard o el menú lateral.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Revise el listado de tarifas organizadas por habitación o tipo de habitación.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Para crear una nueva tarifa: haga clic en Crear tarifa, complete el formulario y haga clic en Guardar.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Para editar una tarifa existente: haga clic en el botón de edición, modifique los datos y haga clic en Guardar.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ates.png" descr="Screenshot: rates.png" title="r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6. Gestión de descuentos</w:t>
      </w:r>
    </w:p>
    <w:p>
      <w:pPr>
        <w:spacing w:after="120"/>
      </w:pPr>
      <w:r>
        <w:t xml:space="preserve">Permite crear, editar y eliminar descuentos asociados a las tarifas del hotel para ofrecer promociones temporales.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Acceda a la sección Descuentos desde el Dashboard o el menú lateral.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Revise el listado de descuentos activos organizados por tarifa.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crear un nuevo descuento: haga clic en Crear descuento, complete el formulario y haga clic en Guardar.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editar un descuento: haga clic en el botón de edición, modifique los datos y haga clic en Guardar.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Para eliminar un descuento: haga clic en el botón de eliminar y confirme la eliminación.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iscounts.png" descr="Screenshot: discounts.png" title="discou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7. Reportes de ingresos</w:t>
      </w:r>
    </w:p>
    <w:p>
      <w:pPr>
        <w:spacing w:after="120"/>
      </w:pPr>
      <w:r>
        <w:t xml:space="preserve">Permite consultar un reporte de ingresos mensuales del hotel con visualización gráfica y tabla de datos.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Acceda a la sección Reportes desde el Dashboard o el menú lateral.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Seleccione el mes y opcionalmente el año que desea consultar.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Revise el gráfico de ingresos.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Consulte la tabla de datos con el desglose detallado.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Opcionalmente, haga clic en Descargar para exportar el reporte.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ports.png" descr="Screenshot: reports.png" title="repo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t xml:space="preserve">Manual de Usuario — App Móvil para Viajeros</w:t>
      </w:r>
    </w:p>
    <w:p>
      <w:pPr>
        <w:pStyle w:val="Heading2"/>
        <w:spacing w:after="120" w:before="240"/>
      </w:pPr>
      <w:r>
        <w:t xml:space="preserve">Introducción</w:t>
      </w:r>
    </w:p>
    <w:p>
      <w:pPr>
        <w:spacing w:after="120"/>
      </w:pPr>
      <w:r>
        <w:t xml:space="preserve">La aplicación móvil de TravelHub permite a los viajeros buscar y reservar hospedaje desde su teléfono celular. Ofrece funcionalidades como búsqueda de alojamiento, gestión de reservas, cancelación, check-in mediante código QR y consulta de reservas incluso sin conexión a internet. Disponible para iOS y Android.</w:t>
      </w:r>
    </w:p>
    <w:p>
      <w:pPr>
        <w:pStyle w:val="Heading2"/>
        <w:spacing w:after="120" w:before="240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Dispositivo móvil con sistema operativo iOS o Android actualizado.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a internet (algunas funciones están disponibles sin conexión).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de usuario registrada en TravelHub (correo electrónico y contraseña).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1. Inicio de sesión</w:t>
      </w:r>
    </w:p>
    <w:p>
      <w:pPr>
        <w:spacing w:after="120"/>
      </w:pPr>
      <w:r>
        <w:t xml:space="preserve">Permite acceder a la aplicación con sus credenciales para gestionar reservas y realizar nuevas búsquedas.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Abra la aplicación TravelHub en su dispositivo móvil.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Ingrese su correo electrónico en el campo Email.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Ingrese su contraseña en el campo Contraseña.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Toque el botón Iniciar sesión.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Será dirigido a la pantalla de búsqueda.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login.png" descr="Screenshot: 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2. Registro de cuenta</w:t>
      </w:r>
    </w:p>
    <w:p>
      <w:pPr>
        <w:spacing w:after="120"/>
      </w:pPr>
      <w:r>
        <w:t xml:space="preserve">Si no tiene una cuenta en TravelHub, puede crear una directamente desde la aplicación móvil.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 la pantalla de inicio de sesión, toque el enlace Registrarse o Crear cuenta.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Complete los campos requeridos: nombre, correo electrónico y contraseña.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Toque el botón Registrarse para crear su cuenta.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Una vez registrado, será redirigido para iniciar sesión.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register.png" descr="Screenshot: register.png" title="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3. Búsqueda de hospedaje</w:t>
      </w:r>
    </w:p>
    <w:p>
      <w:pPr>
        <w:spacing w:after="120"/>
      </w:pPr>
      <w:r>
        <w:t xml:space="preserve">Permite buscar alojamientos disponibles ingresando la ciudad de destino, fechas de viaje y número de huéspedes.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En la pantalla de búsqueda, ingrese la ciudad de destino.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Seleccione la fecha de entrada y la fecha de salida.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Indique el número de huéspedes.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Toque el botón Buscar.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Será dirigido al listado de resultados.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search.png" descr="Screenshot: search.png" title="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4. Resultados de búsqueda</w:t>
      </w:r>
    </w:p>
    <w:p>
      <w:pPr>
        <w:spacing w:after="120"/>
      </w:pPr>
      <w:r>
        <w:t xml:space="preserve">Muestra un listado de alojamientos en formato de tarjetas con imagen, nombre, precio y valoración.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Revise las tarjetas de alojamientos disponibles.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Utilice los filtros para refinar por precio, tipo de alojamiento, calificación y servicios.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Use las opciones de ordenamiento para organizar por precio, popularidad o calificación.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Toque cualquier tarjeta para ver el detalle de la propiedad.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results.png" descr="Screenshot: results.png" title="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5. Detalle de propiedad</w:t>
      </w:r>
    </w:p>
    <w:p>
      <w:pPr>
        <w:spacing w:after="120"/>
      </w:pPr>
      <w:r>
        <w:t xml:space="preserve">Presenta la información completa del alojamiento: galería de imágenes, descripción, amenidades, reseñas y habitaciones disponibles.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Desplace hacia abajo para explorar la galería de imágenes.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Lea la descripción del alojamiento y revise las amenidades.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Consulte las reseñas de otros huéspedes.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Revise las habitaciones disponibles con sus precios.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Toque el botón Reservar en la barra inferior para continuar con la reserva.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property-detail.png" descr="Screenshot: property-detail.png" title="property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6. Resumen de reserva</w:t>
      </w:r>
    </w:p>
    <w:p>
      <w:pPr>
        <w:spacing w:after="120"/>
      </w:pPr>
      <w:r>
        <w:t xml:space="preserve">Muestra un resumen con la habitación seleccionada, fechas, número de huéspedes y el total a pagar.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Verifique la habitación seleccionada.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Confirme las fechas de entrada y salida.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Revise el número de huéspedes y el total a pagar.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Toque Confirmar para proceder al pago.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checkout-summary.png" descr="Screenshot: checkout-summary.png" title="checkout-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7. Pago</w:t>
      </w:r>
    </w:p>
    <w:p>
      <w:pPr>
        <w:spacing w:after="120"/>
      </w:pPr>
      <w:r>
        <w:t xml:space="preserve">Permite seleccionar el método de pago e ingresar los datos necesarios para completar la transacción.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Seleccione el método de pago (tarjeta de crédito o débito).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Ingrese los datos de la tarjeta.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Revise el resumen del pedido.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Toque Confirmar pago para procesar la transacción.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payment.png" descr="Screenshot: payment.png" title="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8. Reserva exitosa</w:t>
      </w:r>
    </w:p>
    <w:p>
      <w:pPr>
        <w:spacing w:after="120"/>
      </w:pPr>
      <w:r>
        <w:t xml:space="preserve">Pantalla de confirmación que indica que la reserva se ha creado exitosamente.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Verifique el mensaje de confirmación exitosa.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Revise el resumen de su reserva.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Toque Ver mis reservas para consultar todas sus reservas.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Recibirá una notificación push y un correo electrónico con los detalles.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success.png" descr="Screenshot: success.png" title="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9. Mis reservas</w:t>
      </w:r>
    </w:p>
    <w:p>
      <w:pPr>
        <w:spacing w:after="120"/>
      </w:pPr>
      <w:r>
        <w:t xml:space="preserve">Muestra el listado de todas sus reservas (activas y pasadas) con estado, fechas y hotel. Funciona sin conexión a internet.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Acceda a Mis reservas desde el menú de navegación inferior.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Revise el listado con el estado de cada reserva.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Toque cualquier reserva para ver su detalle completo.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Si se encuentra sin conexión, verá un indicador de “Datos sin conexión”.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my-reservations.png" descr="Screenshot: my-reservations.png" title="my-reserv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10. Detalle de reserva</w:t>
      </w:r>
    </w:p>
    <w:p>
      <w:pPr>
        <w:spacing w:after="120"/>
      </w:pPr>
      <w:r>
        <w:t xml:space="preserve">Presenta la información completa de una reserva. Desde aquí puede cancelar la reserva o acceder al código QR de check-in.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Revise los datos de la reserva: hotel, dirección, habitación y fechas.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Consulte el número de confirmación y el estado de la reserva.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Para cancelar, toque el botón Cancelar reserva.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Para hacer check-in, toque el botón Mostrar código QR.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reservation-detail.png" descr="Screenshot: reservation-detail.png" title="reservation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11. Cancelación de reserva</w:t>
      </w:r>
    </w:p>
    <w:p>
      <w:pPr>
        <w:spacing w:after="120"/>
      </w:pPr>
      <w:r>
        <w:t xml:space="preserve">Permite cancelar una reserva activa directamente desde la aplicación.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Desde el detalle de la reserva, toque Cancelar reserva.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Revise la política de cancelación aplicada.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Consulte el monto de reembolso y el método de devolución.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Toque Confirmar cancelación para proceder, o Volver para regresar.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El estado de la reserva se actualizará automáticamente.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cancel-reservation.png" descr="Screenshot: cancel-reservation.png" title="cancel-reser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12. Check-in con código QR</w:t>
      </w:r>
    </w:p>
    <w:p>
      <w:pPr>
        <w:spacing w:after="120"/>
      </w:pPr>
      <w:r>
        <w:t xml:space="preserve">Permite generar un código QR único para presentar en la recepción del hotel.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Desde el detalle de una reserva con estado Confirmada, toque Mostrar código QR.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Se desplegará una pantalla con el código QR en tamaño grande y alto contraste.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Presente el código QR en la recepción del hotel para completar el check-in.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El código contiene el identificador único de su reserva.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qr-checkin.png" descr="Screenshot: qr-checkin.png" title="qr-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13. Perfil y preferencias</w:t>
      </w:r>
    </w:p>
    <w:p>
      <w:pPr>
        <w:spacing w:after="120"/>
      </w:pPr>
      <w:r>
        <w:t xml:space="preserve">La sección de perfil permite consultar los datos de su cuenta y configurar preferencias de idioma y moneda.</w:t>
      </w:r>
    </w:p>
    <w:p>
      <w:pPr>
        <w:spacing w:after="120"/>
      </w:pPr>
      <w:r>
        <w:rPr>
          <w:b/>
          <w:bCs/>
        </w:rPr>
        <w:t xml:space="preserve">Ver perfil: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Toque el ícono de Perfil en el menú de navegación inferior.</w:t>
      </w:r>
    </w:p>
    <w:p>
      <w:pPr>
        <w:pStyle w:val="ListParagraph"/>
        <w:numPr>
          <w:ilvl w:val="0"/>
          <w:numId w:val="22"/>
        </w:numPr>
        <w:spacing w:after="60"/>
      </w:pPr>
      <w:r>
        <w:t xml:space="preserve">Consulte sus datos de cuenta (nombre, correo electrónico).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profile.png" descr="Screenshot: profile.png" title="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Cambiar idioma: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En la sección de perfil, toque la opción de Idioma.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Seleccione el idioma deseado (Español, English, Português).</w:t>
      </w:r>
    </w:p>
    <w:p>
      <w:pPr>
        <w:pStyle w:val="ListParagraph"/>
        <w:numPr>
          <w:ilvl w:val="0"/>
          <w:numId w:val="23"/>
        </w:numPr>
        <w:spacing w:after="60"/>
      </w:pPr>
      <w:r>
        <w:t xml:space="preserve">La interfaz se actualizará automáticamente.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menu-language-selector.png" descr="Screenshot: menu-language-selector.png" title="menu-language-sel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Cambiar moneda: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En la sección de perfil, toque la opción de Moneda.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Seleccione la moneda deseada (COP, USD, MXN, ARS, CLP, PEN).</w:t>
      </w:r>
    </w:p>
    <w:p>
      <w:pPr>
        <w:pStyle w:val="ListParagraph"/>
        <w:numPr>
          <w:ilvl w:val="0"/>
          <w:numId w:val="24"/>
        </w:numPr>
        <w:spacing w:after="60"/>
      </w:pPr>
      <w:r>
        <w:t xml:space="preserve">Los precios se mostrarán en la moneda seleccionada.</w:t>
      </w:r>
    </w:p>
    <w:p>
      <w:pPr>
        <w:spacing w:after="200" w:before="200"/>
        <w:jc w:val="center"/>
      </w:pPr>
      <w:r>
        <w:drawing>
          <wp:inline distT="0" distB="0" distL="0" distR="0">
            <wp:extent cx="2971800" cy="6429375"/>
            <wp:effectExtent t="0" r="0" b="0" l="0"/>
            <wp:docPr id="1" name="menu-currency-selector.png" descr="Screenshot: menu-currency-selector.png" title="menu-currency-sel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40"/>
      </w:pPr>
      <w:r>
        <w:t xml:space="preserve">Manual de Usuario — Portal Web para Viajeros</w:t>
      </w:r>
    </w:p>
    <w:p>
      <w:pPr>
        <w:pStyle w:val="Heading2"/>
        <w:spacing w:after="120" w:before="240"/>
      </w:pPr>
      <w:r>
        <w:t xml:space="preserve">Introducción</w:t>
      </w:r>
    </w:p>
    <w:p>
      <w:pPr>
        <w:spacing w:after="120"/>
      </w:pPr>
      <w:r>
        <w:t xml:space="preserve">El Portal Web para Viajeros de TravelHub permite buscar y reservar hospedaje en hoteles y alojamientos de Colombia, Perú, Ecuador, México, Chile y Argentina.</w:t>
      </w:r>
    </w:p>
    <w:p>
      <w:pPr>
        <w:pStyle w:val="Heading2"/>
        <w:spacing w:after="120" w:before="240"/>
      </w:pPr>
      <w:r>
        <w:t xml:space="preserve">Requisitos previos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Navegador web actualizado (Chrome, Firefox, Safari o Edge).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Conexión a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 de usuario registrada en TravelHub (correo electrónico y contraseña).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1. Inicio de sesión</w:t>
      </w:r>
    </w:p>
    <w:p>
      <w:pPr>
        <w:spacing w:after="120"/>
      </w:pPr>
      <w:r>
        <w:t xml:space="preserve">Permite acceder al portal con sus credenciales para consultar reservas y realizar nuevas búsquedas.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Abra el portal web de TravelHub en su navegador.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Ingrese su correo electrónico en el campo Email.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Ingrese su contraseña en el campo Contraseña.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Haga clic en el botón Iniciar sesión.</w:t>
      </w:r>
    </w:p>
    <w:p>
      <w:pPr>
        <w:pStyle w:val="ListParagraph"/>
        <w:numPr>
          <w:ilvl w:val="0"/>
          <w:numId w:val="25"/>
        </w:numPr>
        <w:spacing w:after="60"/>
      </w:pPr>
      <w:r>
        <w:t xml:space="preserve">Será redirigido a la página de inicio (Home).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login.png" descr="Screenshot: 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2. Registro de cuenta</w:t>
      </w:r>
    </w:p>
    <w:p>
      <w:pPr>
        <w:spacing w:after="120"/>
      </w:pPr>
      <w:r>
        <w:t xml:space="preserve">Si aún no tiene una cuenta en TravelHub, puede crear una desde la pantalla de registro.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En la pantalla de inicio de sesión, haga clic en el enlace Registrarse o Crear cuenta.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Complete los campos solicitados: nombre, correo electrónico y contraseña.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Haga clic en Registrarse para crear su cuenta.</w:t>
      </w:r>
    </w:p>
    <w:p>
      <w:pPr>
        <w:pStyle w:val="ListParagraph"/>
        <w:numPr>
          <w:ilvl w:val="0"/>
          <w:numId w:val="26"/>
        </w:numPr>
        <w:spacing w:after="60"/>
      </w:pPr>
      <w:r>
        <w:t xml:space="preserve">Una vez registrado, será redirigido al portal para iniciar sesión.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gister.png" descr="Screenshot: register.png" title="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3. Búsqueda de hospedaje</w:t>
      </w:r>
    </w:p>
    <w:p>
      <w:pPr>
        <w:spacing w:after="120"/>
      </w:pPr>
      <w:r>
        <w:t xml:space="preserve">La página de inicio permite buscar alojamientos disponibles ingresando destino, fechas de viaje y número de huéspedes.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En la página de inicio, ubique la barra de búsqueda.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Ingrese el destino (ciudad o región) en el campo correspondiente.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Seleccione las fechas de entrada y salida.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Indique el número de huéspedes.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Haga clic en el botón Buscar.</w:t>
      </w:r>
    </w:p>
    <w:p>
      <w:pPr>
        <w:pStyle w:val="ListParagraph"/>
        <w:numPr>
          <w:ilvl w:val="0"/>
          <w:numId w:val="27"/>
        </w:numPr>
        <w:spacing w:after="60"/>
      </w:pPr>
      <w:r>
        <w:t xml:space="preserve">Será dirigido a la página de resultados de búsqueda.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.png" descr="Screenshot: home.png" title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4. Resultados de búsqueda</w:t>
      </w:r>
    </w:p>
    <w:p>
      <w:pPr>
        <w:spacing w:after="120"/>
      </w:pPr>
      <w:r>
        <w:t xml:space="preserve">Muestra un listado de alojamientos que coinciden con los criterios de búsqueda.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Revise el listado de alojamientos disponibles.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Use los filtros laterales para refinar los resultados.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Utilice las opciones de ordenamiento para organizar por precio o calificación.</w:t>
      </w:r>
    </w:p>
    <w:p>
      <w:pPr>
        <w:pStyle w:val="ListParagraph"/>
        <w:numPr>
          <w:ilvl w:val="0"/>
          <w:numId w:val="28"/>
        </w:numPr>
        <w:spacing w:after="60"/>
      </w:pPr>
      <w:r>
        <w:t xml:space="preserve">Haga clic en cualquier alojamiento para ver su detalle completo.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sults.png" descr="Screenshot: results.png" title="resul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5. Detalle de propiedad</w:t>
      </w:r>
    </w:p>
    <w:p>
      <w:pPr>
        <w:spacing w:after="120"/>
      </w:pPr>
      <w:r>
        <w:t xml:space="preserve">Presenta la información completa de un alojamiento: galería, descripción, amenidades, habitaciones, reseñas y ubicación.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Explore la galería de imágenes del alojamiento.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Lea la descripción y revise las amenidades disponibles.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Consulte las reseñas de otros huéspedes.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Revise las habitaciones disponibles con sus tarifas.</w:t>
      </w:r>
    </w:p>
    <w:p>
      <w:pPr>
        <w:pStyle w:val="ListParagraph"/>
        <w:numPr>
          <w:ilvl w:val="0"/>
          <w:numId w:val="29"/>
        </w:numPr>
        <w:spacing w:after="60"/>
      </w:pPr>
      <w:r>
        <w:t xml:space="preserve">Seleccione la habitación deseada y haga clic en Agregar al carrito o Reservar.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operty-detail.png" descr="Screenshot: property-detail.png" title="property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6. Carrito de reserva</w:t>
      </w:r>
    </w:p>
    <w:p>
      <w:pPr>
        <w:spacing w:after="120"/>
      </w:pPr>
      <w:r>
        <w:t xml:space="preserve">Muestra un resumen de las habitaciones seleccionadas con fechas, desglose de precios y el total a pagar.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Revise las habitaciones agregadas al carrito.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Verifique las fechas de entrada y salida.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Consulte el desglose de precios.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Confirme el total a pagar.</w:t>
      </w:r>
    </w:p>
    <w:p>
      <w:pPr>
        <w:pStyle w:val="ListParagraph"/>
        <w:numPr>
          <w:ilvl w:val="0"/>
          <w:numId w:val="30"/>
        </w:numPr>
        <w:spacing w:after="60"/>
      </w:pPr>
      <w:r>
        <w:t xml:space="preserve">Haga clic en Proceder al pago para continuar.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rt.png" descr="Screenshot: cart.png" title="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7. Pago</w:t>
      </w:r>
    </w:p>
    <w:p>
      <w:pPr>
        <w:spacing w:after="120"/>
      </w:pPr>
      <w:r>
        <w:t xml:space="preserve">Permite seleccionar el método de pago e ingresar los datos de facturación para completar la transacción.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Seleccione el método de pago (tarjeta de crédito o débito).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Ingrese los datos de la tarjeta.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Revise el resumen del pedido en el panel lateral.</w:t>
      </w:r>
    </w:p>
    <w:p>
      <w:pPr>
        <w:pStyle w:val="ListParagraph"/>
        <w:numPr>
          <w:ilvl w:val="0"/>
          <w:numId w:val="31"/>
        </w:numPr>
        <w:spacing w:after="60"/>
      </w:pPr>
      <w:r>
        <w:t xml:space="preserve">Haga clic en Confirmar pago para procesar la transacción.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ayment.png" descr="Screenshot: payment.png" title="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8. Confirmación de reserva</w:t>
      </w:r>
    </w:p>
    <w:p>
      <w:pPr>
        <w:spacing w:after="120"/>
      </w:pPr>
      <w:r>
        <w:t xml:space="preserve">Una vez procesado el pago exitosamente, se muestra una pantalla de confirmación con el resumen de la reserva.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Verifique el número de confirmación de su reserva.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Revise el resumen: hotel, habitación, fechas y monto pagado.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Recibirá un correo electrónico con los detalles de la reserva.</w:t>
      </w:r>
    </w:p>
    <w:p>
      <w:pPr>
        <w:pStyle w:val="ListParagraph"/>
        <w:numPr>
          <w:ilvl w:val="0"/>
          <w:numId w:val="32"/>
        </w:numPr>
        <w:spacing w:after="60"/>
      </w:pPr>
      <w:r>
        <w:t xml:space="preserve">Puede hacer clic en Ver mis reservas para consultar todas sus reservas.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nfirmation.png" descr="Screenshot: confirmation.png" title="confi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9. Mis reservas</w:t>
      </w:r>
    </w:p>
    <w:p>
      <w:pPr>
        <w:spacing w:after="120"/>
      </w:pPr>
      <w:r>
        <w:t xml:space="preserve">Muestra el listado de todas sus reservas (activas y pasadas) con el estado, hotel y fechas.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Acceda a Mis reservas desde el menú de navegación.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Revise el listado de reservas con su estado.</w:t>
      </w:r>
    </w:p>
    <w:p>
      <w:pPr>
        <w:pStyle w:val="ListParagraph"/>
        <w:numPr>
          <w:ilvl w:val="0"/>
          <w:numId w:val="33"/>
        </w:numPr>
        <w:spacing w:after="60"/>
      </w:pPr>
      <w:r>
        <w:t xml:space="preserve">Haga clic en cualquier reserva para ver su detalle completo.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y-reservations.png" descr="Screenshot: my-reservations.png" title="my-reserv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10. Detalle de reserva</w:t>
      </w:r>
    </w:p>
    <w:p>
      <w:pPr>
        <w:spacing w:after="120"/>
      </w:pPr>
      <w:r>
        <w:t xml:space="preserve">Presenta la información completa de una reserva: hotel, habitación, fechas, huéspedes, estado actual e historial de pagos.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Revise los datos de la reserva.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Consulte el estado actual de la reserva.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Revise el historial de pagos asociado.</w:t>
      </w:r>
    </w:p>
    <w:p>
      <w:pPr>
        <w:pStyle w:val="ListParagraph"/>
        <w:numPr>
          <w:ilvl w:val="0"/>
          <w:numId w:val="34"/>
        </w:numPr>
        <w:spacing w:after="60"/>
      </w:pPr>
      <w:r>
        <w:t xml:space="preserve">Si desea cancelar, haga clic en el botón Cancelar reserva.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servation-detail.png" descr="Screenshot: reservation-detail.png" title="reservation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11. Confirmación de reserva (modal)</w:t>
      </w:r>
    </w:p>
    <w:p>
      <w:pPr>
        <w:spacing w:after="120"/>
      </w:pPr>
      <w:r>
        <w:t xml:space="preserve">Modal que se muestra sobre el detalle de la reserva confirmando el pago exitoso.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Tras confirmar una reserva, se despliega automáticamente el modal de confirmación.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Verifique el resumen de la reserva y el estado del pago.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Se enviará una notificación por correo electrónico con los detalles.</w:t>
      </w:r>
    </w:p>
    <w:p>
      <w:pPr>
        <w:pStyle w:val="ListParagraph"/>
        <w:numPr>
          <w:ilvl w:val="0"/>
          <w:numId w:val="35"/>
        </w:numPr>
        <w:spacing w:after="60"/>
      </w:pPr>
      <w:r>
        <w:t xml:space="preserve">Cierre el modal para volver al detalle de la reserva.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odal-reservation-confirmed.png" descr="Screenshot: modal-reservation-confirmed.png" title="modal-reservation-confir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12. Cancelación de reserva</w:t>
      </w:r>
    </w:p>
    <w:p>
      <w:pPr>
        <w:spacing w:after="120"/>
      </w:pPr>
      <w:r>
        <w:t xml:space="preserve">Modal que permite cancelar una reserva activa. Muestra la política de cancelación, el desglose del reembolso y el tiempo estimado.</w:t>
      </w:r>
    </w:p>
    <w:p>
      <w:pPr>
        <w:spacing w:after="120"/>
      </w:pPr>
      <w:r>
        <w:rPr>
          <w:b/>
          <w:bCs/>
        </w:rPr>
        <w:t xml:space="preserve">Paso a paso: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Desde el detalle de la reserva, haga clic en Cancelar reserva.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Revise la política de cancelación aplicada.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Consulte el desglose del reembolso.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Verifique el método de devolución y el tiempo estimado de reembolso.</w:t>
      </w:r>
    </w:p>
    <w:p>
      <w:pPr>
        <w:pStyle w:val="ListParagraph"/>
        <w:numPr>
          <w:ilvl w:val="0"/>
          <w:numId w:val="36"/>
        </w:numPr>
        <w:spacing w:after="60"/>
      </w:pPr>
      <w:r>
        <w:t xml:space="preserve">Haga clic en Confirmar cancelación para proceder, o en Volver para regresar.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odal-reservation-cancel.png" descr="Screenshot: modal-reservation-cancel.png" title="modal-reservation-canc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pageBreakBefore/>
        <w:spacing w:after="120" w:before="0"/>
      </w:pPr>
      <w:r>
        <w:t xml:space="preserve">13. Preferencias de idioma y moneda</w:t>
      </w:r>
    </w:p>
    <w:p>
      <w:pPr>
        <w:spacing w:after="120"/>
      </w:pPr>
      <w:r>
        <w:t xml:space="preserve">TravelHub permite cambiar el idioma de la interfaz y la moneda de visualización de precios.</w:t>
      </w:r>
    </w:p>
    <w:p>
      <w:pPr>
        <w:spacing w:after="120"/>
      </w:pPr>
      <w:r>
        <w:rPr>
          <w:b/>
          <w:bCs/>
        </w:rPr>
        <w:t xml:space="preserve">Cambiar idioma: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Haga clic en el selector de idioma ubicado en el menú de navegación.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Seleccione el idioma deseado (Español, English, Português).</w:t>
      </w:r>
    </w:p>
    <w:p>
      <w:pPr>
        <w:pStyle w:val="ListParagraph"/>
        <w:numPr>
          <w:ilvl w:val="0"/>
          <w:numId w:val="37"/>
        </w:numPr>
        <w:spacing w:after="60"/>
      </w:pPr>
      <w:r>
        <w:t xml:space="preserve">La interfaz se actualizará automáticamente al idioma seleccionado.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enu-language-selector.png" descr="Screenshot: menu-language-selector.png" title="menu-language-sel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Cambiar moneda: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Haga clic en el selector de moneda en el menú de navegación.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Seleccione la moneda deseada (COP, USD, MXN, ARS, CLP, PEN).</w:t>
      </w:r>
    </w:p>
    <w:p>
      <w:pPr>
        <w:pStyle w:val="ListParagraph"/>
        <w:numPr>
          <w:ilvl w:val="0"/>
          <w:numId w:val="38"/>
        </w:numPr>
        <w:spacing w:after="60"/>
      </w:pPr>
      <w:r>
        <w:t xml:space="preserve">Los precios mostrados se actualizarán a la moneda seleccionada.</w:t>
      </w:r>
    </w:p>
    <w:p>
      <w:pPr>
        <w:spacing w:after="200" w:before="20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enu-currency-selector.png" descr="Screenshot: menu-currency-selector.png" title="menu-currency-selec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TravelHub — Manuales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23"/>
    <w:lvlOverride w:ilvl="0">
      <w:startOverride w:val="1"/>
    </w:lvlOverride>
  </w:num>
  <w:num w:numId="11">
    <w:abstractNumId w:val="24"/>
    <w:lvlOverride w:ilvl="0">
      <w:startOverride w:val="1"/>
    </w:lvlOverride>
  </w:num>
  <w:num w:numId="12">
    <w:abstractNumId w:val="25"/>
    <w:lvlOverride w:ilvl="0">
      <w:startOverride w:val="1"/>
    </w:lvlOverride>
  </w:num>
  <w:num w:numId="13">
    <w:abstractNumId w:val="26"/>
    <w:lvlOverride w:ilvl="0">
      <w:startOverride w:val="1"/>
    </w:lvlOverride>
  </w:num>
  <w:num w:numId="14">
    <w:abstractNumId w:val="27"/>
    <w:lvlOverride w:ilvl="0">
      <w:startOverride w:val="1"/>
    </w:lvlOverride>
  </w:num>
  <w:num w:numId="15">
    <w:abstractNumId w:val="28"/>
    <w:lvlOverride w:ilvl="0">
      <w:startOverride w:val="1"/>
    </w:lvlOverride>
  </w:num>
  <w:num w:numId="16">
    <w:abstractNumId w:val="29"/>
    <w:lvlOverride w:ilvl="0">
      <w:startOverride w:val="1"/>
    </w:lvlOverride>
  </w:num>
  <w:num w:numId="17">
    <w:abstractNumId w:val="30"/>
    <w:lvlOverride w:ilvl="0">
      <w:startOverride w:val="1"/>
    </w:lvlOverride>
  </w:num>
  <w:num w:numId="18">
    <w:abstractNumId w:val="31"/>
    <w:lvlOverride w:ilvl="0">
      <w:startOverride w:val="1"/>
    </w:lvlOverride>
  </w:num>
  <w:num w:numId="19">
    <w:abstractNumId w:val="32"/>
    <w:lvlOverride w:ilvl="0">
      <w:startOverride w:val="1"/>
    </w:lvlOverride>
  </w:num>
  <w:num w:numId="20">
    <w:abstractNumId w:val="33"/>
    <w:lvlOverride w:ilvl="0">
      <w:startOverride w:val="1"/>
    </w:lvlOverride>
  </w:num>
  <w:num w:numId="21">
    <w:abstractNumId w:val="34"/>
    <w:lvlOverride w:ilvl="0">
      <w:startOverride w:val="1"/>
    </w:lvlOverride>
  </w:num>
  <w:num w:numId="22">
    <w:abstractNumId w:val="35"/>
    <w:lvlOverride w:ilvl="0">
      <w:startOverride w:val="1"/>
    </w:lvlOverride>
  </w:num>
  <w:num w:numId="23">
    <w:abstractNumId w:val="36"/>
    <w:lvlOverride w:ilvl="0">
      <w:startOverride w:val="1"/>
    </w:lvlOverride>
  </w:num>
  <w:num w:numId="24">
    <w:abstractNumId w:val="37"/>
    <w:lvlOverride w:ilvl="0">
      <w:startOverride w:val="1"/>
    </w:lvlOverride>
  </w:num>
  <w:num w:numId="25">
    <w:abstractNumId w:val="43"/>
    <w:lvlOverride w:ilvl="0">
      <w:startOverride w:val="1"/>
    </w:lvlOverride>
  </w:num>
  <w:num w:numId="26">
    <w:abstractNumId w:val="44"/>
    <w:lvlOverride w:ilvl="0">
      <w:startOverride w:val="1"/>
    </w:lvlOverride>
  </w:num>
  <w:num w:numId="27">
    <w:abstractNumId w:val="45"/>
    <w:lvlOverride w:ilvl="0">
      <w:startOverride w:val="1"/>
    </w:lvlOverride>
  </w:num>
  <w:num w:numId="28">
    <w:abstractNumId w:val="46"/>
    <w:lvlOverride w:ilvl="0">
      <w:startOverride w:val="1"/>
    </w:lvlOverride>
  </w:num>
  <w:num w:numId="29">
    <w:abstractNumId w:val="47"/>
    <w:lvlOverride w:ilvl="0">
      <w:startOverride w:val="1"/>
    </w:lvlOverride>
  </w:num>
  <w:num w:numId="30">
    <w:abstractNumId w:val="48"/>
    <w:lvlOverride w:ilvl="0">
      <w:startOverride w:val="1"/>
    </w:lvlOverride>
  </w:num>
  <w:num w:numId="31">
    <w:abstractNumId w:val="49"/>
    <w:lvlOverride w:ilvl="0">
      <w:startOverride w:val="1"/>
    </w:lvlOverride>
  </w:num>
  <w:num w:numId="32">
    <w:abstractNumId w:val="50"/>
    <w:lvlOverride w:ilvl="0">
      <w:startOverride w:val="1"/>
    </w:lvlOverride>
  </w:num>
  <w:num w:numId="33">
    <w:abstractNumId w:val="51"/>
    <w:lvlOverride w:ilvl="0">
      <w:startOverride w:val="1"/>
    </w:lvlOverride>
  </w:num>
  <w:num w:numId="34">
    <w:abstractNumId w:val="52"/>
    <w:lvlOverride w:ilvl="0">
      <w:startOverride w:val="1"/>
    </w:lvlOverride>
  </w:num>
  <w:num w:numId="35">
    <w:abstractNumId w:val="53"/>
    <w:lvlOverride w:ilvl="0">
      <w:startOverride w:val="1"/>
    </w:lvlOverride>
  </w:num>
  <w:num w:numId="36">
    <w:abstractNumId w:val="54"/>
    <w:lvlOverride w:ilvl="0">
      <w:startOverride w:val="1"/>
    </w:lvlOverride>
  </w:num>
  <w:num w:numId="37">
    <w:abstractNumId w:val="55"/>
    <w:lvlOverride w:ilvl="0">
      <w:startOverride w:val="1"/>
    </w:lvlOverride>
  </w:num>
  <w:num w:numId="38">
    <w:abstractNumId w:val="5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1674007e80d35959e59830af2eb7c52619380b.png"/><Relationship Id="rId10" Type="http://schemas.openxmlformats.org/officeDocument/2006/relationships/image" Target="media/1c6fba5c1119b6798232107d19568ae5880eb9d4.png"/><Relationship Id="rId11" Type="http://schemas.openxmlformats.org/officeDocument/2006/relationships/image" Target="media/82658cb3f69933f65a2c7e012f1dde208aef6e49.png"/><Relationship Id="rId12" Type="http://schemas.openxmlformats.org/officeDocument/2006/relationships/image" Target="media/5f09d66461579a71fc787e5418b1fd6497c21895.png"/><Relationship Id="rId13" Type="http://schemas.openxmlformats.org/officeDocument/2006/relationships/image" Target="media/17fa3342d33ec8908566490c61c5537076f9cd47.png"/><Relationship Id="rId14" Type="http://schemas.openxmlformats.org/officeDocument/2006/relationships/image" Target="media/36b8a383c40adf0b709506d96aab7fa3f41017d4.png"/><Relationship Id="rId15" Type="http://schemas.openxmlformats.org/officeDocument/2006/relationships/image" Target="media/2ebf2e19f85f0c4f76e5457381750245fc985ca8.png"/><Relationship Id="rId16" Type="http://schemas.openxmlformats.org/officeDocument/2006/relationships/image" Target="media/e8d3a636390982b046c4c24b24eec6c6627a62ee.png"/><Relationship Id="rId17" Type="http://schemas.openxmlformats.org/officeDocument/2006/relationships/image" Target="media/fe8695a4b1bcf6134ac91c8410b85523594b5b3f.png"/><Relationship Id="rId18" Type="http://schemas.openxmlformats.org/officeDocument/2006/relationships/image" Target="media/7f765144959760e65bca65c8ce5eb2a5042d0536.png"/><Relationship Id="rId19" Type="http://schemas.openxmlformats.org/officeDocument/2006/relationships/image" Target="media/0d1316bfa55258310fe5d12f272a63e4b4e5a78c.png"/><Relationship Id="rId20" Type="http://schemas.openxmlformats.org/officeDocument/2006/relationships/image" Target="media/1e77663a86f61a3d32bfa7947e711ccdf1028c47.png"/><Relationship Id="rId21" Type="http://schemas.openxmlformats.org/officeDocument/2006/relationships/image" Target="media/b903ec7d6929c528dbcb317c516aedfa3ac21560.png"/><Relationship Id="rId22" Type="http://schemas.openxmlformats.org/officeDocument/2006/relationships/image" Target="media/5fc1b564e7eac1c76614d0b05170558c8ef907f4.png"/><Relationship Id="rId23" Type="http://schemas.openxmlformats.org/officeDocument/2006/relationships/image" Target="media/40d2e1c89843f7f30a0be36d003b3bc89f2fc5ce.png"/><Relationship Id="rId24" Type="http://schemas.openxmlformats.org/officeDocument/2006/relationships/image" Target="media/e5880f5df2f75720761ccbd4736f97eb65058618.png"/><Relationship Id="rId25" Type="http://schemas.openxmlformats.org/officeDocument/2006/relationships/image" Target="media/285e6112272d2133c52d7c7ba5f20d3ac941211f.png"/><Relationship Id="rId26" Type="http://schemas.openxmlformats.org/officeDocument/2006/relationships/image" Target="media/871d2f91d3c81bd8c3c83a1943e21b30314cbcec.png"/><Relationship Id="rId27" Type="http://schemas.openxmlformats.org/officeDocument/2006/relationships/image" Target="media/23f1589777e3405ce8403a75ee7b136e5f5cab73.png"/><Relationship Id="rId28" Type="http://schemas.openxmlformats.org/officeDocument/2006/relationships/image" Target="media/60f20311de2fcc91c25c6da29ecd8bce175d6377.png"/><Relationship Id="rId29" Type="http://schemas.openxmlformats.org/officeDocument/2006/relationships/image" Target="media/573fac99d9d304134d3e5e4c9e4811ae7a082dfe.png"/><Relationship Id="rId30" Type="http://schemas.openxmlformats.org/officeDocument/2006/relationships/image" Target="media/d9e6927b66f03531bf39972db8fdc18951c397a0.png"/><Relationship Id="rId31" Type="http://schemas.openxmlformats.org/officeDocument/2006/relationships/image" Target="media/ff32a6302d08f425a7b2d6f5d2b2e69d12ee1359.png"/><Relationship Id="rId32" Type="http://schemas.openxmlformats.org/officeDocument/2006/relationships/image" Target="media/c8deea4d0a427e0d9f8e55f5dc36334a4f6d83fe.png"/><Relationship Id="rId33" Type="http://schemas.openxmlformats.org/officeDocument/2006/relationships/image" Target="media/02806fd105fc9a0e9f5cad24bf9b0bdc77fd843f.png"/><Relationship Id="rId34" Type="http://schemas.openxmlformats.org/officeDocument/2006/relationships/image" Target="media/e9ab8c8beccbb3507184d70e55e3add2090595e2.png"/><Relationship Id="rId35" Type="http://schemas.openxmlformats.org/officeDocument/2006/relationships/image" Target="media/b9607b0768b23e043bec455199240f43071c787a.png"/><Relationship Id="rId36" Type="http://schemas.openxmlformats.org/officeDocument/2006/relationships/image" Target="media/2de8adb172ebdd1facb8084f04ce03b27bcc2130.png"/><Relationship Id="rId37" Type="http://schemas.openxmlformats.org/officeDocument/2006/relationships/image" Target="media/d053a2c73af19bafca9bc467c733b66fda190428.png"/><Relationship Id="rId38" Type="http://schemas.openxmlformats.org/officeDocument/2006/relationships/image" Target="media/68d3b41a641a067316d1a55393d38a8334bd5741.png"/><Relationship Id="rId39" Type="http://schemas.openxmlformats.org/officeDocument/2006/relationships/image" Target="media/3d1e78461c03a45ecc410684867453236aa7bf13.png"/><Relationship Id="rId40" Type="http://schemas.openxmlformats.org/officeDocument/2006/relationships/image" Target="media/c5f7c34b42022b6fab7fa954be724a572c47bed5.png"/><Relationship Id="rId41" Type="http://schemas.openxmlformats.org/officeDocument/2006/relationships/image" Target="media/c744b48ef822fbf5a5bcc5e8835e6f6a34831b4a.png"/><Relationship Id="rId42" Type="http://schemas.openxmlformats.org/officeDocument/2006/relationships/image" Target="media/996a68cd41667637c29378b7844827e2bd81670a.png"/><Relationship Id="rId43" Type="http://schemas.openxmlformats.org/officeDocument/2006/relationships/image" Target="media/217ad115b7636b8b16b0f998790b6cac1fb28c37.pn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2026-03-13T13:30:33.717Z</dcterms:created>
  <dcterms:modified xsi:type="dcterms:W3CDTF">2026-03-13T13:30:33.717Z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