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7D3F3" w14:textId="1F5DC6A1" w:rsidR="00D25AB5" w:rsidRDefault="00D25AB5" w:rsidP="00D25AB5">
      <w:pPr>
        <w:spacing w:line="360" w:lineRule="auto"/>
        <w:jc w:val="center"/>
        <w:rPr>
          <w:b/>
          <w:bCs/>
          <w:color w:val="000000"/>
          <w:sz w:val="32"/>
          <w:szCs w:val="32"/>
          <w:shd w:val="clear" w:color="auto" w:fill="FFFFFF"/>
        </w:rPr>
      </w:pPr>
      <w:r>
        <w:rPr>
          <w:b/>
          <w:bCs/>
          <w:color w:val="000000"/>
          <w:sz w:val="32"/>
          <w:szCs w:val="32"/>
          <w:shd w:val="clear" w:color="auto" w:fill="FFFFFF"/>
        </w:rPr>
        <w:t>Understanding and Computing the Standardized</w:t>
      </w:r>
    </w:p>
    <w:p w14:paraId="6B99C70F" w14:textId="0FE0F590" w:rsidR="00D25AB5" w:rsidRDefault="00D25AB5" w:rsidP="00D25AB5">
      <w:pPr>
        <w:spacing w:line="360" w:lineRule="auto"/>
        <w:jc w:val="center"/>
        <w:rPr>
          <w:b/>
          <w:bCs/>
          <w:color w:val="000000"/>
          <w:sz w:val="32"/>
          <w:szCs w:val="32"/>
          <w:shd w:val="clear" w:color="auto" w:fill="FFFFFF"/>
        </w:rPr>
      </w:pPr>
      <w:r>
        <w:rPr>
          <w:b/>
          <w:bCs/>
          <w:color w:val="000000"/>
          <w:sz w:val="32"/>
          <w:szCs w:val="32"/>
          <w:shd w:val="clear" w:color="auto" w:fill="FFFFFF"/>
        </w:rPr>
        <w:t>Precipitation Index</w:t>
      </w:r>
    </w:p>
    <w:p w14:paraId="53F6CE3D" w14:textId="588DAFD9" w:rsidR="00510B6C" w:rsidRPr="00510B6C" w:rsidRDefault="00510B6C" w:rsidP="00510B6C">
      <w:pPr>
        <w:pBdr>
          <w:bottom w:val="single" w:sz="4" w:space="1" w:color="auto"/>
        </w:pBdr>
        <w:spacing w:line="360" w:lineRule="auto"/>
        <w:jc w:val="center"/>
        <w:rPr>
          <w:i/>
          <w:iCs/>
          <w:color w:val="000000"/>
          <w:shd w:val="clear" w:color="auto" w:fill="FFFFFF"/>
        </w:rPr>
      </w:pPr>
      <w:r w:rsidRPr="00510B6C">
        <w:rPr>
          <w:i/>
          <w:iCs/>
          <w:color w:val="000000"/>
          <w:shd w:val="clear" w:color="auto" w:fill="FFFFFF"/>
        </w:rPr>
        <w:t>Karthik Reddy Pagilla</w:t>
      </w:r>
    </w:p>
    <w:p w14:paraId="7890B207" w14:textId="690AA5F6" w:rsidR="00510B6C" w:rsidRPr="00510B6C" w:rsidRDefault="00510B6C" w:rsidP="00510B6C">
      <w:pPr>
        <w:pBdr>
          <w:bottom w:val="single" w:sz="4" w:space="1" w:color="auto"/>
        </w:pBdr>
        <w:spacing w:line="360" w:lineRule="auto"/>
        <w:jc w:val="center"/>
        <w:rPr>
          <w:i/>
          <w:iCs/>
          <w:color w:val="000000"/>
          <w:shd w:val="clear" w:color="auto" w:fill="FFFFFF"/>
        </w:rPr>
      </w:pPr>
      <w:r w:rsidRPr="00510B6C">
        <w:rPr>
          <w:i/>
          <w:iCs/>
          <w:color w:val="000000"/>
          <w:shd w:val="clear" w:color="auto" w:fill="FFFFFF"/>
        </w:rPr>
        <w:t>University of Nebraska-Lincoln</w:t>
      </w:r>
    </w:p>
    <w:p w14:paraId="24922037" w14:textId="77777777" w:rsidR="00510B6C" w:rsidRDefault="00510B6C" w:rsidP="00D25AB5">
      <w:pPr>
        <w:spacing w:line="360" w:lineRule="auto"/>
        <w:rPr>
          <w:b/>
          <w:bCs/>
          <w:sz w:val="28"/>
          <w:szCs w:val="28"/>
        </w:rPr>
      </w:pPr>
    </w:p>
    <w:p w14:paraId="36C7AEA6" w14:textId="0E2B0CAE" w:rsidR="00D25AB5" w:rsidRDefault="00D25AB5" w:rsidP="00D25AB5">
      <w:pPr>
        <w:spacing w:line="360" w:lineRule="auto"/>
        <w:rPr>
          <w:b/>
          <w:bCs/>
          <w:sz w:val="28"/>
          <w:szCs w:val="28"/>
        </w:rPr>
      </w:pPr>
      <w:r w:rsidRPr="00D25AB5">
        <w:rPr>
          <w:b/>
          <w:bCs/>
          <w:sz w:val="28"/>
          <w:szCs w:val="28"/>
        </w:rPr>
        <w:t>1. Introduction</w:t>
      </w:r>
    </w:p>
    <w:p w14:paraId="356F4FC3" w14:textId="4882DBD0" w:rsidR="00694B79" w:rsidRDefault="00694B79" w:rsidP="00D25AB5">
      <w:pPr>
        <w:spacing w:line="360" w:lineRule="auto"/>
        <w:rPr>
          <w:b/>
          <w:bCs/>
        </w:rPr>
      </w:pPr>
      <w:r>
        <w:rPr>
          <w:b/>
          <w:bCs/>
        </w:rPr>
        <w:t>1.1 Background</w:t>
      </w:r>
    </w:p>
    <w:p w14:paraId="5B4AAC01" w14:textId="7DC32E4B" w:rsidR="00922E51" w:rsidRDefault="00F87452" w:rsidP="008B3D95">
      <w:pPr>
        <w:spacing w:line="276" w:lineRule="auto"/>
      </w:pPr>
      <w:r>
        <w:t xml:space="preserve">A drought </w:t>
      </w:r>
      <w:r w:rsidR="008B3D95">
        <w:t xml:space="preserve">is a period of time when an area or a region experiences lower levels of precipitation from what is considered normal. When this phenomenon extends over a season or a long period of time, precipitation </w:t>
      </w:r>
      <w:r w:rsidR="00345504">
        <w:t>deficits</w:t>
      </w:r>
      <w:r w:rsidR="008B3D95">
        <w:t xml:space="preserve"> </w:t>
      </w:r>
      <w:r w:rsidR="00345504">
        <w:t>can be devastating to human life, water resources</w:t>
      </w:r>
      <w:r w:rsidR="008D3841">
        <w:t>,</w:t>
      </w:r>
      <w:r w:rsidR="00345504">
        <w:t xml:space="preserve"> and economy and are commonly known as </w:t>
      </w:r>
      <w:r w:rsidR="00345504" w:rsidRPr="00345504">
        <w:t>meteorological droughts</w:t>
      </w:r>
      <w:r w:rsidR="00345504">
        <w:t xml:space="preserve"> </w:t>
      </w:r>
      <w:r w:rsidR="00345504" w:rsidRPr="00345504">
        <w:t>(Yu et al., 2013)</w:t>
      </w:r>
      <w:r w:rsidR="008B3D95">
        <w:t xml:space="preserve">. Meteorological drought is a natural disaster that </w:t>
      </w:r>
      <w:r w:rsidR="00ED3483">
        <w:t xml:space="preserve">can occur under all types of climatic regimes. Monitoring the drought is a vital factor in predicting and analyzing the impacts of droughts. </w:t>
      </w:r>
    </w:p>
    <w:p w14:paraId="32D9DC9C" w14:textId="77777777" w:rsidR="00345504" w:rsidRDefault="00345504" w:rsidP="008B3D95">
      <w:pPr>
        <w:spacing w:line="276" w:lineRule="auto"/>
      </w:pPr>
    </w:p>
    <w:p w14:paraId="33DFA60E" w14:textId="43D3FF96" w:rsidR="00922E51" w:rsidRPr="00922E51" w:rsidRDefault="00922E51" w:rsidP="00922E51">
      <w:pPr>
        <w:spacing w:line="276" w:lineRule="auto"/>
      </w:pPr>
      <w:r w:rsidRPr="00922E51">
        <w:t>Over the years, many drought indices were developed and used by meteorologists and climatologists around the world.</w:t>
      </w:r>
      <w:r>
        <w:t xml:space="preserve"> </w:t>
      </w:r>
      <w:r w:rsidR="00345504" w:rsidRPr="00ED3483">
        <w:t>Droughts are regional in extent</w:t>
      </w:r>
      <w:r w:rsidR="008D3841">
        <w:t>,</w:t>
      </w:r>
      <w:r w:rsidR="00345504" w:rsidRPr="00ED3483">
        <w:t xml:space="preserve"> and each region has specific climatic characteristics</w:t>
      </w:r>
      <w:r w:rsidR="00345504">
        <w:t>. So, droughts should be considered relative instead of absolute.</w:t>
      </w:r>
      <w:r w:rsidR="003C1F60">
        <w:t xml:space="preserve"> </w:t>
      </w:r>
      <w:r w:rsidR="003C1F60" w:rsidRPr="003C1F60">
        <w:t>Drought indices are calculated by a combination of climatic and meteorological</w:t>
      </w:r>
      <w:r w:rsidR="003C1F60">
        <w:t xml:space="preserve"> </w:t>
      </w:r>
      <w:r w:rsidR="003C1F60" w:rsidRPr="003C1F60">
        <w:t>variables, among which</w:t>
      </w:r>
      <w:r w:rsidR="003C1F60">
        <w:t xml:space="preserve"> </w:t>
      </w:r>
      <w:r w:rsidR="003C1F60" w:rsidRPr="003C1F60">
        <w:t>precipitation is the most important in defining the magnitude and intensity of a drought</w:t>
      </w:r>
      <w:r w:rsidR="003C1F60">
        <w:t>.</w:t>
      </w:r>
    </w:p>
    <w:p w14:paraId="0C06AC6B" w14:textId="77777777" w:rsidR="00ED3483" w:rsidRPr="00F87452" w:rsidRDefault="00ED3483" w:rsidP="008B3D95">
      <w:pPr>
        <w:spacing w:line="276" w:lineRule="auto"/>
      </w:pPr>
    </w:p>
    <w:p w14:paraId="1F7D38A1" w14:textId="6EF75F59" w:rsidR="00F87452" w:rsidRPr="00694B79" w:rsidRDefault="00F87452" w:rsidP="00D25AB5">
      <w:pPr>
        <w:spacing w:line="360" w:lineRule="auto"/>
        <w:rPr>
          <w:b/>
          <w:bCs/>
        </w:rPr>
      </w:pPr>
      <w:r>
        <w:rPr>
          <w:b/>
          <w:bCs/>
        </w:rPr>
        <w:t xml:space="preserve">1.2 Description of the Standardized precipitation index </w:t>
      </w:r>
    </w:p>
    <w:p w14:paraId="1B177E64" w14:textId="06CF2E19" w:rsidR="00D33845" w:rsidRDefault="003C1F60" w:rsidP="00D33845">
      <w:pPr>
        <w:spacing w:line="276" w:lineRule="auto"/>
      </w:pPr>
      <w:r w:rsidRPr="003C1F60">
        <w:t xml:space="preserve">The Standardized Precipitation Index (SPI) was developed by McKee et al. (1993, 1995) as a </w:t>
      </w:r>
      <w:r w:rsidRPr="00D25AB5">
        <w:t xml:space="preserve">widely used </w:t>
      </w:r>
      <w:r>
        <w:t>indicator to</w:t>
      </w:r>
      <w:r w:rsidRPr="00D25AB5">
        <w:t xml:space="preserve"> characterize meteorological drou</w:t>
      </w:r>
      <w:r w:rsidR="00D33845">
        <w:t>g</w:t>
      </w:r>
      <w:r>
        <w:t>ht</w:t>
      </w:r>
      <w:r w:rsidR="008D3841">
        <w:t>,</w:t>
      </w:r>
      <w:r>
        <w:t xml:space="preserve"> which </w:t>
      </w:r>
      <w:r w:rsidRPr="003C1F60">
        <w:t>standard</w:t>
      </w:r>
      <w:r>
        <w:t>izes</w:t>
      </w:r>
      <w:r w:rsidRPr="003C1F60">
        <w:t xml:space="preserve"> the rainfall deficits/excess on </w:t>
      </w:r>
      <w:r w:rsidR="008D3841">
        <w:t xml:space="preserve">a </w:t>
      </w:r>
      <w:r w:rsidRPr="003C1F60">
        <w:t>temporal and regional basis</w:t>
      </w:r>
      <w:r w:rsidR="00D25AB5" w:rsidRPr="00D25AB5">
        <w:t>. </w:t>
      </w:r>
      <w:r w:rsidR="00D33845">
        <w:t xml:space="preserve">SPI expresses the </w:t>
      </w:r>
      <w:r w:rsidR="00D33845" w:rsidRPr="00D33845">
        <w:t>actual rainfall as a standardized departure with respect to rainfall probability distribution functio</w:t>
      </w:r>
      <w:r w:rsidR="00D33845">
        <w:t xml:space="preserve">n permitting comparisons across space and time. </w:t>
      </w:r>
      <w:r w:rsidR="00D33845" w:rsidRPr="00D33845">
        <w:t>Computation of SPI requires long term</w:t>
      </w:r>
      <w:r w:rsidR="00C1508C">
        <w:t>, typically 30-50 years</w:t>
      </w:r>
      <w:r w:rsidR="003444C1">
        <w:t xml:space="preserve"> of</w:t>
      </w:r>
      <w:r w:rsidR="00D33845" w:rsidRPr="00D33845">
        <w:t xml:space="preserve"> data on precipitation to determine the probability distribution function</w:t>
      </w:r>
      <w:r w:rsidR="00683D88">
        <w:t>,</w:t>
      </w:r>
      <w:r w:rsidR="00D33845" w:rsidRPr="00D33845">
        <w:t xml:space="preserve"> which is then transformed to </w:t>
      </w:r>
      <w:r w:rsidR="00683D88">
        <w:t xml:space="preserve">a </w:t>
      </w:r>
      <w:r w:rsidR="00D33845" w:rsidRPr="00D33845">
        <w:t xml:space="preserve">normal distribution with </w:t>
      </w:r>
      <w:r w:rsidR="00683D88">
        <w:t xml:space="preserve">a </w:t>
      </w:r>
      <w:r w:rsidR="00D33845" w:rsidRPr="00D33845">
        <w:t>mean of zero and standard deviation of one</w:t>
      </w:r>
      <w:r w:rsidR="00D33845">
        <w:t>.</w:t>
      </w:r>
    </w:p>
    <w:p w14:paraId="79E2F74F" w14:textId="133677E8" w:rsidR="00D33845" w:rsidRDefault="00D33845" w:rsidP="00D33845">
      <w:pPr>
        <w:spacing w:line="276" w:lineRule="auto"/>
      </w:pPr>
    </w:p>
    <w:p w14:paraId="53083234" w14:textId="023B3585" w:rsidR="003444C1" w:rsidRDefault="003444C1" w:rsidP="003444C1">
      <w:pPr>
        <w:spacing w:line="276" w:lineRule="auto"/>
      </w:pPr>
      <w:r>
        <w:t>McKee used the classification system shown in the table below (</w:t>
      </w:r>
      <w:hyperlink w:anchor="Table_1" w:history="1">
        <w:r w:rsidRPr="007413A0">
          <w:rPr>
            <w:rStyle w:val="Hyperlink"/>
          </w:rPr>
          <w:t>Table 1</w:t>
        </w:r>
      </w:hyperlink>
      <w:r>
        <w:t xml:space="preserve">) to define the drought intensities using SPI. </w:t>
      </w:r>
      <w:r w:rsidRPr="003444C1">
        <w:t>A drought event occurs any time the SPI is continuously negative and reaches an intensity of -1.0 or less. The event ends when the SPI becomes positive. Each drought event, therefore, has a duration defined by its beginning and end, and an intensity for each month that the event continues. The positive sum of the SPI for all the months within a drought event can be termed the drought’s “magnitude</w:t>
      </w:r>
      <w:r w:rsidR="00683D88">
        <w:t>.</w:t>
      </w:r>
      <w:r w:rsidRPr="003444C1">
        <w:t>”</w:t>
      </w:r>
    </w:p>
    <w:p w14:paraId="3692AF8C" w14:textId="34655F88" w:rsidR="00D3610E" w:rsidRDefault="00D3610E" w:rsidP="003444C1">
      <w:pPr>
        <w:spacing w:line="276" w:lineRule="auto"/>
      </w:pPr>
    </w:p>
    <w:p w14:paraId="324619E5" w14:textId="412834D4" w:rsidR="007413A0" w:rsidRDefault="007413A0" w:rsidP="00C1508C">
      <w:pPr>
        <w:spacing w:line="276" w:lineRule="auto"/>
      </w:pPr>
      <w:r w:rsidRPr="007413A0">
        <w:lastRenderedPageBreak/>
        <w:t>The SPI was designed to quantify the precipitation deficit for multiple timescales.</w:t>
      </w:r>
      <w:r>
        <w:t xml:space="preserve"> The timescales can be of any length, but </w:t>
      </w:r>
      <w:r w:rsidRPr="007413A0">
        <w:t xml:space="preserve">McKee and others (1993) </w:t>
      </w:r>
      <w:r w:rsidR="00683D88">
        <w:t>initially</w:t>
      </w:r>
      <w:r w:rsidRPr="007413A0">
        <w:t xml:space="preserve"> calculated the SPI for 3-, 6-,12-, 24- and 48-month timescales. Statistically, 1–24 months is the best practical range of application (Guttman, 1994, 1999).</w:t>
      </w:r>
    </w:p>
    <w:p w14:paraId="57D2B576" w14:textId="4988607C" w:rsidR="007413A0" w:rsidRDefault="007413A0" w:rsidP="00C1508C">
      <w:pPr>
        <w:spacing w:line="276" w:lineRule="auto"/>
      </w:pPr>
    </w:p>
    <w:p w14:paraId="0FEA4F1D" w14:textId="2AE9CBC0" w:rsidR="007413A0" w:rsidRDefault="007413A0" w:rsidP="00C1508C">
      <w:pPr>
        <w:spacing w:line="276" w:lineRule="auto"/>
      </w:pPr>
    </w:p>
    <w:p w14:paraId="663A51C6" w14:textId="77777777" w:rsidR="007413A0" w:rsidRDefault="007413A0" w:rsidP="00C1508C">
      <w:pPr>
        <w:spacing w:line="276" w:lineRule="auto"/>
      </w:pPr>
    </w:p>
    <w:p w14:paraId="286A3375" w14:textId="71580793" w:rsidR="007413A0" w:rsidRDefault="007413A0" w:rsidP="00C1508C">
      <w:pPr>
        <w:spacing w:line="276" w:lineRule="auto"/>
      </w:pPr>
      <w:r>
        <w:tab/>
      </w:r>
      <w:r>
        <w:tab/>
      </w:r>
      <w:r>
        <w:tab/>
      </w:r>
      <w:r>
        <w:tab/>
      </w:r>
      <w:bookmarkStart w:id="0" w:name="Table_1"/>
      <w:r w:rsidRPr="007413A0">
        <w:rPr>
          <w:b/>
          <w:bCs/>
        </w:rPr>
        <w:t>Table 1: SPI Classifications</w:t>
      </w:r>
      <w:bookmarkEnd w:id="0"/>
    </w:p>
    <w:tbl>
      <w:tblPr>
        <w:tblStyle w:val="TableGrid"/>
        <w:tblW w:w="0" w:type="auto"/>
        <w:tblInd w:w="2021" w:type="dxa"/>
        <w:tblLook w:val="04A0" w:firstRow="1" w:lastRow="0" w:firstColumn="1" w:lastColumn="0" w:noHBand="0" w:noVBand="1"/>
      </w:tblPr>
      <w:tblGrid>
        <w:gridCol w:w="2318"/>
        <w:gridCol w:w="2318"/>
      </w:tblGrid>
      <w:tr w:rsidR="00D3610E" w14:paraId="3FB3F25E" w14:textId="77777777" w:rsidTr="007413A0">
        <w:trPr>
          <w:trHeight w:val="536"/>
        </w:trPr>
        <w:tc>
          <w:tcPr>
            <w:tcW w:w="2318" w:type="dxa"/>
            <w:vAlign w:val="center"/>
          </w:tcPr>
          <w:p w14:paraId="3D4855F4" w14:textId="779D4C95" w:rsidR="00D3610E" w:rsidRPr="00D3610E" w:rsidRDefault="00D3610E" w:rsidP="00D3610E">
            <w:pPr>
              <w:spacing w:line="276" w:lineRule="auto"/>
              <w:jc w:val="center"/>
              <w:rPr>
                <w:b/>
                <w:bCs/>
              </w:rPr>
            </w:pPr>
            <w:r w:rsidRPr="00D3610E">
              <w:rPr>
                <w:b/>
                <w:bCs/>
              </w:rPr>
              <w:t>SPI Values</w:t>
            </w:r>
          </w:p>
        </w:tc>
        <w:tc>
          <w:tcPr>
            <w:tcW w:w="2318" w:type="dxa"/>
            <w:vAlign w:val="center"/>
          </w:tcPr>
          <w:p w14:paraId="1B164078" w14:textId="148EBC44" w:rsidR="00D3610E" w:rsidRPr="00D3610E" w:rsidRDefault="00D3610E" w:rsidP="00D3610E">
            <w:pPr>
              <w:spacing w:line="276" w:lineRule="auto"/>
              <w:jc w:val="center"/>
              <w:rPr>
                <w:b/>
                <w:bCs/>
              </w:rPr>
            </w:pPr>
            <w:r>
              <w:rPr>
                <w:b/>
                <w:bCs/>
              </w:rPr>
              <w:t>Conditions</w:t>
            </w:r>
          </w:p>
        </w:tc>
      </w:tr>
      <w:tr w:rsidR="00D3610E" w14:paraId="1C6ABFF3" w14:textId="77777777" w:rsidTr="007413A0">
        <w:trPr>
          <w:trHeight w:val="568"/>
        </w:trPr>
        <w:tc>
          <w:tcPr>
            <w:tcW w:w="2318" w:type="dxa"/>
            <w:vAlign w:val="center"/>
          </w:tcPr>
          <w:p w14:paraId="7565D185" w14:textId="026CF192" w:rsidR="00D3610E" w:rsidRDefault="00D3610E" w:rsidP="00D3610E">
            <w:pPr>
              <w:spacing w:line="276" w:lineRule="auto"/>
              <w:jc w:val="center"/>
            </w:pPr>
            <w:r>
              <w:t>2.0+</w:t>
            </w:r>
          </w:p>
        </w:tc>
        <w:tc>
          <w:tcPr>
            <w:tcW w:w="2318" w:type="dxa"/>
            <w:vAlign w:val="center"/>
          </w:tcPr>
          <w:p w14:paraId="5E23BF32" w14:textId="53778BBD" w:rsidR="00D3610E" w:rsidRDefault="00D3610E" w:rsidP="00D3610E">
            <w:pPr>
              <w:spacing w:line="276" w:lineRule="auto"/>
              <w:jc w:val="center"/>
            </w:pPr>
            <w:r>
              <w:t>Extremely wet</w:t>
            </w:r>
          </w:p>
        </w:tc>
      </w:tr>
      <w:tr w:rsidR="00D3610E" w14:paraId="4DDB5800" w14:textId="77777777" w:rsidTr="007413A0">
        <w:trPr>
          <w:trHeight w:val="536"/>
        </w:trPr>
        <w:tc>
          <w:tcPr>
            <w:tcW w:w="2318" w:type="dxa"/>
            <w:vAlign w:val="center"/>
          </w:tcPr>
          <w:p w14:paraId="46529E80" w14:textId="0857D563" w:rsidR="00D3610E" w:rsidRDefault="00D3610E" w:rsidP="00D3610E">
            <w:pPr>
              <w:spacing w:line="276" w:lineRule="auto"/>
              <w:jc w:val="center"/>
            </w:pPr>
            <w:r>
              <w:t>1.5 to 1.99</w:t>
            </w:r>
          </w:p>
        </w:tc>
        <w:tc>
          <w:tcPr>
            <w:tcW w:w="2318" w:type="dxa"/>
            <w:vAlign w:val="center"/>
          </w:tcPr>
          <w:p w14:paraId="6A976A71" w14:textId="4D472CD6" w:rsidR="00D3610E" w:rsidRDefault="00D3610E" w:rsidP="00D3610E">
            <w:pPr>
              <w:spacing w:line="276" w:lineRule="auto"/>
              <w:jc w:val="center"/>
            </w:pPr>
            <w:r>
              <w:t>Very wet</w:t>
            </w:r>
          </w:p>
        </w:tc>
      </w:tr>
      <w:tr w:rsidR="00D3610E" w14:paraId="590EA589" w14:textId="77777777" w:rsidTr="007413A0">
        <w:trPr>
          <w:trHeight w:val="568"/>
        </w:trPr>
        <w:tc>
          <w:tcPr>
            <w:tcW w:w="2318" w:type="dxa"/>
            <w:vAlign w:val="center"/>
          </w:tcPr>
          <w:p w14:paraId="72CBE7DD" w14:textId="6B4C4CD9" w:rsidR="00D3610E" w:rsidRDefault="00D3610E" w:rsidP="00D3610E">
            <w:pPr>
              <w:spacing w:line="276" w:lineRule="auto"/>
              <w:jc w:val="center"/>
            </w:pPr>
            <w:r>
              <w:t>1.0 to 1.49</w:t>
            </w:r>
          </w:p>
        </w:tc>
        <w:tc>
          <w:tcPr>
            <w:tcW w:w="2318" w:type="dxa"/>
            <w:vAlign w:val="center"/>
          </w:tcPr>
          <w:p w14:paraId="138B10C2" w14:textId="6133698A" w:rsidR="00D3610E" w:rsidRDefault="00D3610E" w:rsidP="00D3610E">
            <w:pPr>
              <w:spacing w:line="276" w:lineRule="auto"/>
              <w:jc w:val="center"/>
            </w:pPr>
            <w:r>
              <w:t>Moderately wet</w:t>
            </w:r>
          </w:p>
        </w:tc>
      </w:tr>
      <w:tr w:rsidR="00D3610E" w14:paraId="2EB9F38B" w14:textId="77777777" w:rsidTr="007413A0">
        <w:trPr>
          <w:trHeight w:val="536"/>
        </w:trPr>
        <w:tc>
          <w:tcPr>
            <w:tcW w:w="2318" w:type="dxa"/>
            <w:vAlign w:val="center"/>
          </w:tcPr>
          <w:p w14:paraId="21F1686A" w14:textId="1A0A6D8B" w:rsidR="00D3610E" w:rsidRDefault="00D3610E" w:rsidP="00D3610E">
            <w:pPr>
              <w:spacing w:line="276" w:lineRule="auto"/>
              <w:jc w:val="center"/>
            </w:pPr>
            <w:r>
              <w:t>-0.99 to 0.99</w:t>
            </w:r>
          </w:p>
        </w:tc>
        <w:tc>
          <w:tcPr>
            <w:tcW w:w="2318" w:type="dxa"/>
            <w:vAlign w:val="center"/>
          </w:tcPr>
          <w:p w14:paraId="453F76B6" w14:textId="77CDD488" w:rsidR="00D3610E" w:rsidRDefault="00D3610E" w:rsidP="00D3610E">
            <w:pPr>
              <w:spacing w:line="276" w:lineRule="auto"/>
              <w:jc w:val="center"/>
            </w:pPr>
            <w:r>
              <w:t>Near normal</w:t>
            </w:r>
          </w:p>
        </w:tc>
      </w:tr>
      <w:tr w:rsidR="00D3610E" w14:paraId="10B60D34" w14:textId="77777777" w:rsidTr="007413A0">
        <w:trPr>
          <w:trHeight w:val="536"/>
        </w:trPr>
        <w:tc>
          <w:tcPr>
            <w:tcW w:w="2318" w:type="dxa"/>
            <w:vAlign w:val="center"/>
          </w:tcPr>
          <w:p w14:paraId="2EC0E3A7" w14:textId="028C0897" w:rsidR="00D3610E" w:rsidRDefault="00D3610E" w:rsidP="00D3610E">
            <w:pPr>
              <w:spacing w:line="276" w:lineRule="auto"/>
              <w:jc w:val="center"/>
            </w:pPr>
            <w:r>
              <w:t>-1.0 to -1.49</w:t>
            </w:r>
          </w:p>
        </w:tc>
        <w:tc>
          <w:tcPr>
            <w:tcW w:w="2318" w:type="dxa"/>
            <w:vAlign w:val="center"/>
          </w:tcPr>
          <w:p w14:paraId="38EA5470" w14:textId="20599A84" w:rsidR="00D3610E" w:rsidRDefault="00D3610E" w:rsidP="00D3610E">
            <w:pPr>
              <w:spacing w:line="276" w:lineRule="auto"/>
              <w:jc w:val="center"/>
            </w:pPr>
            <w:r>
              <w:t>Moderately dry</w:t>
            </w:r>
          </w:p>
        </w:tc>
      </w:tr>
      <w:tr w:rsidR="00D3610E" w14:paraId="32588FB4" w14:textId="77777777" w:rsidTr="007413A0">
        <w:trPr>
          <w:trHeight w:val="536"/>
        </w:trPr>
        <w:tc>
          <w:tcPr>
            <w:tcW w:w="2318" w:type="dxa"/>
            <w:vAlign w:val="center"/>
          </w:tcPr>
          <w:p w14:paraId="3325466E" w14:textId="3C8AADC1" w:rsidR="00D3610E" w:rsidRDefault="00D3610E" w:rsidP="00D3610E">
            <w:pPr>
              <w:spacing w:line="276" w:lineRule="auto"/>
              <w:jc w:val="center"/>
            </w:pPr>
            <w:r>
              <w:t>-1.5 to -1.99</w:t>
            </w:r>
          </w:p>
        </w:tc>
        <w:tc>
          <w:tcPr>
            <w:tcW w:w="2318" w:type="dxa"/>
            <w:vAlign w:val="center"/>
          </w:tcPr>
          <w:p w14:paraId="380BA8D4" w14:textId="064410F5" w:rsidR="00D3610E" w:rsidRDefault="00D3610E" w:rsidP="00D3610E">
            <w:pPr>
              <w:spacing w:line="276" w:lineRule="auto"/>
              <w:jc w:val="center"/>
            </w:pPr>
            <w:r>
              <w:t>Very dry</w:t>
            </w:r>
          </w:p>
        </w:tc>
      </w:tr>
      <w:tr w:rsidR="00D3610E" w14:paraId="20516A9E" w14:textId="77777777" w:rsidTr="007413A0">
        <w:trPr>
          <w:trHeight w:val="536"/>
        </w:trPr>
        <w:tc>
          <w:tcPr>
            <w:tcW w:w="2318" w:type="dxa"/>
            <w:vAlign w:val="center"/>
          </w:tcPr>
          <w:p w14:paraId="5EAD835E" w14:textId="240ADDAA" w:rsidR="00D3610E" w:rsidRDefault="00D3610E" w:rsidP="00D3610E">
            <w:pPr>
              <w:spacing w:line="276" w:lineRule="auto"/>
              <w:jc w:val="center"/>
            </w:pPr>
            <w:r>
              <w:t>-2 and less</w:t>
            </w:r>
          </w:p>
        </w:tc>
        <w:tc>
          <w:tcPr>
            <w:tcW w:w="2318" w:type="dxa"/>
            <w:vAlign w:val="center"/>
          </w:tcPr>
          <w:p w14:paraId="41958663" w14:textId="0C4D6412" w:rsidR="00D3610E" w:rsidRDefault="00D3610E" w:rsidP="00D3610E">
            <w:pPr>
              <w:spacing w:line="276" w:lineRule="auto"/>
              <w:jc w:val="center"/>
            </w:pPr>
            <w:r>
              <w:t>Extremely dry</w:t>
            </w:r>
          </w:p>
        </w:tc>
      </w:tr>
    </w:tbl>
    <w:p w14:paraId="04DE4655" w14:textId="77777777" w:rsidR="00D3610E" w:rsidRDefault="00D3610E" w:rsidP="00C1508C">
      <w:pPr>
        <w:spacing w:line="276" w:lineRule="auto"/>
      </w:pPr>
    </w:p>
    <w:p w14:paraId="11637E01" w14:textId="77777777" w:rsidR="007413A0" w:rsidRPr="007413A0" w:rsidRDefault="007413A0" w:rsidP="007413A0">
      <w:pPr>
        <w:spacing w:line="360" w:lineRule="auto"/>
        <w:rPr>
          <w:b/>
          <w:bCs/>
        </w:rPr>
      </w:pPr>
      <w:r>
        <w:rPr>
          <w:b/>
          <w:bCs/>
        </w:rPr>
        <w:t xml:space="preserve">1.3 </w:t>
      </w:r>
      <w:r w:rsidRPr="007413A0">
        <w:rPr>
          <w:b/>
          <w:bCs/>
        </w:rPr>
        <w:t>Interpretation of SPI at different time scales</w:t>
      </w:r>
    </w:p>
    <w:p w14:paraId="65F8AD6F" w14:textId="77777777" w:rsidR="00856DF6" w:rsidRDefault="007413A0" w:rsidP="00856DF6">
      <w:pPr>
        <w:pStyle w:val="ListParagraph"/>
        <w:numPr>
          <w:ilvl w:val="0"/>
          <w:numId w:val="4"/>
        </w:numPr>
        <w:spacing w:line="360" w:lineRule="auto"/>
      </w:pPr>
      <w:r w:rsidRPr="007413A0">
        <w:rPr>
          <w:b/>
          <w:bCs/>
        </w:rPr>
        <w:t xml:space="preserve">1-month SPI: </w:t>
      </w:r>
      <w:r w:rsidR="007F6289">
        <w:t xml:space="preserve">The one-month SPI reflects the short-term conditions like short-term soil moisture and crop stress. It is similar to the percentage of the normal precipitation over a 30-day period. The one-month SPI can be misleading with precipitation values less than the normal in regions with a small normal precipitation total for a month. </w:t>
      </w:r>
    </w:p>
    <w:p w14:paraId="63764CF2" w14:textId="77777777" w:rsidR="000051D6" w:rsidRDefault="00856DF6" w:rsidP="00856DF6">
      <w:pPr>
        <w:pStyle w:val="ListParagraph"/>
        <w:numPr>
          <w:ilvl w:val="0"/>
          <w:numId w:val="4"/>
        </w:numPr>
        <w:spacing w:line="360" w:lineRule="auto"/>
      </w:pPr>
      <w:r w:rsidRPr="00856DF6">
        <w:rPr>
          <w:b/>
          <w:bCs/>
        </w:rPr>
        <w:t>3-month SPI</w:t>
      </w:r>
      <w:r>
        <w:rPr>
          <w:b/>
          <w:bCs/>
        </w:rPr>
        <w:t xml:space="preserve">: </w:t>
      </w:r>
      <w:r>
        <w:t>The 3-month SPI provides the comparison of the precipitation over a 3-month period with the precipitation totals over the same 3-month period. A 3-month SPI reflects short</w:t>
      </w:r>
      <w:r w:rsidR="000051D6">
        <w:t xml:space="preserve">- and medium-term moisture conditions and provides a seasonal estimation of precipitation. </w:t>
      </w:r>
    </w:p>
    <w:p w14:paraId="50D33D7F" w14:textId="3E7F8ADF" w:rsidR="000051D6" w:rsidRDefault="000051D6" w:rsidP="00856DF6">
      <w:pPr>
        <w:pStyle w:val="ListParagraph"/>
        <w:numPr>
          <w:ilvl w:val="0"/>
          <w:numId w:val="4"/>
        </w:numPr>
        <w:spacing w:line="360" w:lineRule="auto"/>
      </w:pPr>
      <w:r>
        <w:rPr>
          <w:b/>
          <w:bCs/>
        </w:rPr>
        <w:t xml:space="preserve">6-month SPI: </w:t>
      </w:r>
      <w:r>
        <w:t>The 6-month SPI provides the comparison of the precipitation over a 6-month period with the precipitation totals over the same 6-month period. A 6-month SPI reflects seasonal and medium-terms in precipitation</w:t>
      </w:r>
      <w:r w:rsidR="00683D88">
        <w:t>,</w:t>
      </w:r>
      <w:r>
        <w:t xml:space="preserve"> and it can be very effective in showing the precipitation over distinct seasons.</w:t>
      </w:r>
    </w:p>
    <w:p w14:paraId="79F59BFC" w14:textId="77777777" w:rsidR="001A1328" w:rsidRDefault="000051D6" w:rsidP="00856DF6">
      <w:pPr>
        <w:pStyle w:val="ListParagraph"/>
        <w:numPr>
          <w:ilvl w:val="0"/>
          <w:numId w:val="4"/>
        </w:numPr>
        <w:spacing w:line="360" w:lineRule="auto"/>
      </w:pPr>
      <w:r>
        <w:rPr>
          <w:b/>
          <w:bCs/>
        </w:rPr>
        <w:lastRenderedPageBreak/>
        <w:t xml:space="preserve">9-month SPI: </w:t>
      </w:r>
      <w:r>
        <w:t xml:space="preserve">The 9-month SPI provides the comparison of the precipitation over a 9-month period with the precipitation totals over the same 9-month period. </w:t>
      </w:r>
      <w:r w:rsidR="001A1328">
        <w:t>The 9-month SPI provides an indication of inter-seasonal precipitation patterns over a medium-term duration.</w:t>
      </w:r>
    </w:p>
    <w:p w14:paraId="5EE72F18" w14:textId="3DFF6F65" w:rsidR="00625C8D" w:rsidRDefault="001A1328" w:rsidP="00625C8D">
      <w:pPr>
        <w:pStyle w:val="ListParagraph"/>
        <w:numPr>
          <w:ilvl w:val="0"/>
          <w:numId w:val="4"/>
        </w:numPr>
        <w:spacing w:line="360" w:lineRule="auto"/>
      </w:pPr>
      <w:r>
        <w:rPr>
          <w:b/>
          <w:bCs/>
        </w:rPr>
        <w:t xml:space="preserve">12-month to 24-month SPI: </w:t>
      </w:r>
      <w:r>
        <w:t xml:space="preserve">The SPI at these timescales reflects long-term precipitation patterns. SPIs of these timescales are usually tied to stream flows, reservoir levels, and even groundwater levels at these timescales. </w:t>
      </w:r>
    </w:p>
    <w:p w14:paraId="29578E7F" w14:textId="77777777" w:rsidR="00625C8D" w:rsidRPr="00625C8D" w:rsidRDefault="00625C8D" w:rsidP="00625C8D">
      <w:pPr>
        <w:spacing w:line="360" w:lineRule="auto"/>
      </w:pPr>
    </w:p>
    <w:p w14:paraId="55BB709B" w14:textId="1ECA2953" w:rsidR="001A1328" w:rsidRDefault="001A1328" w:rsidP="001A1328">
      <w:pPr>
        <w:spacing w:line="360" w:lineRule="auto"/>
        <w:rPr>
          <w:b/>
          <w:bCs/>
          <w:sz w:val="28"/>
          <w:szCs w:val="28"/>
        </w:rPr>
      </w:pPr>
      <w:r w:rsidRPr="001A1328">
        <w:rPr>
          <w:b/>
          <w:bCs/>
          <w:sz w:val="28"/>
          <w:szCs w:val="28"/>
        </w:rPr>
        <w:t>2.</w:t>
      </w:r>
      <w:r>
        <w:rPr>
          <w:b/>
          <w:bCs/>
          <w:sz w:val="28"/>
          <w:szCs w:val="28"/>
        </w:rPr>
        <w:t xml:space="preserve"> </w:t>
      </w:r>
      <w:r w:rsidR="0008267B">
        <w:rPr>
          <w:b/>
          <w:bCs/>
          <w:sz w:val="28"/>
          <w:szCs w:val="28"/>
        </w:rPr>
        <w:t xml:space="preserve">Data and </w:t>
      </w:r>
      <w:r>
        <w:rPr>
          <w:b/>
          <w:bCs/>
          <w:sz w:val="28"/>
          <w:szCs w:val="28"/>
        </w:rPr>
        <w:t xml:space="preserve">Computational </w:t>
      </w:r>
      <w:r w:rsidR="0008267B">
        <w:rPr>
          <w:b/>
          <w:bCs/>
          <w:sz w:val="28"/>
          <w:szCs w:val="28"/>
        </w:rPr>
        <w:t>m</w:t>
      </w:r>
      <w:r>
        <w:rPr>
          <w:b/>
          <w:bCs/>
          <w:sz w:val="28"/>
          <w:szCs w:val="28"/>
        </w:rPr>
        <w:t>ethodology</w:t>
      </w:r>
    </w:p>
    <w:p w14:paraId="4CA009AD" w14:textId="195DF48D" w:rsidR="0008267B" w:rsidRPr="0008267B" w:rsidRDefault="0008267B" w:rsidP="00D65CB5">
      <w:pPr>
        <w:spacing w:line="360" w:lineRule="auto"/>
        <w:rPr>
          <w:b/>
          <w:bCs/>
        </w:rPr>
      </w:pPr>
      <w:r w:rsidRPr="0008267B">
        <w:rPr>
          <w:b/>
          <w:bCs/>
        </w:rPr>
        <w:t>2.1 Data collection and extraction</w:t>
      </w:r>
    </w:p>
    <w:p w14:paraId="3CCD7F39" w14:textId="0B613C21" w:rsidR="00D65CB5" w:rsidRPr="00D65CB5" w:rsidRDefault="00EA0623" w:rsidP="00D65CB5">
      <w:pPr>
        <w:spacing w:line="276" w:lineRule="auto"/>
        <w:rPr>
          <w:color w:val="222222"/>
          <w:shd w:val="clear" w:color="auto" w:fill="FFFFFF"/>
        </w:rPr>
      </w:pPr>
      <w:r>
        <w:t xml:space="preserve">The rainfall data to compute the SPI is obtained from the </w:t>
      </w:r>
      <w:r w:rsidRPr="00EA0623">
        <w:rPr>
          <w:color w:val="222222"/>
          <w:shd w:val="clear" w:color="auto" w:fill="FFFFFF"/>
        </w:rPr>
        <w:t xml:space="preserve">Climate Hazards Group InfraRed Precipitation with Station data (CHIRPS) dataset. </w:t>
      </w:r>
      <w:r>
        <w:rPr>
          <w:color w:val="222222"/>
          <w:shd w:val="clear" w:color="auto" w:fill="FFFFFF"/>
        </w:rPr>
        <w:t xml:space="preserve">It </w:t>
      </w:r>
      <w:r w:rsidRPr="00EA0623">
        <w:rPr>
          <w:color w:val="222222"/>
          <w:shd w:val="clear" w:color="auto" w:fill="FFFFFF"/>
        </w:rPr>
        <w:t xml:space="preserve">is a 35+ year quasi-global </w:t>
      </w:r>
      <w:r w:rsidR="00334D55">
        <w:rPr>
          <w:color w:val="222222"/>
          <w:shd w:val="clear" w:color="auto" w:fill="FFFFFF"/>
        </w:rPr>
        <w:t xml:space="preserve">daily </w:t>
      </w:r>
      <w:r w:rsidRPr="00EA0623">
        <w:rPr>
          <w:color w:val="222222"/>
          <w:shd w:val="clear" w:color="auto" w:fill="FFFFFF"/>
        </w:rPr>
        <w:t>rainfall data set. Spanning 50°S-50°N (and all longitudes) and ranging from 1981 to near-present</w:t>
      </w:r>
      <w:r>
        <w:rPr>
          <w:color w:val="222222"/>
          <w:shd w:val="clear" w:color="auto" w:fill="FFFFFF"/>
        </w:rPr>
        <w:t xml:space="preserve"> with </w:t>
      </w:r>
      <w:r w:rsidRPr="00EA0623">
        <w:rPr>
          <w:color w:val="222222"/>
          <w:shd w:val="clear" w:color="auto" w:fill="FFFFFF"/>
        </w:rPr>
        <w:t>0.05° resolution satellite imager</w:t>
      </w:r>
      <w:r>
        <w:rPr>
          <w:color w:val="222222"/>
          <w:shd w:val="clear" w:color="auto" w:fill="FFFFFF"/>
        </w:rPr>
        <w:t>y.</w:t>
      </w:r>
      <w:r w:rsidR="00D65CB5">
        <w:rPr>
          <w:color w:val="222222"/>
          <w:shd w:val="clear" w:color="auto" w:fill="FFFFFF"/>
        </w:rPr>
        <w:t xml:space="preserve"> CHIRPS incorporate</w:t>
      </w:r>
      <w:r w:rsidR="00683D88">
        <w:rPr>
          <w:color w:val="222222"/>
          <w:shd w:val="clear" w:color="auto" w:fill="FFFFFF"/>
        </w:rPr>
        <w:t>s</w:t>
      </w:r>
      <w:r w:rsidR="00D65CB5">
        <w:rPr>
          <w:color w:val="222222"/>
          <w:shd w:val="clear" w:color="auto" w:fill="FFFFFF"/>
        </w:rPr>
        <w:t xml:space="preserve"> </w:t>
      </w:r>
      <w:r w:rsidR="00D65CB5" w:rsidRPr="00D65CB5">
        <w:rPr>
          <w:color w:val="222222"/>
          <w:shd w:val="clear" w:color="auto" w:fill="FFFFFF"/>
        </w:rPr>
        <w:t>in-situ station data to create gridded rainfall time series for trend analysis and seasonal drought monitoring. </w:t>
      </w:r>
      <w:r w:rsidR="00EF3365">
        <w:rPr>
          <w:color w:val="222222"/>
          <w:shd w:val="clear" w:color="auto" w:fill="FFFFFF"/>
        </w:rPr>
        <w:t xml:space="preserve">The </w:t>
      </w:r>
      <w:r w:rsidR="00EF3365" w:rsidRPr="00D65CB5">
        <w:rPr>
          <w:color w:val="222222"/>
          <w:shd w:val="clear" w:color="auto" w:fill="FFFFFF"/>
        </w:rPr>
        <w:t>gridded rainfall</w:t>
      </w:r>
      <w:r w:rsidR="00EF3365">
        <w:rPr>
          <w:color w:val="222222"/>
          <w:shd w:val="clear" w:color="auto" w:fill="FFFFFF"/>
        </w:rPr>
        <w:t xml:space="preserve"> data is stored in the form of GeoTiff images.</w:t>
      </w:r>
    </w:p>
    <w:p w14:paraId="3D0981A8" w14:textId="24CC646D" w:rsidR="00EA0623" w:rsidRDefault="00EA0623" w:rsidP="00EA0623">
      <w:pPr>
        <w:spacing w:line="276" w:lineRule="auto"/>
        <w:rPr>
          <w:color w:val="222222"/>
          <w:shd w:val="clear" w:color="auto" w:fill="FFFFFF"/>
        </w:rPr>
      </w:pPr>
    </w:p>
    <w:p w14:paraId="5035647E" w14:textId="2C18E4BE" w:rsidR="00D65CB5" w:rsidRPr="00EA0623" w:rsidRDefault="00D65CB5" w:rsidP="00EA0623">
      <w:pPr>
        <w:spacing w:line="276" w:lineRule="auto"/>
        <w:rPr>
          <w:color w:val="222222"/>
          <w:shd w:val="clear" w:color="auto" w:fill="FFFFFF"/>
        </w:rPr>
      </w:pPr>
      <w:r>
        <w:rPr>
          <w:color w:val="222222"/>
          <w:shd w:val="clear" w:color="auto" w:fill="FFFFFF"/>
        </w:rPr>
        <w:t>This research study mainly focuses on four countries</w:t>
      </w:r>
      <w:r w:rsidR="00683D88">
        <w:rPr>
          <w:color w:val="222222"/>
          <w:shd w:val="clear" w:color="auto" w:fill="FFFFFF"/>
        </w:rPr>
        <w:t>,</w:t>
      </w:r>
      <w:r>
        <w:rPr>
          <w:color w:val="222222"/>
          <w:shd w:val="clear" w:color="auto" w:fill="FFFFFF"/>
        </w:rPr>
        <w:t xml:space="preserve"> namely India, Pakistan, Iraq</w:t>
      </w:r>
      <w:r w:rsidR="00683D88">
        <w:rPr>
          <w:color w:val="222222"/>
          <w:shd w:val="clear" w:color="auto" w:fill="FFFFFF"/>
        </w:rPr>
        <w:t>,</w:t>
      </w:r>
      <w:r>
        <w:rPr>
          <w:color w:val="222222"/>
          <w:shd w:val="clear" w:color="auto" w:fill="FFFFFF"/>
        </w:rPr>
        <w:t xml:space="preserve"> and Bangladesh</w:t>
      </w:r>
      <w:r w:rsidR="00334D55">
        <w:rPr>
          <w:color w:val="222222"/>
          <w:shd w:val="clear" w:color="auto" w:fill="FFFFFF"/>
        </w:rPr>
        <w:t xml:space="preserve"> and the time frame of 1989-2018 (30 years) is selected.</w:t>
      </w:r>
      <w:r>
        <w:rPr>
          <w:color w:val="222222"/>
          <w:shd w:val="clear" w:color="auto" w:fill="FFFFFF"/>
        </w:rPr>
        <w:t xml:space="preserve"> The precipitation data for these countries should be extracted from the </w:t>
      </w:r>
      <w:r w:rsidR="00EF3365">
        <w:rPr>
          <w:color w:val="222222"/>
          <w:shd w:val="clear" w:color="auto" w:fill="FFFFFF"/>
        </w:rPr>
        <w:t>gridded global rainfall dataset using the shapefiles for the required countries. The algorithm given below can be used to extract the required precipitation data for specific countries from the global gridded dataset.</w:t>
      </w:r>
    </w:p>
    <w:p w14:paraId="20F173E9" w14:textId="30BFE598" w:rsidR="00EA0623" w:rsidRPr="00EA0623" w:rsidRDefault="00EA0623" w:rsidP="00EA0623">
      <w:pPr>
        <w:rPr>
          <w:color w:val="222222"/>
          <w:shd w:val="clear" w:color="auto" w:fill="FFFFFF"/>
        </w:rPr>
      </w:pPr>
    </w:p>
    <w:p w14:paraId="36A77CE7" w14:textId="42ADACBE" w:rsidR="00EA0623" w:rsidRDefault="00EF3365" w:rsidP="00EA0623">
      <w:pPr>
        <w:rPr>
          <w:b/>
          <w:bCs/>
        </w:rPr>
      </w:pPr>
      <w:r w:rsidRPr="00EF3365">
        <w:rPr>
          <w:b/>
          <w:bCs/>
        </w:rPr>
        <w:t>Algorithm to clip GeoTiff images</w:t>
      </w:r>
    </w:p>
    <w:p w14:paraId="1BC8D3F6" w14:textId="77777777" w:rsidR="00EF3365" w:rsidRPr="00EF3365" w:rsidRDefault="00EF3365" w:rsidP="00EA0623">
      <w:pPr>
        <w:rPr>
          <w:b/>
          <w:bCs/>
        </w:rPr>
      </w:pPr>
    </w:p>
    <w:p w14:paraId="6A94E510" w14:textId="77777777" w:rsidR="00625C8D" w:rsidRDefault="00625C8D" w:rsidP="001A1328">
      <w:pPr>
        <w:spacing w:line="360" w:lineRule="auto"/>
        <w:ind w:left="540"/>
      </w:pPr>
      <w:r>
        <w:t xml:space="preserve">Input: GeoTiff image, </w:t>
      </w:r>
      <m:oMath>
        <m:r>
          <w:rPr>
            <w:rFonts w:ascii="Cambria Math" w:hAnsi="Cambria Math"/>
          </w:rPr>
          <m:t>G</m:t>
        </m:r>
      </m:oMath>
      <w:r>
        <w:t xml:space="preserve"> and Shapefile, </w:t>
      </w:r>
      <m:oMath>
        <m:r>
          <w:rPr>
            <w:rFonts w:ascii="Cambria Math" w:hAnsi="Cambria Math"/>
          </w:rPr>
          <m:t>S</m:t>
        </m:r>
      </m:oMath>
    </w:p>
    <w:p w14:paraId="51ACC16F" w14:textId="69A90B9F" w:rsidR="00625C8D" w:rsidRDefault="00625C8D" w:rsidP="001A1328">
      <w:pPr>
        <w:spacing w:line="360" w:lineRule="auto"/>
        <w:ind w:left="540"/>
      </w:pPr>
      <w:r>
        <w:t xml:space="preserve">Output: Clipped GeoTiff image, </w:t>
      </w:r>
      <m:oMath>
        <m:r>
          <w:rPr>
            <w:rFonts w:ascii="Cambria Math" w:hAnsi="Cambria Math"/>
          </w:rPr>
          <m:t>CG</m:t>
        </m:r>
      </m:oMath>
    </w:p>
    <w:p w14:paraId="152FBE70" w14:textId="6C45EE90" w:rsidR="009E2FE8" w:rsidRDefault="009E2FE8" w:rsidP="001A1328">
      <w:pPr>
        <w:spacing w:line="360" w:lineRule="auto"/>
        <w:ind w:left="540"/>
      </w:pPr>
      <w:r>
        <w:t>1. Identify the no data val</w:t>
      </w:r>
      <w:r w:rsidR="008D3841">
        <w:t>u</w:t>
      </w:r>
      <w:r>
        <w:t>e from G</w:t>
      </w:r>
    </w:p>
    <w:p w14:paraId="20BBD799" w14:textId="2BD70D94" w:rsidR="009E2FE8" w:rsidRDefault="009E2FE8" w:rsidP="001A1328">
      <w:pPr>
        <w:spacing w:line="360" w:lineRule="auto"/>
        <w:ind w:left="540"/>
      </w:pPr>
      <w:r>
        <w:t xml:space="preserve">2. Set the </w:t>
      </w:r>
      <m:oMath>
        <m:r>
          <m:rPr>
            <m:sty m:val="p"/>
          </m:rPr>
          <w:rPr>
            <w:rFonts w:ascii="Cambria Math" w:hAnsi="Cambria Math"/>
          </w:rPr>
          <m:t xml:space="preserve">nodata </m:t>
        </m:r>
      </m:oMath>
      <w:r>
        <w:t>variable with the identified no data value</w:t>
      </w:r>
    </w:p>
    <w:p w14:paraId="3F2D0EB9" w14:textId="0A5A4E84" w:rsidR="009E2FE8" w:rsidRDefault="009E2FE8" w:rsidP="001A1328">
      <w:pPr>
        <w:spacing w:line="360" w:lineRule="auto"/>
        <w:ind w:left="540"/>
      </w:pPr>
      <w:r>
        <w:t>3</w:t>
      </w:r>
      <w:r w:rsidR="00625C8D">
        <w:t>. Clip G using S as a Mask into CG. // The clipping process can be done using GDAL</w:t>
      </w:r>
    </w:p>
    <w:p w14:paraId="7ACF2850" w14:textId="44C6505C" w:rsidR="009E2FE8" w:rsidRDefault="009E2FE8" w:rsidP="001A1328">
      <w:pPr>
        <w:spacing w:line="360" w:lineRule="auto"/>
        <w:ind w:left="540"/>
      </w:pPr>
      <w:r>
        <w:t>4. Return CG</w:t>
      </w:r>
    </w:p>
    <w:p w14:paraId="32DF0221" w14:textId="643F4763" w:rsidR="00A61E37" w:rsidRDefault="009E2FE8" w:rsidP="001A1328">
      <w:pPr>
        <w:spacing w:line="360" w:lineRule="auto"/>
      </w:pPr>
      <w:r>
        <w:t xml:space="preserve">Note: The </w:t>
      </w:r>
      <m:oMath>
        <m:r>
          <w:rPr>
            <w:rFonts w:ascii="Cambria Math" w:hAnsi="Cambria Math"/>
          </w:rPr>
          <m:t>"gdalwarp</m:t>
        </m:r>
      </m:oMath>
      <w:r>
        <w:t>” command in the GDAL package can be used to clip raster files using a shapefile.</w:t>
      </w:r>
    </w:p>
    <w:p w14:paraId="6AA29FD1" w14:textId="77777777" w:rsidR="00212413" w:rsidRDefault="00212413" w:rsidP="001A1328">
      <w:pPr>
        <w:spacing w:line="360" w:lineRule="auto"/>
      </w:pPr>
    </w:p>
    <w:p w14:paraId="0456A9E5" w14:textId="48D17415" w:rsidR="00212413" w:rsidRDefault="00A61E37" w:rsidP="001A1328">
      <w:pPr>
        <w:spacing w:line="360" w:lineRule="auto"/>
        <w:rPr>
          <w:rStyle w:val="PageNumber"/>
          <w:rFonts w:asciiTheme="minorHAnsi" w:eastAsiaTheme="minorHAnsi" w:hAnsiTheme="minorHAnsi" w:cstheme="minorBidi"/>
        </w:rPr>
      </w:pPr>
      <w:r>
        <w:lastRenderedPageBreak/>
        <w:t xml:space="preserve">The clipped </w:t>
      </w:r>
      <w:r w:rsidR="00334D55">
        <w:t xml:space="preserve">daily precipitation </w:t>
      </w:r>
      <w:r>
        <w:t>data for specifi</w:t>
      </w:r>
      <w:r w:rsidR="00334D55">
        <w:t>ed</w:t>
      </w:r>
      <w:r>
        <w:t xml:space="preserve"> countries</w:t>
      </w:r>
      <w:r w:rsidR="00334D55">
        <w:t xml:space="preserve"> should </w:t>
      </w:r>
      <w:r w:rsidR="00212413">
        <w:t xml:space="preserve">then </w:t>
      </w:r>
      <w:r w:rsidR="00334D55">
        <w:t>be aggregated to compute the monthly precipitation</w:t>
      </w:r>
      <w:r w:rsidR="00D77F9F">
        <w:t>,</w:t>
      </w:r>
      <w:r w:rsidR="00334D55">
        <w:t xml:space="preserve"> and the monthly data for the 30 years should be aggregated into a single file to compute the </w:t>
      </w:r>
      <w:r w:rsidR="00334D55">
        <w:rPr>
          <w:rStyle w:val="PageNumber"/>
          <w:rFonts w:asciiTheme="minorHAnsi" w:eastAsiaTheme="minorHAnsi" w:hAnsiTheme="minorHAnsi" w:cstheme="minorBidi"/>
        </w:rPr>
        <w:t>SPI.</w:t>
      </w:r>
    </w:p>
    <w:p w14:paraId="0541F23C" w14:textId="77777777" w:rsidR="00917DEE" w:rsidRDefault="00917DEE" w:rsidP="001A1328">
      <w:pPr>
        <w:spacing w:line="360" w:lineRule="auto"/>
        <w:rPr>
          <w:rStyle w:val="PageNumber"/>
          <w:rFonts w:asciiTheme="minorHAnsi" w:eastAsiaTheme="minorHAnsi" w:hAnsiTheme="minorHAnsi" w:cstheme="minorBidi"/>
        </w:rPr>
      </w:pPr>
    </w:p>
    <w:p w14:paraId="165248B3" w14:textId="0ADED483" w:rsidR="00917DEE" w:rsidRPr="00E80F5E" w:rsidRDefault="00917DEE" w:rsidP="001A1328">
      <w:pPr>
        <w:spacing w:line="360" w:lineRule="auto"/>
        <w:rPr>
          <w:b/>
          <w:bCs/>
        </w:rPr>
      </w:pPr>
      <w:r w:rsidRPr="00917DEE">
        <w:rPr>
          <w:rStyle w:val="PageNumber"/>
          <w:rFonts w:asciiTheme="minorHAnsi" w:eastAsiaTheme="minorHAnsi" w:hAnsiTheme="minorHAnsi" w:cstheme="minorBidi"/>
          <w:b/>
          <w:bCs/>
        </w:rPr>
        <w:t>2.2</w:t>
      </w:r>
      <w:r>
        <w:rPr>
          <w:b/>
          <w:bCs/>
          <w:sz w:val="28"/>
          <w:szCs w:val="28"/>
        </w:rPr>
        <w:t xml:space="preserve"> </w:t>
      </w:r>
      <w:r w:rsidR="00E80F5E">
        <w:rPr>
          <w:b/>
          <w:bCs/>
        </w:rPr>
        <w:t>Computational Methodology</w:t>
      </w:r>
    </w:p>
    <w:p w14:paraId="358000BC" w14:textId="14417425" w:rsidR="00E80F5E" w:rsidRPr="00E80F5E" w:rsidRDefault="00917DEE" w:rsidP="00E80F5E">
      <w:pPr>
        <w:spacing w:line="276" w:lineRule="auto"/>
      </w:pPr>
      <w:r w:rsidRPr="00917DEE">
        <w:t>As pointed out by Guttman (1998, 1999), the first step in the calculation of the SPI is to determine a probability density function (pdf) that describes the long-term series of observations. Once this pdf is determined, the cumulative probability (cdf) of an observed precipitation amount is estimated. The standard inverse normal function, which has zero mean and unitary variance, is then applied to the cumulative probability</w:t>
      </w:r>
      <w:r w:rsidR="00E80F5E">
        <w:t xml:space="preserve"> resulting in the</w:t>
      </w:r>
      <w:r w:rsidRPr="00917DEE">
        <w:t xml:space="preserve"> SPI.</w:t>
      </w:r>
      <w:r w:rsidR="00E80F5E">
        <w:t xml:space="preserve"> </w:t>
      </w:r>
      <w:r w:rsidR="00E80F5E" w:rsidRPr="00E80F5E">
        <w:t xml:space="preserve"> Theoretically, the SPI is unbounded. Practically, however, the number of precipitation data, which is generally less than 100 for </w:t>
      </w:r>
      <w:r w:rsidR="00D77F9F">
        <w:t xml:space="preserve">a </w:t>
      </w:r>
      <w:r w:rsidR="00E80F5E" w:rsidRPr="00E80F5E">
        <w:t>given month, suggests bounds of -3.09 </w:t>
      </w:r>
      <w:r w:rsidR="00E80F5E" w:rsidRPr="00E80F5E">
        <w:rPr>
          <w:u w:val="single"/>
        </w:rPr>
        <w:t>&lt;</w:t>
      </w:r>
      <w:r w:rsidR="00E80F5E" w:rsidRPr="00E80F5E">
        <w:t> SPI </w:t>
      </w:r>
      <w:r w:rsidR="00E80F5E" w:rsidRPr="00E80F5E">
        <w:rPr>
          <w:u w:val="single"/>
        </w:rPr>
        <w:t>&lt;</w:t>
      </w:r>
      <w:r w:rsidR="00E80F5E" w:rsidRPr="00E80F5E">
        <w:t> 3.09</w:t>
      </w:r>
      <w:r w:rsidR="00E80F5E">
        <w:t>.</w:t>
      </w:r>
    </w:p>
    <w:p w14:paraId="158F0252" w14:textId="3E1D4F90" w:rsidR="00917DEE" w:rsidRDefault="00917DEE" w:rsidP="00917DEE">
      <w:pPr>
        <w:spacing w:line="276" w:lineRule="auto"/>
      </w:pPr>
    </w:p>
    <w:p w14:paraId="1780B278" w14:textId="4C51DA3C" w:rsidR="00E80F5E" w:rsidRDefault="00426256" w:rsidP="00E80F5E">
      <w:pPr>
        <w:spacing w:line="276" w:lineRule="auto"/>
      </w:pPr>
      <w:r>
        <w:t>Following</w:t>
      </w:r>
      <w:r w:rsidR="00E80F5E" w:rsidRPr="00E80F5E">
        <w:t xml:space="preserve"> Guttman (1999), a standard method</w:t>
      </w:r>
      <w:r w:rsidR="00D77F9F">
        <w:t>,</w:t>
      </w:r>
      <w:r w:rsidR="00E80F5E" w:rsidRPr="00E80F5E">
        <w:t xml:space="preserve"> must be used for computing this drought index. If different pdf are used to describe an observed series of precipitation data, then different SPI values may be obtained. McKee et al. (1993), Hayes et al. (1999), Sansigolo (2004) and Blain (2005) used the 2-parameters gamma distribution (Gam) in SPI calculation. Guttmann (1999), analyzing the fit of several distributions to monthly precipitation series of the United States, recommends the Pearson type III distribution (PE3), as a universal model in SPI calculation.</w:t>
      </w:r>
    </w:p>
    <w:p w14:paraId="793D36CE" w14:textId="3C6C72C6" w:rsidR="00E80F5E" w:rsidRDefault="00E80F5E" w:rsidP="00E80F5E">
      <w:pPr>
        <w:spacing w:line="276" w:lineRule="auto"/>
      </w:pPr>
    </w:p>
    <w:p w14:paraId="0967F17F" w14:textId="6D4BB4AF" w:rsidR="00E80F5E" w:rsidRDefault="00E80F5E" w:rsidP="00E80F5E">
      <w:pPr>
        <w:spacing w:line="276" w:lineRule="auto"/>
      </w:pPr>
      <w:r>
        <w:t>The transformation of the precipitation value into standardized precipitation index has the purpose of:</w:t>
      </w:r>
    </w:p>
    <w:p w14:paraId="1A389DBC" w14:textId="77777777" w:rsidR="00E80F5E" w:rsidRDefault="00E80F5E" w:rsidP="00E80F5E">
      <w:pPr>
        <w:spacing w:line="276" w:lineRule="auto"/>
        <w:ind w:left="810" w:hanging="360"/>
      </w:pPr>
      <w:r>
        <w:t xml:space="preserve">a. Transforming the mean of the precipitation value adjusted to 0 </w:t>
      </w:r>
    </w:p>
    <w:p w14:paraId="12766334" w14:textId="132A1F2E" w:rsidR="00E80F5E" w:rsidRDefault="00E80F5E" w:rsidP="00E80F5E">
      <w:pPr>
        <w:spacing w:line="276" w:lineRule="auto"/>
        <w:ind w:left="810" w:hanging="360"/>
      </w:pPr>
      <w:r>
        <w:t xml:space="preserve">b. </w:t>
      </w:r>
      <w:r w:rsidR="00D77F9F">
        <w:t xml:space="preserve">The </w:t>
      </w:r>
      <w:r>
        <w:t xml:space="preserve">Standard deviation of the precipitation is adjusted to 1.0 </w:t>
      </w:r>
    </w:p>
    <w:p w14:paraId="41ACCD67" w14:textId="524A2265" w:rsidR="00E80F5E" w:rsidRDefault="00E80F5E" w:rsidP="00E80F5E">
      <w:pPr>
        <w:spacing w:line="276" w:lineRule="auto"/>
        <w:ind w:left="810" w:hanging="360"/>
      </w:pPr>
      <w:r>
        <w:t xml:space="preserve">c. </w:t>
      </w:r>
      <w:r w:rsidR="00D77F9F">
        <w:t xml:space="preserve">The </w:t>
      </w:r>
      <w:r>
        <w:t xml:space="preserve">Skewness of the existing data has to be readjusted to zero </w:t>
      </w:r>
    </w:p>
    <w:p w14:paraId="277BEC2D" w14:textId="15274CAC" w:rsidR="00E80F5E" w:rsidRPr="00E80F5E" w:rsidRDefault="00E80F5E" w:rsidP="00E80F5E">
      <w:pPr>
        <w:spacing w:line="276" w:lineRule="auto"/>
      </w:pPr>
      <w:r>
        <w:t>When these goals have been achieved the standardized precipitation index can be interpreted as mean 0 and standard deviation of 1.0</w:t>
      </w:r>
    </w:p>
    <w:p w14:paraId="058229B2" w14:textId="77777777" w:rsidR="00E80F5E" w:rsidRPr="00917DEE" w:rsidRDefault="00E80F5E" w:rsidP="00917DEE">
      <w:pPr>
        <w:spacing w:line="276" w:lineRule="auto"/>
      </w:pPr>
    </w:p>
    <w:p w14:paraId="43FA45B5" w14:textId="3B064A8B" w:rsidR="00E80F5E" w:rsidRDefault="00E80F5E" w:rsidP="001A1328">
      <w:pPr>
        <w:spacing w:line="360" w:lineRule="auto"/>
      </w:pPr>
      <w:r>
        <w:t>The Algorithm below can be used to compute the SPI values using the precipitation data.</w:t>
      </w:r>
    </w:p>
    <w:p w14:paraId="7B669846" w14:textId="77777777" w:rsidR="00E80F5E" w:rsidRDefault="00E80F5E" w:rsidP="001A1328">
      <w:pPr>
        <w:spacing w:line="360" w:lineRule="auto"/>
      </w:pPr>
    </w:p>
    <w:p w14:paraId="6BDBC2D9" w14:textId="23D390ED" w:rsidR="00E80F5E" w:rsidRDefault="00E80F5E" w:rsidP="001A1328">
      <w:pPr>
        <w:spacing w:line="360" w:lineRule="auto"/>
        <w:rPr>
          <w:b/>
          <w:bCs/>
        </w:rPr>
      </w:pPr>
      <w:r>
        <w:rPr>
          <w:b/>
          <w:bCs/>
        </w:rPr>
        <w:t xml:space="preserve">Algorithm to </w:t>
      </w:r>
      <w:r w:rsidR="00A0439C">
        <w:rPr>
          <w:b/>
          <w:bCs/>
        </w:rPr>
        <w:t>compute</w:t>
      </w:r>
      <w:r>
        <w:rPr>
          <w:b/>
          <w:bCs/>
        </w:rPr>
        <w:t xml:space="preserve"> SPI</w:t>
      </w:r>
    </w:p>
    <w:p w14:paraId="165C4AE0" w14:textId="497098C4" w:rsidR="00E80F5E" w:rsidRDefault="00E80F5E" w:rsidP="00111F1A">
      <w:pPr>
        <w:spacing w:line="360" w:lineRule="auto"/>
      </w:pPr>
      <w:r>
        <w:t>Input: Precipitation</w:t>
      </w:r>
      <w:r w:rsidR="00A0439C">
        <w:t xml:space="preserve"> dataset</w:t>
      </w:r>
      <w:r>
        <w:t>,</w:t>
      </w:r>
      <w:r w:rsidR="00A0439C">
        <w:t xml:space="preserve"> where</w:t>
      </w:r>
      <w:r>
        <w:t xml:space="preserve"> </w:t>
      </w:r>
      <m:oMath>
        <m:r>
          <w:rPr>
            <w:rFonts w:ascii="Cambria Math" w:hAnsi="Cambria Math"/>
          </w:rPr>
          <m:t>x</m:t>
        </m:r>
      </m:oMath>
      <w:r w:rsidR="00A0439C">
        <w:t xml:space="preserve"> is the value of single precipitation</w:t>
      </w:r>
    </w:p>
    <w:p w14:paraId="6ABEABC5" w14:textId="77777777" w:rsidR="00A0439C" w:rsidRDefault="00E80F5E" w:rsidP="00111F1A">
      <w:pPr>
        <w:spacing w:line="360" w:lineRule="auto"/>
      </w:pPr>
      <w:r>
        <w:t xml:space="preserve">Output: Standardized Precipitation Index, </w:t>
      </w:r>
      <m:oMath>
        <m:r>
          <w:rPr>
            <w:rFonts w:ascii="Cambria Math" w:hAnsi="Cambria Math"/>
          </w:rPr>
          <m:t>SPI</m:t>
        </m:r>
      </m:oMath>
    </w:p>
    <w:p w14:paraId="6E01F59B" w14:textId="77777777" w:rsidR="00A0439C" w:rsidRDefault="00A0439C" w:rsidP="001A1328">
      <w:pPr>
        <w:spacing w:line="360" w:lineRule="auto"/>
      </w:pPr>
      <w:r>
        <w:t>1. Compute the mean of the precipitation</w:t>
      </w:r>
    </w:p>
    <w:p w14:paraId="485CC86A" w14:textId="77777777" w:rsidR="00A0439C" w:rsidRDefault="00A0439C" w:rsidP="001A1328">
      <w:pPr>
        <w:spacing w:line="360" w:lineRule="auto"/>
      </w:pPr>
      <w:r>
        <w:tab/>
      </w:r>
      <m:oMath>
        <m:r>
          <w:rPr>
            <w:rFonts w:ascii="Cambria Math" w:hAnsi="Cambria Math"/>
          </w:rPr>
          <m:t xml:space="preserve">Mean ←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x</m:t>
                </m:r>
              </m:e>
            </m:nary>
          </m:num>
          <m:den>
            <m:r>
              <w:rPr>
                <w:rFonts w:ascii="Cambria Math" w:hAnsi="Cambria Math"/>
              </w:rPr>
              <m:t>N</m:t>
            </m:r>
          </m:den>
        </m:f>
      </m:oMath>
      <w:r>
        <w:rPr>
          <w:sz w:val="28"/>
          <w:szCs w:val="28"/>
        </w:rPr>
        <w:t xml:space="preserve">       </w:t>
      </w:r>
      <w:r w:rsidRPr="00A0439C">
        <w:t xml:space="preserve">// </w:t>
      </w:r>
      <m:oMath>
        <m:r>
          <w:rPr>
            <w:rFonts w:ascii="Cambria Math" w:hAnsi="Cambria Math"/>
          </w:rPr>
          <m:t>N</m:t>
        </m:r>
      </m:oMath>
      <w:r w:rsidRPr="00A0439C">
        <w:t xml:space="preserve"> is th</w:t>
      </w:r>
      <w:r>
        <w:t>e number of precipitation observations</w:t>
      </w:r>
    </w:p>
    <w:p w14:paraId="39FCACA8" w14:textId="77777777" w:rsidR="00A0439C" w:rsidRDefault="00A0439C" w:rsidP="001A1328">
      <w:pPr>
        <w:spacing w:line="360" w:lineRule="auto"/>
      </w:pPr>
      <w:r>
        <w:t>2. Compute the standard deviation for the precipitation</w:t>
      </w:r>
    </w:p>
    <w:p w14:paraId="5AE68D40" w14:textId="59C5B2DB" w:rsidR="0037075C" w:rsidRPr="0037075C" w:rsidRDefault="00A0439C" w:rsidP="001A1328">
      <w:pPr>
        <w:spacing w:line="360" w:lineRule="auto"/>
      </w:pPr>
      <w:r w:rsidRPr="0037075C">
        <w:lastRenderedPageBreak/>
        <w:tab/>
      </w:r>
      <m:oMath>
        <m:r>
          <w:rPr>
            <w:rFonts w:ascii="Cambria Math" w:hAnsi="Cambria Math"/>
          </w:rPr>
          <m:t xml:space="preserve">s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m:t>
                    </m:r>
                    <m:sSup>
                      <m:sSupPr>
                        <m:ctrlPr>
                          <w:rPr>
                            <w:rFonts w:ascii="Cambria Math" w:hAnsi="Cambria Math"/>
                            <w:i/>
                          </w:rPr>
                        </m:ctrlPr>
                      </m:sSupPr>
                      <m:e>
                        <m:r>
                          <w:rPr>
                            <w:rFonts w:ascii="Cambria Math" w:hAnsi="Cambria Math"/>
                          </w:rPr>
                          <m:t>x-Mean)</m:t>
                        </m:r>
                      </m:e>
                      <m:sup>
                        <m:r>
                          <w:rPr>
                            <w:rFonts w:ascii="Cambria Math" w:hAnsi="Cambria Math"/>
                          </w:rPr>
                          <m:t>2</m:t>
                        </m:r>
                      </m:sup>
                    </m:sSup>
                  </m:e>
                </m:nary>
              </m:num>
              <m:den>
                <m:r>
                  <w:rPr>
                    <w:rFonts w:ascii="Cambria Math" w:hAnsi="Cambria Math"/>
                  </w:rPr>
                  <m:t>N</m:t>
                </m:r>
              </m:den>
            </m:f>
          </m:e>
        </m:rad>
      </m:oMath>
    </w:p>
    <w:p w14:paraId="48E105A4" w14:textId="77777777" w:rsidR="00A0439C" w:rsidRDefault="00A0439C" w:rsidP="001A1328">
      <w:pPr>
        <w:spacing w:line="360" w:lineRule="auto"/>
      </w:pPr>
      <w:r>
        <w:t>3. Compute the skewness of the precipitation</w:t>
      </w:r>
    </w:p>
    <w:p w14:paraId="65866A9E" w14:textId="77777777" w:rsidR="0037075C" w:rsidRPr="0037075C" w:rsidRDefault="00A0439C" w:rsidP="001A1328">
      <w:pPr>
        <w:spacing w:line="360" w:lineRule="auto"/>
      </w:pPr>
      <w:r w:rsidRPr="0037075C">
        <w:tab/>
      </w:r>
      <m:oMath>
        <m:r>
          <w:rPr>
            <w:rFonts w:ascii="Cambria Math" w:hAnsi="Cambria Math"/>
          </w:rPr>
          <m:t xml:space="preserve">skew ← </m:t>
        </m:r>
        <m:f>
          <m:fPr>
            <m:ctrlPr>
              <w:rPr>
                <w:rFonts w:ascii="Cambria Math" w:hAnsi="Cambria Math"/>
                <w:i/>
              </w:rPr>
            </m:ctrlPr>
          </m:fPr>
          <m:num>
            <m:r>
              <w:rPr>
                <w:rFonts w:ascii="Cambria Math" w:hAnsi="Cambria Math"/>
              </w:rPr>
              <m:t>N</m:t>
            </m:r>
          </m:num>
          <m:den>
            <m:r>
              <w:rPr>
                <w:rFonts w:ascii="Cambria Math" w:hAnsi="Cambria Math"/>
              </w:rPr>
              <m:t>(N-1)(N-2)</m:t>
            </m:r>
          </m:den>
        </m:f>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x-Mean</m:t>
                    </m:r>
                  </m:num>
                  <m:den>
                    <m:r>
                      <w:rPr>
                        <w:rFonts w:ascii="Cambria Math" w:hAnsi="Cambria Math"/>
                      </w:rPr>
                      <m:t>s</m:t>
                    </m:r>
                  </m:den>
                </m:f>
                <m:r>
                  <w:rPr>
                    <w:rFonts w:ascii="Cambria Math" w:hAnsi="Cambria Math"/>
                  </w:rPr>
                  <m:t>)</m:t>
                </m:r>
              </m:e>
              <m:sup>
                <m:r>
                  <w:rPr>
                    <w:rFonts w:ascii="Cambria Math" w:hAnsi="Cambria Math"/>
                  </w:rPr>
                  <m:t>3</m:t>
                </m:r>
              </m:sup>
            </m:sSup>
          </m:e>
        </m:nary>
      </m:oMath>
    </w:p>
    <w:p w14:paraId="1321A69C" w14:textId="33247815" w:rsidR="0037075C" w:rsidRDefault="0037075C" w:rsidP="0037075C">
      <w:pPr>
        <w:spacing w:line="360" w:lineRule="auto"/>
      </w:pPr>
      <w:r>
        <w:t xml:space="preserve">4. </w:t>
      </w:r>
      <w:r w:rsidRPr="0037075C">
        <w:t>The precipitation is converted to lognormal values</w:t>
      </w:r>
    </w:p>
    <w:p w14:paraId="191F80D8" w14:textId="27C06182" w:rsidR="0037075C" w:rsidRDefault="0037075C" w:rsidP="0037075C">
      <w:pPr>
        <w:spacing w:line="360" w:lineRule="auto"/>
      </w:pPr>
      <w:r>
        <w:tab/>
      </w:r>
      <m:oMath>
        <m:r>
          <w:rPr>
            <w:rFonts w:ascii="Cambria Math" w:hAnsi="Cambria Math"/>
          </w:rPr>
          <m:t>logMean←</m:t>
        </m:r>
        <m:r>
          <m:rPr>
            <m:sty m:val="p"/>
          </m:rPr>
          <w:rPr>
            <w:rFonts w:ascii="Cambria Math" w:hAnsi="Cambria Math"/>
          </w:rPr>
          <m:t>ln⁡</m:t>
        </m:r>
        <m:r>
          <w:rPr>
            <w:rFonts w:ascii="Cambria Math" w:hAnsi="Cambria Math"/>
          </w:rPr>
          <m:t>(Mean)</m:t>
        </m:r>
      </m:oMath>
    </w:p>
    <w:p w14:paraId="5E21C156" w14:textId="2F116DB7" w:rsidR="0037075C" w:rsidRDefault="0037075C" w:rsidP="0037075C">
      <w:pPr>
        <w:spacing w:line="360" w:lineRule="auto"/>
      </w:pPr>
      <w:r>
        <w:t>5. Compute statistics U</w:t>
      </w:r>
    </w:p>
    <w:p w14:paraId="4AAAD341" w14:textId="04C43525" w:rsidR="0037075C" w:rsidRDefault="0037075C" w:rsidP="0037075C">
      <w:pPr>
        <w:spacing w:line="360" w:lineRule="auto"/>
      </w:pPr>
      <w:r>
        <w:tab/>
      </w:r>
      <m:oMath>
        <m:r>
          <w:rPr>
            <w:rFonts w:ascii="Cambria Math" w:hAnsi="Cambria Math"/>
          </w:rPr>
          <m:t xml:space="preserve">U ← logMean- </m:t>
        </m:r>
        <m:f>
          <m:fPr>
            <m:ctrlPr>
              <w:rPr>
                <w:rFonts w:ascii="Cambria Math" w:hAnsi="Cambria Math"/>
                <w:i/>
              </w:rPr>
            </m:ctrlPr>
          </m:fPr>
          <m:num>
            <m:nary>
              <m:naryPr>
                <m:chr m:val="∑"/>
                <m:limLoc m:val="undOvr"/>
                <m:subHide m:val="1"/>
                <m:supHide m:val="1"/>
                <m:ctrlPr>
                  <w:rPr>
                    <w:rFonts w:ascii="Cambria Math" w:hAnsi="Cambria Math"/>
                    <w:i/>
                  </w:rPr>
                </m:ctrlPr>
              </m:naryPr>
              <m:sub/>
              <m:sup/>
              <m:e>
                <m:r>
                  <m:rPr>
                    <m:sty m:val="p"/>
                  </m:rPr>
                  <w:rPr>
                    <w:rFonts w:ascii="Cambria Math" w:hAnsi="Cambria Math"/>
                  </w:rPr>
                  <m:t>ln⁡</m:t>
                </m:r>
                <m:r>
                  <w:rPr>
                    <w:rFonts w:ascii="Cambria Math" w:hAnsi="Cambria Math"/>
                  </w:rPr>
                  <m:t>(x)</m:t>
                </m:r>
              </m:e>
            </m:nary>
          </m:num>
          <m:den>
            <m:r>
              <w:rPr>
                <w:rFonts w:ascii="Cambria Math" w:hAnsi="Cambria Math"/>
              </w:rPr>
              <m:t>N</m:t>
            </m:r>
          </m:den>
        </m:f>
      </m:oMath>
    </w:p>
    <w:p w14:paraId="763783CF" w14:textId="59863E86" w:rsidR="0037075C" w:rsidRDefault="0037075C" w:rsidP="0037075C">
      <w:pPr>
        <w:spacing w:line="360" w:lineRule="auto"/>
      </w:pPr>
      <w:r>
        <w:t xml:space="preserve">6. Compute shape parameter </w:t>
      </w:r>
    </w:p>
    <w:p w14:paraId="7DD7B606" w14:textId="3B054B31" w:rsidR="0037075C" w:rsidRDefault="0037075C" w:rsidP="0037075C">
      <w:pPr>
        <w:spacing w:line="360" w:lineRule="auto"/>
      </w:pPr>
      <w:r>
        <w:tab/>
      </w:r>
      <m:oMath>
        <m:r>
          <w:rPr>
            <w:rFonts w:ascii="Cambria Math" w:hAnsi="Cambria Math"/>
          </w:rPr>
          <m:t xml:space="preserve">shapeParameter ←b ← </m:t>
        </m:r>
        <m:f>
          <m:fPr>
            <m:ctrlPr>
              <w:rPr>
                <w:rFonts w:ascii="Cambria Math" w:hAnsi="Cambria Math"/>
                <w:i/>
              </w:rPr>
            </m:ctrlPr>
          </m:fPr>
          <m:num>
            <m:r>
              <w:rPr>
                <w:rFonts w:ascii="Cambria Math" w:hAnsi="Cambria Math"/>
              </w:rPr>
              <m:t xml:space="preserve">1+ </m:t>
            </m:r>
            <m:rad>
              <m:radPr>
                <m:degHide m:val="1"/>
                <m:ctrlPr>
                  <w:rPr>
                    <w:rFonts w:ascii="Cambria Math" w:hAnsi="Cambria Math"/>
                    <w:i/>
                  </w:rPr>
                </m:ctrlPr>
              </m:radPr>
              <m:deg/>
              <m:e>
                <m:r>
                  <w:rPr>
                    <w:rFonts w:ascii="Cambria Math" w:hAnsi="Cambria Math"/>
                  </w:rPr>
                  <m:t xml:space="preserve">1+ </m:t>
                </m:r>
                <m:f>
                  <m:fPr>
                    <m:ctrlPr>
                      <w:rPr>
                        <w:rFonts w:ascii="Cambria Math" w:hAnsi="Cambria Math"/>
                        <w:i/>
                      </w:rPr>
                    </m:ctrlPr>
                  </m:fPr>
                  <m:num>
                    <m:r>
                      <w:rPr>
                        <w:rFonts w:ascii="Cambria Math" w:hAnsi="Cambria Math"/>
                      </w:rPr>
                      <m:t>4U</m:t>
                    </m:r>
                  </m:num>
                  <m:den>
                    <m:r>
                      <w:rPr>
                        <w:rFonts w:ascii="Cambria Math" w:hAnsi="Cambria Math"/>
                      </w:rPr>
                      <m:t>3</m:t>
                    </m:r>
                  </m:den>
                </m:f>
              </m:e>
            </m:rad>
          </m:num>
          <m:den>
            <m:r>
              <w:rPr>
                <w:rFonts w:ascii="Cambria Math" w:hAnsi="Cambria Math"/>
              </w:rPr>
              <m:t>4U</m:t>
            </m:r>
          </m:den>
        </m:f>
      </m:oMath>
    </w:p>
    <w:p w14:paraId="2C131B86" w14:textId="05CDD37F" w:rsidR="009563F9" w:rsidRDefault="009563F9" w:rsidP="009563F9">
      <w:pPr>
        <w:spacing w:line="360" w:lineRule="auto"/>
      </w:pPr>
      <w:r>
        <w:t>7. Compute scale parameter</w:t>
      </w:r>
    </w:p>
    <w:p w14:paraId="099B7878" w14:textId="4437574C" w:rsidR="009563F9" w:rsidRDefault="009563F9" w:rsidP="0037075C">
      <w:pPr>
        <w:spacing w:line="360" w:lineRule="auto"/>
      </w:pPr>
      <w:r>
        <w:tab/>
      </w:r>
      <m:oMath>
        <m:r>
          <w:rPr>
            <w:rFonts w:ascii="Cambria Math" w:hAnsi="Cambria Math"/>
          </w:rPr>
          <m:t xml:space="preserve">scaleParamter ←a ← </m:t>
        </m:r>
        <m:f>
          <m:fPr>
            <m:ctrlPr>
              <w:rPr>
                <w:rFonts w:ascii="Cambria Math" w:hAnsi="Cambria Math"/>
                <w:i/>
              </w:rPr>
            </m:ctrlPr>
          </m:fPr>
          <m:num>
            <m:r>
              <w:rPr>
                <w:rFonts w:ascii="Cambria Math" w:hAnsi="Cambria Math"/>
              </w:rPr>
              <m:t>Mean</m:t>
            </m:r>
          </m:num>
          <m:den>
            <m:r>
              <w:rPr>
                <w:rFonts w:ascii="Cambria Math" w:hAnsi="Cambria Math"/>
              </w:rPr>
              <m:t>b</m:t>
            </m:r>
          </m:den>
        </m:f>
      </m:oMath>
    </w:p>
    <w:p w14:paraId="1A1CE63D" w14:textId="57439DDA" w:rsidR="009563F9" w:rsidRDefault="009563F9" w:rsidP="0037075C">
      <w:pPr>
        <w:spacing w:line="360" w:lineRule="auto"/>
      </w:pPr>
      <w:r>
        <w:t>8. Compute the location parameter</w:t>
      </w:r>
    </w:p>
    <w:p w14:paraId="580BAB08" w14:textId="0C2A9D1B" w:rsidR="009563F9" w:rsidRDefault="009563F9" w:rsidP="0037075C">
      <w:pPr>
        <w:spacing w:line="360" w:lineRule="auto"/>
      </w:pPr>
      <w:r>
        <w:tab/>
      </w:r>
      <m:oMath>
        <m:r>
          <w:rPr>
            <w:rFonts w:ascii="Cambria Math" w:hAnsi="Cambria Math"/>
          </w:rPr>
          <m:t>locationParameter ←c ←Mean-ba</m:t>
        </m:r>
      </m:oMath>
    </w:p>
    <w:p w14:paraId="59D9DCD0" w14:textId="752F55F8" w:rsidR="000434F3" w:rsidRDefault="000434F3" w:rsidP="0037075C">
      <w:pPr>
        <w:spacing w:line="360" w:lineRule="auto"/>
      </w:pPr>
      <w:r>
        <w:t xml:space="preserve">9. </w:t>
      </w:r>
      <w:r w:rsidR="0081318A">
        <w:t>Use t</w:t>
      </w:r>
      <w:r>
        <w:t>he resulting parameters</w:t>
      </w:r>
      <w:r w:rsidR="0081318A">
        <w:t xml:space="preserve"> </w:t>
      </w:r>
      <w:r>
        <w:t>to fit the data through the probability density functions. Choose either Gamma distribution or Pearson III distribution</w:t>
      </w:r>
    </w:p>
    <w:p w14:paraId="1A2995BE" w14:textId="6EDE5D15" w:rsidR="000434F3" w:rsidRPr="00922CAF" w:rsidRDefault="000434F3" w:rsidP="0037075C">
      <w:pPr>
        <w:spacing w:line="360" w:lineRule="auto"/>
      </w:pPr>
      <w:r>
        <w:tab/>
      </w:r>
      <m:oMath>
        <m:r>
          <w:rPr>
            <w:rFonts w:ascii="Cambria Math" w:hAnsi="Cambria Math"/>
          </w:rPr>
          <m:t>GammaDistribution</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gam(x, a, b)</m:t>
            </m:r>
            <m:box>
              <m:boxPr>
                <m:diff m:val="1"/>
                <m:ctrlPr>
                  <w:rPr>
                    <w:rFonts w:ascii="Cambria Math" w:hAnsi="Cambria Math"/>
                    <w:i/>
                  </w:rPr>
                </m:ctrlPr>
              </m:boxPr>
              <m:e>
                <m:r>
                  <w:rPr>
                    <w:rFonts w:ascii="Cambria Math" w:hAnsi="Cambria Math"/>
                  </w:rPr>
                  <m:t>dx</m:t>
                </m:r>
              </m:e>
            </m:box>
          </m:e>
        </m:nary>
      </m:oMath>
    </w:p>
    <w:p w14:paraId="01A8A048" w14:textId="5CC02D44" w:rsidR="00E039A9" w:rsidRDefault="00E039A9" w:rsidP="0037075C">
      <w:pPr>
        <w:spacing w:line="360" w:lineRule="auto"/>
      </w:pPr>
      <w:r>
        <w:tab/>
      </w:r>
      <w:r>
        <w:tab/>
      </w:r>
      <w:r>
        <w:tab/>
        <w:t>(or)</w:t>
      </w:r>
    </w:p>
    <w:p w14:paraId="53958256" w14:textId="3942F12B" w:rsidR="00E039A9" w:rsidRPr="00922CAF" w:rsidRDefault="00E039A9" w:rsidP="0037075C">
      <w:pPr>
        <w:spacing w:line="360" w:lineRule="auto"/>
      </w:pPr>
      <w:r>
        <w:tab/>
      </w:r>
      <m:oMath>
        <m:r>
          <w:rPr>
            <w:rFonts w:ascii="Cambria Math" w:hAnsi="Cambria Math"/>
          </w:rPr>
          <m:t>PearsonDistribution</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 xml:space="preserve">IncompleteGamma(b, </m:t>
            </m:r>
            <m:f>
              <m:fPr>
                <m:ctrlPr>
                  <w:rPr>
                    <w:rFonts w:ascii="Cambria Math" w:hAnsi="Cambria Math"/>
                    <w:i/>
                  </w:rPr>
                </m:ctrlPr>
              </m:fPr>
              <m:num>
                <m:r>
                  <w:rPr>
                    <w:rFonts w:ascii="Cambria Math" w:hAnsi="Cambria Math"/>
                  </w:rPr>
                  <m:t>x-c</m:t>
                </m:r>
              </m:num>
              <m:den>
                <m:r>
                  <w:rPr>
                    <w:rFonts w:ascii="Cambria Math" w:hAnsi="Cambria Math"/>
                  </w:rPr>
                  <m:t>a</m:t>
                </m:r>
              </m:den>
            </m:f>
            <m:r>
              <w:rPr>
                <w:rFonts w:ascii="Cambria Math" w:hAnsi="Cambria Math"/>
              </w:rPr>
              <m:t>)</m:t>
            </m:r>
          </m:num>
          <m:den>
            <m:r>
              <w:rPr>
                <w:rFonts w:ascii="Cambria Math" w:hAnsi="Cambria Math"/>
              </w:rPr>
              <m:t>Gamma(b)</m:t>
            </m:r>
          </m:den>
        </m:f>
      </m:oMath>
    </w:p>
    <w:p w14:paraId="4C32F24C" w14:textId="51AF758E" w:rsidR="009563F9" w:rsidRDefault="00E039A9" w:rsidP="0037075C">
      <w:pPr>
        <w:spacing w:line="360" w:lineRule="auto"/>
      </w:pPr>
      <w:r>
        <w:t xml:space="preserve">10. </w:t>
      </w:r>
      <w:r w:rsidR="0081318A">
        <w:t xml:space="preserve">Compute the final cumulative probability, </w:t>
      </w:r>
      <m:oMath>
        <m:r>
          <w:rPr>
            <w:rFonts w:ascii="Cambria Math" w:hAnsi="Cambria Math"/>
          </w:rPr>
          <m:t>H(x)</m:t>
        </m:r>
      </m:oMath>
    </w:p>
    <w:p w14:paraId="533D9BD5" w14:textId="05EEF741" w:rsidR="00222398" w:rsidRPr="00222398" w:rsidRDefault="00222398" w:rsidP="00222398">
      <w:pPr>
        <w:tabs>
          <w:tab w:val="left" w:pos="720"/>
          <w:tab w:val="left" w:pos="1440"/>
          <w:tab w:val="left" w:pos="2672"/>
        </w:tabs>
        <w:spacing w:line="360" w:lineRule="auto"/>
        <w:rPr>
          <w:sz w:val="26"/>
          <w:szCs w:val="26"/>
        </w:rPr>
      </w:pPr>
      <w:r>
        <w:tab/>
      </w:r>
      <m:oMath>
        <m:r>
          <w:rPr>
            <w:rFonts w:ascii="Cambria Math" w:hAnsi="Cambria Math"/>
            <w:sz w:val="26"/>
            <w:szCs w:val="26"/>
          </w:rPr>
          <m:t>q ←</m:t>
        </m:r>
        <m:f>
          <m:fPr>
            <m:ctrlPr>
              <w:rPr>
                <w:rFonts w:ascii="Cambria Math" w:hAnsi="Cambria Math"/>
                <w:i/>
                <w:sz w:val="26"/>
                <w:szCs w:val="26"/>
              </w:rPr>
            </m:ctrlPr>
          </m:fPr>
          <m:num>
            <m:r>
              <w:rPr>
                <w:rFonts w:ascii="Cambria Math" w:hAnsi="Cambria Math"/>
                <w:sz w:val="26"/>
                <w:szCs w:val="26"/>
              </w:rPr>
              <m:t>N</m:t>
            </m:r>
          </m:num>
          <m:den>
            <m:r>
              <w:rPr>
                <w:rFonts w:ascii="Cambria Math" w:hAnsi="Cambria Math"/>
                <w:sz w:val="26"/>
                <w:szCs w:val="26"/>
              </w:rPr>
              <m:t>n</m:t>
            </m:r>
          </m:den>
        </m:f>
      </m:oMath>
      <w:r>
        <w:rPr>
          <w:sz w:val="26"/>
          <w:szCs w:val="26"/>
        </w:rPr>
        <w:t xml:space="preserve"> // n is the total number of zeros</w:t>
      </w:r>
    </w:p>
    <w:p w14:paraId="4BBD0C5E" w14:textId="124F418E" w:rsidR="0081318A" w:rsidRDefault="0081318A" w:rsidP="0037075C">
      <w:pPr>
        <w:spacing w:line="360" w:lineRule="auto"/>
      </w:pPr>
      <w:r>
        <w:tab/>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←q+</m:t>
        </m:r>
        <m:d>
          <m:dPr>
            <m:ctrlPr>
              <w:rPr>
                <w:rFonts w:ascii="Cambria Math" w:hAnsi="Cambria Math"/>
                <w:i/>
              </w:rPr>
            </m:ctrlPr>
          </m:dPr>
          <m:e>
            <m:r>
              <w:rPr>
                <w:rFonts w:ascii="Cambria Math" w:hAnsi="Cambria Math"/>
              </w:rPr>
              <m:t>1-q</m:t>
            </m:r>
          </m:e>
        </m:d>
        <m:r>
          <w:rPr>
            <w:rFonts w:ascii="Cambria Math" w:hAnsi="Cambria Math"/>
          </w:rPr>
          <m:t>GammaDistribution</m:t>
        </m:r>
        <m:d>
          <m:dPr>
            <m:ctrlPr>
              <w:rPr>
                <w:rFonts w:ascii="Cambria Math" w:hAnsi="Cambria Math"/>
                <w:i/>
              </w:rPr>
            </m:ctrlPr>
          </m:dPr>
          <m:e>
            <m:r>
              <w:rPr>
                <w:rFonts w:ascii="Cambria Math" w:hAnsi="Cambria Math"/>
              </w:rPr>
              <m:t>x</m:t>
            </m:r>
          </m:e>
        </m:d>
      </m:oMath>
      <w:r w:rsidR="00222398">
        <w:tab/>
      </w:r>
    </w:p>
    <w:p w14:paraId="0F64F4D6" w14:textId="7151BFCA" w:rsidR="0037075C" w:rsidRDefault="0081318A" w:rsidP="0037075C">
      <w:pPr>
        <w:spacing w:line="360" w:lineRule="auto"/>
      </w:pPr>
      <w:r>
        <w:tab/>
      </w:r>
      <w:r>
        <w:tab/>
      </w:r>
      <w:r>
        <w:tab/>
        <w:t>(or)</w:t>
      </w:r>
    </w:p>
    <w:p w14:paraId="6837A31D" w14:textId="0592A40E" w:rsidR="0081318A" w:rsidRDefault="0081318A" w:rsidP="0037075C">
      <w:pPr>
        <w:spacing w:line="360" w:lineRule="auto"/>
      </w:pPr>
      <w:r>
        <w:tab/>
      </w:r>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oMath>
      <w:r>
        <w:t xml:space="preserve"> </w:t>
      </w:r>
      <m:oMath>
        <m:r>
          <w:rPr>
            <w:rFonts w:ascii="Cambria Math" w:hAnsi="Cambria Math"/>
          </w:rPr>
          <m:t>q+(1-q)PearsonDistribution(x)</m:t>
        </m:r>
      </m:oMath>
      <w:r w:rsidR="00222398">
        <w:tab/>
        <w:t xml:space="preserve"> </w:t>
      </w:r>
    </w:p>
    <w:p w14:paraId="57922556" w14:textId="72236767" w:rsidR="00922CAF" w:rsidRDefault="0081318A" w:rsidP="00922CAF">
      <w:pPr>
        <w:spacing w:line="360" w:lineRule="auto"/>
      </w:pPr>
      <w:r>
        <w:t xml:space="preserve">11. Apply the inverse normal </w:t>
      </w:r>
      <w:r w:rsidR="00922CAF">
        <w:t>(Gaussian) function</w:t>
      </w:r>
      <w:r w:rsidR="00922CAF" w:rsidRPr="00922CAF">
        <w:t>, with mean zero and variance one,</w:t>
      </w:r>
      <w:r w:rsidR="00922CAF">
        <w:t xml:space="preserve"> to the cumulative probabilities, </w:t>
      </w:r>
      <m:oMath>
        <m:r>
          <w:rPr>
            <w:rFonts w:ascii="Cambria Math" w:hAnsi="Cambria Math"/>
          </w:rPr>
          <m:t>H(x)</m:t>
        </m:r>
      </m:oMath>
      <w:r w:rsidR="00922CAF">
        <w:t xml:space="preserve"> and the result is SPI</w:t>
      </w:r>
    </w:p>
    <w:p w14:paraId="0097F987" w14:textId="77777777" w:rsidR="00DD6231" w:rsidRPr="00DD6231" w:rsidRDefault="00DD6231" w:rsidP="00DD6231">
      <w: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oMath>
      <w:r w:rsidRPr="00111F1A">
        <w:rPr>
          <w:rFonts w:ascii="Cambria Math" w:hAnsi="Cambria Math"/>
        </w:rPr>
        <w:t xml:space="preserve"> 2.515517</w:t>
      </w:r>
    </w:p>
    <w:p w14:paraId="67858D7B" w14:textId="77777777" w:rsidR="00DD6231" w:rsidRPr="00DD6231" w:rsidRDefault="00DD6231" w:rsidP="00DD6231">
      <w:r>
        <w:tab/>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oMath>
      <w:r>
        <w:t xml:space="preserve"> </w:t>
      </w:r>
      <w:r w:rsidRPr="00111F1A">
        <w:rPr>
          <w:rFonts w:ascii="Cambria Math" w:hAnsi="Cambria Math"/>
        </w:rPr>
        <w:t>0.802853</w:t>
      </w:r>
    </w:p>
    <w:p w14:paraId="5342C664" w14:textId="1F162255" w:rsidR="00DD6231" w:rsidRDefault="00DD6231" w:rsidP="00DD6231">
      <w:pPr>
        <w:rPr>
          <w:rFonts w:ascii="Cambria Math" w:hAnsi="Cambria Math"/>
          <w:iCs/>
        </w:rPr>
      </w:pPr>
      <w:r>
        <w:tab/>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Pr="00DD6231">
        <w:rPr>
          <w:rFonts w:ascii="Cambria Math" w:hAnsi="Cambria Math"/>
          <w:iCs/>
        </w:rPr>
        <w:t>0.010328</w:t>
      </w:r>
    </w:p>
    <w:p w14:paraId="29914FB9" w14:textId="50718A8E" w:rsidR="00DD6231" w:rsidRDefault="00DD6231" w:rsidP="00DD6231">
      <w:pPr>
        <w:rPr>
          <w:rFonts w:ascii="Cambria Math" w:hAnsi="Cambria Math"/>
        </w:rPr>
      </w:pPr>
      <w:r>
        <w:rPr>
          <w:rFonts w:ascii="Cambria Math" w:hAnsi="Cambria Math"/>
          <w:iCs/>
        </w:rPr>
        <w:lastRenderedPageBreak/>
        <w:tab/>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Pr="00DD6231">
        <w:rPr>
          <w:rFonts w:ascii="Cambria Math" w:hAnsi="Cambria Math"/>
        </w:rPr>
        <w:t>1.432788</w:t>
      </w:r>
    </w:p>
    <w:p w14:paraId="3E739FD0" w14:textId="2879B595" w:rsidR="00111F1A" w:rsidRDefault="00111F1A" w:rsidP="00111F1A">
      <w:pPr>
        <w:rPr>
          <w:rFonts w:ascii="Cambria Math" w:hAnsi="Cambria Math"/>
          <w:iCs/>
        </w:rPr>
      </w:pPr>
      <w:r>
        <w:rPr>
          <w:rFonts w:ascii="Cambria Math" w:hAnsi="Cambria Math"/>
        </w:rPr>
        <w:tab/>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Pr="00111F1A">
        <w:rPr>
          <w:rFonts w:ascii="Cambria Math" w:hAnsi="Cambria Math"/>
          <w:iCs/>
        </w:rPr>
        <w:t>0.189269</w:t>
      </w:r>
    </w:p>
    <w:p w14:paraId="2F2FD30C" w14:textId="661B922B" w:rsidR="00DD6231" w:rsidRPr="00111F1A" w:rsidRDefault="00111F1A" w:rsidP="00DD6231">
      <w:pPr>
        <w:rPr>
          <w:rFonts w:ascii="Cambria Math" w:hAnsi="Cambria Math"/>
        </w:rPr>
      </w:pPr>
      <w:r>
        <w:rPr>
          <w:rFonts w:ascii="Cambria Math" w:hAnsi="Cambria Math"/>
          <w:iCs/>
        </w:rPr>
        <w:tab/>
      </w:r>
      <m:oMath>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xml:space="preserve">← </m:t>
        </m:r>
      </m:oMath>
      <w:r w:rsidRPr="00111F1A">
        <w:rPr>
          <w:rFonts w:ascii="Cambria Math" w:hAnsi="Cambria Math"/>
        </w:rPr>
        <w:t>0.001308</w:t>
      </w:r>
    </w:p>
    <w:p w14:paraId="67C32D5E" w14:textId="737B950D" w:rsidR="00DD6231" w:rsidRDefault="00DD6231" w:rsidP="00DD6231"/>
    <w:p w14:paraId="2E3564DF" w14:textId="77777777" w:rsidR="00111F1A" w:rsidRPr="00922CAF" w:rsidRDefault="00111F1A" w:rsidP="00111F1A">
      <w:pPr>
        <w:spacing w:line="360" w:lineRule="auto"/>
        <w:rPr>
          <w:sz w:val="28"/>
          <w:szCs w:val="28"/>
        </w:rPr>
      </w:pPr>
      <w:r>
        <w:tab/>
      </w:r>
      <m:oMath>
        <m:r>
          <w:rPr>
            <w:rFonts w:ascii="Cambria Math" w:hAnsi="Cambria Math"/>
            <w:sz w:val="28"/>
            <w:szCs w:val="28"/>
          </w:rPr>
          <m:t xml:space="preserve">t ← </m:t>
        </m:r>
        <m:rad>
          <m:radPr>
            <m:degHide m:val="1"/>
            <m:ctrlPr>
              <w:rPr>
                <w:rFonts w:ascii="Cambria Math" w:hAnsi="Cambria Math"/>
                <w:i/>
                <w:sz w:val="28"/>
                <w:szCs w:val="28"/>
              </w:rPr>
            </m:ctrlPr>
          </m:radPr>
          <m:deg/>
          <m:e>
            <m:r>
              <m:rPr>
                <m:sty m:val="p"/>
              </m:rPr>
              <w:rPr>
                <w:rFonts w:ascii="Cambria Math" w:hAnsi="Cambria Math"/>
                <w:sz w:val="28"/>
                <w:szCs w:val="28"/>
              </w:rPr>
              <m:t>ln</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H(x))</m:t>
                    </m:r>
                  </m:e>
                  <m:sup>
                    <m:r>
                      <w:rPr>
                        <w:rFonts w:ascii="Cambria Math" w:hAnsi="Cambria Math"/>
                        <w:sz w:val="28"/>
                        <w:szCs w:val="28"/>
                      </w:rPr>
                      <m:t>2</m:t>
                    </m:r>
                  </m:sup>
                </m:sSup>
              </m:den>
            </m:f>
          </m:e>
        </m:rad>
      </m:oMath>
      <w:r>
        <w:tab/>
      </w:r>
      <w:r>
        <w:tab/>
      </w:r>
      <w:r w:rsidRPr="00922CAF">
        <w:t xml:space="preserve">for </w:t>
      </w:r>
      <m:oMath>
        <m:r>
          <w:rPr>
            <w:rFonts w:ascii="Cambria Math" w:hAnsi="Cambria Math"/>
          </w:rPr>
          <m:t>0&lt;H</m:t>
        </m:r>
        <m:d>
          <m:dPr>
            <m:ctrlPr>
              <w:rPr>
                <w:rFonts w:ascii="Cambria Math" w:hAnsi="Cambria Math"/>
                <w:i/>
              </w:rPr>
            </m:ctrlPr>
          </m:dPr>
          <m:e>
            <m:r>
              <w:rPr>
                <w:rFonts w:ascii="Cambria Math" w:hAnsi="Cambria Math"/>
              </w:rPr>
              <m:t>x</m:t>
            </m:r>
          </m:e>
        </m:d>
        <m:r>
          <w:rPr>
            <w:rFonts w:ascii="Cambria Math" w:hAnsi="Cambria Math"/>
          </w:rPr>
          <m:t>≤0.5</m:t>
        </m:r>
      </m:oMath>
    </w:p>
    <w:p w14:paraId="516B921B" w14:textId="77777777" w:rsidR="00111F1A" w:rsidRPr="00DD6231" w:rsidRDefault="00111F1A" w:rsidP="00111F1A">
      <w:pPr>
        <w:spacing w:line="360" w:lineRule="auto"/>
        <w:ind w:firstLine="720"/>
      </w:pPr>
      <m:oMath>
        <m:r>
          <w:rPr>
            <w:rFonts w:ascii="Cambria Math" w:hAnsi="Cambria Math"/>
            <w:sz w:val="28"/>
            <w:szCs w:val="28"/>
          </w:rPr>
          <m:t xml:space="preserve">t ← </m:t>
        </m:r>
        <m:rad>
          <m:radPr>
            <m:degHide m:val="1"/>
            <m:ctrlPr>
              <w:rPr>
                <w:rFonts w:ascii="Cambria Math" w:hAnsi="Cambria Math"/>
                <w:i/>
                <w:sz w:val="28"/>
                <w:szCs w:val="28"/>
              </w:rPr>
            </m:ctrlPr>
          </m:radPr>
          <m:deg/>
          <m:e>
            <m:r>
              <m:rPr>
                <m:sty m:val="p"/>
              </m:rPr>
              <w:rPr>
                <w:rFonts w:ascii="Cambria Math" w:hAnsi="Cambria Math"/>
                <w:sz w:val="28"/>
                <w:szCs w:val="28"/>
              </w:rPr>
              <m:t>ln</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 xml:space="preserve">(1 - </m:t>
                </m:r>
                <m:sSup>
                  <m:sSupPr>
                    <m:ctrlPr>
                      <w:rPr>
                        <w:rFonts w:ascii="Cambria Math" w:hAnsi="Cambria Math"/>
                        <w:i/>
                        <w:sz w:val="28"/>
                        <w:szCs w:val="28"/>
                      </w:rPr>
                    </m:ctrlPr>
                  </m:sSupPr>
                  <m:e>
                    <m:r>
                      <w:rPr>
                        <w:rFonts w:ascii="Cambria Math" w:hAnsi="Cambria Math"/>
                        <w:sz w:val="28"/>
                        <w:szCs w:val="28"/>
                      </w:rPr>
                      <m:t>H(x))</m:t>
                    </m:r>
                  </m:e>
                  <m:sup>
                    <m:r>
                      <w:rPr>
                        <w:rFonts w:ascii="Cambria Math" w:hAnsi="Cambria Math"/>
                        <w:sz w:val="28"/>
                        <w:szCs w:val="28"/>
                      </w:rPr>
                      <m:t>2</m:t>
                    </m:r>
                  </m:sup>
                </m:sSup>
              </m:den>
            </m:f>
          </m:e>
        </m:rad>
      </m:oMath>
      <w:r>
        <w:tab/>
      </w:r>
      <w:r w:rsidRPr="00922CAF">
        <w:t xml:space="preserve">for </w:t>
      </w:r>
      <m:oMath>
        <m:r>
          <w:rPr>
            <w:rFonts w:ascii="Cambria Math" w:hAnsi="Cambria Math"/>
          </w:rPr>
          <m:t>0.5&lt;H</m:t>
        </m:r>
        <m:d>
          <m:dPr>
            <m:ctrlPr>
              <w:rPr>
                <w:rFonts w:ascii="Cambria Math" w:hAnsi="Cambria Math"/>
                <w:i/>
              </w:rPr>
            </m:ctrlPr>
          </m:dPr>
          <m:e>
            <m:r>
              <w:rPr>
                <w:rFonts w:ascii="Cambria Math" w:hAnsi="Cambria Math"/>
              </w:rPr>
              <m:t>x</m:t>
            </m:r>
          </m:e>
        </m:d>
        <m:r>
          <w:rPr>
            <w:rFonts w:ascii="Cambria Math" w:hAnsi="Cambria Math"/>
          </w:rPr>
          <m:t>&lt;1</m:t>
        </m:r>
      </m:oMath>
    </w:p>
    <w:p w14:paraId="6712168C" w14:textId="26D10082" w:rsidR="00111F1A" w:rsidRDefault="00111F1A" w:rsidP="00DD6231"/>
    <w:p w14:paraId="0F55CFC2" w14:textId="4374A8CF" w:rsidR="00922CAF" w:rsidRPr="00922CAF" w:rsidRDefault="00922CAF" w:rsidP="00922CAF">
      <w:pPr>
        <w:spacing w:line="360" w:lineRule="auto"/>
        <w:rPr>
          <w:sz w:val="28"/>
          <w:szCs w:val="28"/>
        </w:rPr>
      </w:pPr>
      <w:r>
        <w:tab/>
      </w:r>
      <m:oMath>
        <m:r>
          <w:rPr>
            <w:rFonts w:ascii="Cambria Math" w:hAnsi="Cambria Math"/>
            <w:sz w:val="28"/>
            <w:szCs w:val="28"/>
          </w:rPr>
          <m:t>SPI ← -(t-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 xml:space="preserve">t+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num>
          <m:den>
            <m:r>
              <w:rPr>
                <w:rFonts w:ascii="Cambria Math" w:hAnsi="Cambria Math"/>
                <w:sz w:val="28"/>
                <w:szCs w:val="28"/>
              </w:rPr>
              <m:t>1 +</m:t>
            </m:r>
            <m:sSub>
              <m:sSubPr>
                <m:ctrlPr>
                  <w:rPr>
                    <w:rFonts w:ascii="Cambria Math" w:hAnsi="Cambria Math"/>
                    <w:i/>
                    <w:sz w:val="28"/>
                    <w:szCs w:val="28"/>
                  </w:rPr>
                </m:ctrlPr>
              </m:sSubPr>
              <m:e>
                <m:r>
                  <w:rPr>
                    <w:rFonts w:ascii="Cambria Math" w:hAnsi="Cambria Math"/>
                    <w:sz w:val="28"/>
                    <w:szCs w:val="28"/>
                  </w:rPr>
                  <m:t xml:space="preserve"> d</m:t>
                </m:r>
              </m:e>
              <m:sub>
                <m:r>
                  <w:rPr>
                    <w:rFonts w:ascii="Cambria Math" w:hAnsi="Cambria Math"/>
                    <w:sz w:val="28"/>
                    <w:szCs w:val="28"/>
                  </w:rPr>
                  <m:t>1</m:t>
                </m:r>
              </m:sub>
            </m:sSub>
            <m:r>
              <w:rPr>
                <w:rFonts w:ascii="Cambria Math" w:hAnsi="Cambria Math"/>
                <w:sz w:val="28"/>
                <w:szCs w:val="28"/>
              </w:rPr>
              <m:t xml:space="preserve">t + </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3</m:t>
                </m:r>
              </m:sub>
            </m:sSub>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3</m:t>
                </m:r>
              </m:sup>
            </m:sSup>
          </m:den>
        </m:f>
        <m:r>
          <w:rPr>
            <w:rFonts w:ascii="Cambria Math" w:hAnsi="Cambria Math"/>
            <w:sz w:val="28"/>
            <w:szCs w:val="28"/>
          </w:rPr>
          <m:t>)</m:t>
        </m:r>
      </m:oMath>
      <w:r>
        <w:rPr>
          <w:sz w:val="28"/>
          <w:szCs w:val="28"/>
        </w:rPr>
        <w:t xml:space="preserve">   </w:t>
      </w:r>
      <w:r>
        <w:rPr>
          <w:sz w:val="28"/>
          <w:szCs w:val="28"/>
        </w:rPr>
        <w:tab/>
      </w:r>
      <w:r w:rsidRPr="00922CAF">
        <w:t xml:space="preserve">for </w:t>
      </w:r>
      <m:oMath>
        <m:r>
          <w:rPr>
            <w:rFonts w:ascii="Cambria Math" w:hAnsi="Cambria Math"/>
          </w:rPr>
          <m:t>0&lt;H</m:t>
        </m:r>
        <m:d>
          <m:dPr>
            <m:ctrlPr>
              <w:rPr>
                <w:rFonts w:ascii="Cambria Math" w:hAnsi="Cambria Math"/>
                <w:i/>
              </w:rPr>
            </m:ctrlPr>
          </m:dPr>
          <m:e>
            <m:r>
              <w:rPr>
                <w:rFonts w:ascii="Cambria Math" w:hAnsi="Cambria Math"/>
              </w:rPr>
              <m:t>x</m:t>
            </m:r>
          </m:e>
        </m:d>
        <m:r>
          <w:rPr>
            <w:rFonts w:ascii="Cambria Math" w:hAnsi="Cambria Math"/>
          </w:rPr>
          <m:t>≤0.5</m:t>
        </m:r>
      </m:oMath>
    </w:p>
    <w:p w14:paraId="74F735B8" w14:textId="61862D0F" w:rsidR="00DD6231" w:rsidRPr="00DD6231" w:rsidRDefault="00922CAF" w:rsidP="00111F1A">
      <w:pPr>
        <w:spacing w:line="360" w:lineRule="auto"/>
      </w:pPr>
      <w:r>
        <w:tab/>
      </w:r>
      <m:oMath>
        <m:r>
          <w:rPr>
            <w:rFonts w:ascii="Cambria Math" w:hAnsi="Cambria Math"/>
            <w:sz w:val="28"/>
            <w:szCs w:val="28"/>
          </w:rPr>
          <m:t>SPI ← +(t-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 xml:space="preserve">t+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num>
          <m:den>
            <m:r>
              <w:rPr>
                <w:rFonts w:ascii="Cambria Math" w:hAnsi="Cambria Math"/>
                <w:sz w:val="28"/>
                <w:szCs w:val="28"/>
              </w:rPr>
              <m:t>1 +</m:t>
            </m:r>
            <m:sSub>
              <m:sSubPr>
                <m:ctrlPr>
                  <w:rPr>
                    <w:rFonts w:ascii="Cambria Math" w:hAnsi="Cambria Math"/>
                    <w:i/>
                    <w:sz w:val="28"/>
                    <w:szCs w:val="28"/>
                  </w:rPr>
                </m:ctrlPr>
              </m:sSubPr>
              <m:e>
                <m:r>
                  <w:rPr>
                    <w:rFonts w:ascii="Cambria Math" w:hAnsi="Cambria Math"/>
                    <w:sz w:val="28"/>
                    <w:szCs w:val="28"/>
                  </w:rPr>
                  <m:t xml:space="preserve"> d</m:t>
                </m:r>
              </m:e>
              <m:sub>
                <m:r>
                  <w:rPr>
                    <w:rFonts w:ascii="Cambria Math" w:hAnsi="Cambria Math"/>
                    <w:sz w:val="28"/>
                    <w:szCs w:val="28"/>
                  </w:rPr>
                  <m:t>1</m:t>
                </m:r>
              </m:sub>
            </m:sSub>
            <m:r>
              <w:rPr>
                <w:rFonts w:ascii="Cambria Math" w:hAnsi="Cambria Math"/>
                <w:sz w:val="28"/>
                <w:szCs w:val="28"/>
              </w:rPr>
              <m:t xml:space="preserve">t + </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3</m:t>
                </m:r>
              </m:sub>
            </m:sSub>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3</m:t>
                </m:r>
              </m:sup>
            </m:sSup>
          </m:den>
        </m:f>
        <m:r>
          <w:rPr>
            <w:rFonts w:ascii="Cambria Math" w:hAnsi="Cambria Math"/>
            <w:sz w:val="28"/>
            <w:szCs w:val="28"/>
          </w:rPr>
          <m:t>)</m:t>
        </m:r>
      </m:oMath>
      <w:r>
        <w:rPr>
          <w:sz w:val="28"/>
          <w:szCs w:val="28"/>
        </w:rPr>
        <w:t xml:space="preserve">   </w:t>
      </w:r>
      <w:r>
        <w:rPr>
          <w:sz w:val="28"/>
          <w:szCs w:val="28"/>
        </w:rPr>
        <w:tab/>
      </w:r>
      <w:r w:rsidRPr="00922CAF">
        <w:t xml:space="preserve">for </w:t>
      </w:r>
      <m:oMath>
        <m:r>
          <w:rPr>
            <w:rFonts w:ascii="Cambria Math" w:hAnsi="Cambria Math"/>
          </w:rPr>
          <m:t>0.5&lt;H</m:t>
        </m:r>
        <m:d>
          <m:dPr>
            <m:ctrlPr>
              <w:rPr>
                <w:rFonts w:ascii="Cambria Math" w:hAnsi="Cambria Math"/>
                <w:i/>
              </w:rPr>
            </m:ctrlPr>
          </m:dPr>
          <m:e>
            <m:r>
              <w:rPr>
                <w:rFonts w:ascii="Cambria Math" w:hAnsi="Cambria Math"/>
              </w:rPr>
              <m:t>x</m:t>
            </m:r>
          </m:e>
        </m:d>
        <m:r>
          <w:rPr>
            <w:rFonts w:ascii="Cambria Math" w:hAnsi="Cambria Math"/>
          </w:rPr>
          <m:t>&lt;1</m:t>
        </m:r>
      </m:oMath>
    </w:p>
    <w:p w14:paraId="074AE828" w14:textId="530658E2" w:rsidR="00DD6231" w:rsidRDefault="00111F1A" w:rsidP="00DD6231">
      <w:r>
        <w:t>12. Return SPI</w:t>
      </w:r>
    </w:p>
    <w:p w14:paraId="358CC7FE" w14:textId="74E138B5" w:rsidR="00222398" w:rsidRDefault="00222398" w:rsidP="00DD6231"/>
    <w:p w14:paraId="7F4964FF" w14:textId="3E8D7D2D" w:rsidR="00222398" w:rsidRPr="00222398" w:rsidRDefault="00222398" w:rsidP="00DD6231">
      <w:pPr>
        <w:rPr>
          <w:b/>
          <w:bCs/>
        </w:rPr>
      </w:pPr>
      <w:r w:rsidRPr="00222398">
        <w:rPr>
          <w:b/>
          <w:bCs/>
        </w:rPr>
        <w:t>Note:</w:t>
      </w:r>
    </w:p>
    <w:p w14:paraId="7D140AF1" w14:textId="04F4CDD8" w:rsidR="00222398" w:rsidRDefault="00222398" w:rsidP="00DD6231"/>
    <w:p w14:paraId="3D483BBA" w14:textId="6D1441FC" w:rsidR="00222398" w:rsidRDefault="00222398" w:rsidP="00222398">
      <w:pPr>
        <w:spacing w:line="360" w:lineRule="auto"/>
      </w:pPr>
      <w:r>
        <w:t xml:space="preserve">1. Formula to compute </w:t>
      </w:r>
      <m:oMath>
        <m:r>
          <w:rPr>
            <w:rFonts w:ascii="Cambria Math" w:hAnsi="Cambria Math"/>
          </w:rPr>
          <m:t>Gamma(z)</m:t>
        </m:r>
      </m:oMath>
      <w:r>
        <w:t>:</w:t>
      </w:r>
    </w:p>
    <w:p w14:paraId="269D0EDC" w14:textId="38AB3076" w:rsidR="00111F1A" w:rsidRPr="00222398" w:rsidRDefault="00222398" w:rsidP="00222398">
      <w:pPr>
        <w:spacing w:line="360" w:lineRule="auto"/>
        <w:rPr>
          <w:sz w:val="28"/>
          <w:szCs w:val="28"/>
        </w:rPr>
      </w:pPr>
      <w:r>
        <w:tab/>
      </w:r>
      <m:oMath>
        <m:r>
          <w:rPr>
            <w:rFonts w:ascii="Cambria Math" w:hAnsi="Cambria Math"/>
            <w:sz w:val="28"/>
            <w:szCs w:val="28"/>
          </w:rPr>
          <m:t>Gamma</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 xml:space="preserve">← </m:t>
        </m:r>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m:t>
            </m:r>
          </m:sup>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z-1</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box>
              <m:boxPr>
                <m:diff m:val="1"/>
                <m:ctrlPr>
                  <w:rPr>
                    <w:rFonts w:ascii="Cambria Math" w:hAnsi="Cambria Math"/>
                    <w:i/>
                    <w:sz w:val="28"/>
                    <w:szCs w:val="28"/>
                  </w:rPr>
                </m:ctrlPr>
              </m:boxPr>
              <m:e>
                <m:r>
                  <w:rPr>
                    <w:rFonts w:ascii="Cambria Math" w:hAnsi="Cambria Math"/>
                    <w:sz w:val="28"/>
                    <w:szCs w:val="28"/>
                  </w:rPr>
                  <m:t>dx</m:t>
                </m:r>
              </m:e>
            </m:box>
          </m:e>
        </m:nary>
      </m:oMath>
      <w:r w:rsidRPr="00222398">
        <w:rPr>
          <w:sz w:val="28"/>
          <w:szCs w:val="28"/>
        </w:rPr>
        <w:t xml:space="preserve"> </w:t>
      </w:r>
    </w:p>
    <w:p w14:paraId="7BD49407" w14:textId="517148BE" w:rsidR="00111F1A" w:rsidRDefault="00222398" w:rsidP="00111F1A">
      <w:pPr>
        <w:spacing w:line="360" w:lineRule="auto"/>
      </w:pPr>
      <w:r>
        <w:t xml:space="preserve">2. </w:t>
      </w:r>
      <w:r w:rsidR="00111F1A">
        <w:t xml:space="preserve">Formula to compute </w:t>
      </w:r>
      <m:oMath>
        <m:r>
          <w:rPr>
            <w:rFonts w:ascii="Cambria Math" w:hAnsi="Cambria Math"/>
          </w:rPr>
          <m:t>gam(x,  a,  b)</m:t>
        </m:r>
      </m:oMath>
      <w:r w:rsidR="00111F1A">
        <w:t>:</w:t>
      </w:r>
    </w:p>
    <w:p w14:paraId="6A9D2066" w14:textId="65AC5ACA" w:rsidR="00111F1A" w:rsidRDefault="00111F1A" w:rsidP="00111F1A">
      <w:pPr>
        <w:spacing w:line="360" w:lineRule="auto"/>
        <w:rPr>
          <w:sz w:val="28"/>
          <w:szCs w:val="28"/>
        </w:rPr>
      </w:pPr>
      <w:r>
        <w:tab/>
      </w:r>
      <m:oMath>
        <m:r>
          <w:rPr>
            <w:rFonts w:ascii="Cambria Math" w:hAnsi="Cambria Math"/>
            <w:sz w:val="28"/>
            <w:szCs w:val="28"/>
          </w:rPr>
          <m:t>gam</m:t>
        </m:r>
        <m:d>
          <m:dPr>
            <m:ctrlPr>
              <w:rPr>
                <w:rFonts w:ascii="Cambria Math" w:hAnsi="Cambria Math"/>
                <w:i/>
                <w:sz w:val="28"/>
                <w:szCs w:val="28"/>
              </w:rPr>
            </m:ctrlPr>
          </m:dPr>
          <m:e>
            <m:r>
              <w:rPr>
                <w:rFonts w:ascii="Cambria Math" w:hAnsi="Cambria Math"/>
                <w:sz w:val="28"/>
                <w:szCs w:val="28"/>
              </w:rPr>
              <m:t>x,  a,  b</m:t>
            </m:r>
          </m:e>
        </m:d>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b-1</m:t>
                </m:r>
              </m:sup>
            </m:sSup>
            <m:r>
              <w:rPr>
                <w:rFonts w:ascii="Cambria Math" w:hAnsi="Cambria Math"/>
                <w:sz w:val="28"/>
                <w:szCs w:val="28"/>
              </w:rPr>
              <m:t xml:space="preserve"> *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a</m:t>
                    </m:r>
                  </m:den>
                </m:f>
              </m:sup>
            </m:sSup>
          </m:num>
          <m:den>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b</m:t>
                </m:r>
              </m:sup>
            </m:sSup>
            <m:r>
              <w:rPr>
                <w:rFonts w:ascii="Cambria Math" w:hAnsi="Cambria Math"/>
                <w:sz w:val="28"/>
                <w:szCs w:val="28"/>
              </w:rPr>
              <m:t>*Gamma(b)</m:t>
            </m:r>
          </m:den>
        </m:f>
      </m:oMath>
    </w:p>
    <w:p w14:paraId="2023EFF2" w14:textId="73DAD29D" w:rsidR="00222398" w:rsidRDefault="00222398" w:rsidP="00111F1A">
      <w:pPr>
        <w:spacing w:line="360" w:lineRule="auto"/>
      </w:pPr>
      <w:r>
        <w:t xml:space="preserve">3. Formula to compute </w:t>
      </w:r>
      <m:oMath>
        <m:r>
          <w:rPr>
            <w:rFonts w:ascii="Cambria Math" w:hAnsi="Cambria Math"/>
          </w:rPr>
          <m:t>IncompleteGamma</m:t>
        </m:r>
        <m:d>
          <m:dPr>
            <m:ctrlPr>
              <w:rPr>
                <w:rFonts w:ascii="Cambria Math" w:hAnsi="Cambria Math"/>
                <w:i/>
              </w:rPr>
            </m:ctrlPr>
          </m:dPr>
          <m:e>
            <m:r>
              <w:rPr>
                <w:rFonts w:ascii="Cambria Math" w:hAnsi="Cambria Math"/>
              </w:rPr>
              <m:t>s,x</m:t>
            </m:r>
          </m:e>
        </m:d>
        <m:r>
          <w:rPr>
            <w:rFonts w:ascii="Cambria Math" w:hAnsi="Cambria Math"/>
          </w:rPr>
          <m:t>:</m:t>
        </m:r>
      </m:oMath>
    </w:p>
    <w:p w14:paraId="3275EF8C" w14:textId="5507ECA8" w:rsidR="00222398" w:rsidRDefault="00222398" w:rsidP="00111F1A">
      <w:pPr>
        <w:spacing w:line="360" w:lineRule="auto"/>
        <w:rPr>
          <w:sz w:val="28"/>
          <w:szCs w:val="28"/>
        </w:rPr>
      </w:pPr>
      <w:r>
        <w:tab/>
      </w:r>
      <m:oMath>
        <m:r>
          <w:rPr>
            <w:rFonts w:ascii="Cambria Math" w:hAnsi="Cambria Math"/>
            <w:sz w:val="28"/>
            <w:szCs w:val="28"/>
          </w:rPr>
          <m:t>IncompleteGamma</m:t>
        </m:r>
        <m:d>
          <m:dPr>
            <m:ctrlPr>
              <w:rPr>
                <w:rFonts w:ascii="Cambria Math" w:hAnsi="Cambria Math"/>
                <w:i/>
                <w:sz w:val="28"/>
                <w:szCs w:val="28"/>
              </w:rPr>
            </m:ctrlPr>
          </m:dPr>
          <m:e>
            <m:r>
              <w:rPr>
                <w:rFonts w:ascii="Cambria Math" w:hAnsi="Cambria Math"/>
                <w:sz w:val="28"/>
                <w:szCs w:val="28"/>
              </w:rPr>
              <m:t>s,x</m:t>
            </m:r>
          </m:e>
        </m:d>
        <m:r>
          <w:rPr>
            <w:rFonts w:ascii="Cambria Math" w:hAnsi="Cambria Math"/>
            <w:sz w:val="28"/>
            <w:szCs w:val="28"/>
          </w:rPr>
          <m:t xml:space="preserve">← </m:t>
        </m:r>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x</m:t>
            </m:r>
          </m:sup>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s-1</m:t>
                </m:r>
              </m:sup>
            </m:sSup>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-t</m:t>
                </m:r>
              </m:sup>
            </m:sSup>
            <m:box>
              <m:boxPr>
                <m:diff m:val="1"/>
                <m:ctrlPr>
                  <w:rPr>
                    <w:rFonts w:ascii="Cambria Math" w:hAnsi="Cambria Math"/>
                    <w:i/>
                    <w:sz w:val="28"/>
                    <w:szCs w:val="28"/>
                  </w:rPr>
                </m:ctrlPr>
              </m:boxPr>
              <m:e>
                <m:r>
                  <w:rPr>
                    <w:rFonts w:ascii="Cambria Math" w:hAnsi="Cambria Math"/>
                    <w:sz w:val="28"/>
                    <w:szCs w:val="28"/>
                  </w:rPr>
                  <m:t>dt</m:t>
                </m:r>
              </m:e>
            </m:box>
          </m:e>
        </m:nary>
      </m:oMath>
    </w:p>
    <w:p w14:paraId="0431B4F3" w14:textId="53114D1B" w:rsidR="00222398" w:rsidRDefault="00222398" w:rsidP="00222398">
      <w:pPr>
        <w:spacing w:line="360" w:lineRule="auto"/>
      </w:pPr>
      <w:r>
        <w:t xml:space="preserve">4. </w:t>
      </w:r>
      <w:r w:rsidRPr="00222398">
        <w:t>The values of c0, c1, c2, d1, d2, d3 given in Equation (A1</w:t>
      </w:r>
      <w:r w:rsidR="00F17893">
        <w:t>1</w:t>
      </w:r>
      <w:r w:rsidRPr="00222398">
        <w:t>) are constants being widely employed for SPI computation (Abramowitz and Stegun 1965).</w:t>
      </w:r>
    </w:p>
    <w:p w14:paraId="750D80C3" w14:textId="2211BD04" w:rsidR="00FE71A1" w:rsidRDefault="00FE71A1" w:rsidP="00222398">
      <w:pPr>
        <w:spacing w:line="360" w:lineRule="auto"/>
      </w:pPr>
    </w:p>
    <w:p w14:paraId="1D8D115B" w14:textId="468E3911" w:rsidR="00FE71A1" w:rsidRDefault="00FE71A1" w:rsidP="00222398">
      <w:pPr>
        <w:spacing w:line="360" w:lineRule="auto"/>
        <w:rPr>
          <w:b/>
          <w:bCs/>
          <w:sz w:val="28"/>
          <w:szCs w:val="28"/>
        </w:rPr>
      </w:pPr>
      <w:r>
        <w:rPr>
          <w:b/>
          <w:bCs/>
          <w:sz w:val="28"/>
          <w:szCs w:val="28"/>
        </w:rPr>
        <w:t>3. Results</w:t>
      </w:r>
    </w:p>
    <w:p w14:paraId="082828F5" w14:textId="52052570" w:rsidR="0064457B" w:rsidRDefault="00FE71A1" w:rsidP="00222398">
      <w:pPr>
        <w:spacing w:line="360" w:lineRule="auto"/>
      </w:pPr>
      <w:r>
        <w:t>The SPI computations are shown for the four countries, India, Pakistan, Iraq</w:t>
      </w:r>
      <w:r w:rsidR="00D77F9F">
        <w:t>,</w:t>
      </w:r>
      <w:r>
        <w:t xml:space="preserve"> and Bangladesh</w:t>
      </w:r>
      <w:r w:rsidR="00D77F9F">
        <w:t>,</w:t>
      </w:r>
      <w:r>
        <w:t xml:space="preserve"> for the July rainfall of 2000. </w:t>
      </w:r>
      <w:r w:rsidR="00CF54AA">
        <w:t>The timescales included in the SPI computation are 1, 3, 6, and 12. And the pdfs used to fit the data are both Gamma and Pearson III.</w:t>
      </w:r>
    </w:p>
    <w:p w14:paraId="36E10A3A" w14:textId="77777777" w:rsidR="0064457B" w:rsidRDefault="0064457B" w:rsidP="00222398">
      <w:pPr>
        <w:spacing w:line="360" w:lineRule="auto"/>
      </w:pPr>
    </w:p>
    <w:p w14:paraId="54E26034" w14:textId="77777777" w:rsidR="0064457B" w:rsidRDefault="0064457B" w:rsidP="00222398">
      <w:pPr>
        <w:spacing w:line="360" w:lineRule="auto"/>
      </w:pPr>
    </w:p>
    <w:p w14:paraId="60D5D79E" w14:textId="0B919990" w:rsidR="00CF54AA" w:rsidRDefault="0064457B" w:rsidP="00222398">
      <w:pPr>
        <w:spacing w:line="360" w:lineRule="auto"/>
      </w:pPr>
      <w:r>
        <w:rPr>
          <w:noProof/>
        </w:rPr>
        <w:lastRenderedPageBreak/>
        <w:drawing>
          <wp:inline distT="0" distB="0" distL="0" distR="0" wp14:anchorId="5A52CCA7" wp14:editId="0E73EDBE">
            <wp:extent cx="5730240" cy="477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le.jpg"/>
                    <pic:cNvPicPr/>
                  </pic:nvPicPr>
                  <pic:blipFill>
                    <a:blip r:embed="rId8">
                      <a:extLst>
                        <a:ext uri="{28A0092B-C50C-407E-A947-70E740481C1C}">
                          <a14:useLocalDpi xmlns:a14="http://schemas.microsoft.com/office/drawing/2010/main" val="0"/>
                        </a:ext>
                      </a:extLst>
                    </a:blip>
                    <a:stretch>
                      <a:fillRect/>
                    </a:stretch>
                  </pic:blipFill>
                  <pic:spPr>
                    <a:xfrm>
                      <a:off x="0" y="0"/>
                      <a:ext cx="5738693" cy="478224"/>
                    </a:xfrm>
                    <a:prstGeom prst="rect">
                      <a:avLst/>
                    </a:prstGeom>
                  </pic:spPr>
                </pic:pic>
              </a:graphicData>
            </a:graphic>
          </wp:inline>
        </w:drawing>
      </w:r>
    </w:p>
    <w:p w14:paraId="6BBCE7A7" w14:textId="06EF04F0" w:rsidR="0064457B" w:rsidRDefault="0064457B" w:rsidP="00222398">
      <w:pPr>
        <w:spacing w:line="360" w:lineRule="auto"/>
      </w:pPr>
      <w:r>
        <w:tab/>
      </w:r>
      <w:r>
        <w:tab/>
      </w:r>
      <w:r>
        <w:tab/>
      </w:r>
      <w:r>
        <w:tab/>
      </w:r>
      <w:r>
        <w:tab/>
      </w:r>
      <w:r>
        <w:tab/>
        <w:t>SPI Scale</w:t>
      </w:r>
    </w:p>
    <w:p w14:paraId="59302966" w14:textId="7D867965" w:rsidR="00FE71A1" w:rsidRDefault="00FE71A1" w:rsidP="00222398">
      <w:pPr>
        <w:spacing w:line="360" w:lineRule="auto"/>
      </w:pPr>
      <w:r>
        <w:t xml:space="preserve"> </w:t>
      </w:r>
      <w:r w:rsidR="00386A0D">
        <w:rPr>
          <w:noProof/>
        </w:rPr>
        <w:drawing>
          <wp:inline distT="0" distB="0" distL="0" distR="0" wp14:anchorId="7CC5A325" wp14:editId="5E5E1B34">
            <wp:extent cx="2915920" cy="2296160"/>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0 at 2.11.32 PM.jpg"/>
                    <pic:cNvPicPr/>
                  </pic:nvPicPr>
                  <pic:blipFill rotWithShape="1">
                    <a:blip r:embed="rId9" cstate="print">
                      <a:extLst>
                        <a:ext uri="{28A0092B-C50C-407E-A947-70E740481C1C}">
                          <a14:useLocalDpi xmlns:a14="http://schemas.microsoft.com/office/drawing/2010/main" val="0"/>
                        </a:ext>
                      </a:extLst>
                    </a:blip>
                    <a:srcRect b="13741"/>
                    <a:stretch/>
                  </pic:blipFill>
                  <pic:spPr bwMode="auto">
                    <a:xfrm>
                      <a:off x="0" y="0"/>
                      <a:ext cx="2915920" cy="2296160"/>
                    </a:xfrm>
                    <a:prstGeom prst="rect">
                      <a:avLst/>
                    </a:prstGeom>
                    <a:ln>
                      <a:noFill/>
                    </a:ln>
                    <a:extLst>
                      <a:ext uri="{53640926-AAD7-44D8-BBD7-CCE9431645EC}">
                        <a14:shadowObscured xmlns:a14="http://schemas.microsoft.com/office/drawing/2010/main"/>
                      </a:ext>
                    </a:extLst>
                  </pic:spPr>
                </pic:pic>
              </a:graphicData>
            </a:graphic>
          </wp:inline>
        </w:drawing>
      </w:r>
      <w:r w:rsidR="0064457B">
        <w:rPr>
          <w:noProof/>
        </w:rPr>
        <w:drawing>
          <wp:inline distT="0" distB="0" distL="0" distR="0" wp14:anchorId="174714B8" wp14:editId="05C1BBB0">
            <wp:extent cx="2955925" cy="229616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0 at 2.11.56 PM.jpg"/>
                    <pic:cNvPicPr/>
                  </pic:nvPicPr>
                  <pic:blipFill rotWithShape="1">
                    <a:blip r:embed="rId10" cstate="print">
                      <a:extLst>
                        <a:ext uri="{28A0092B-C50C-407E-A947-70E740481C1C}">
                          <a14:useLocalDpi xmlns:a14="http://schemas.microsoft.com/office/drawing/2010/main" val="0"/>
                        </a:ext>
                      </a:extLst>
                    </a:blip>
                    <a:srcRect b="18708"/>
                    <a:stretch/>
                  </pic:blipFill>
                  <pic:spPr bwMode="auto">
                    <a:xfrm>
                      <a:off x="0" y="0"/>
                      <a:ext cx="2992532" cy="2324596"/>
                    </a:xfrm>
                    <a:prstGeom prst="rect">
                      <a:avLst/>
                    </a:prstGeom>
                    <a:ln>
                      <a:noFill/>
                    </a:ln>
                    <a:extLst>
                      <a:ext uri="{53640926-AAD7-44D8-BBD7-CCE9431645EC}">
                        <a14:shadowObscured xmlns:a14="http://schemas.microsoft.com/office/drawing/2010/main"/>
                      </a:ext>
                    </a:extLst>
                  </pic:spPr>
                </pic:pic>
              </a:graphicData>
            </a:graphic>
          </wp:inline>
        </w:drawing>
      </w:r>
    </w:p>
    <w:p w14:paraId="4B693769" w14:textId="72DD097E" w:rsidR="00922CAF" w:rsidRPr="00922CAF" w:rsidRDefault="0064457B" w:rsidP="00922CAF">
      <w:pPr>
        <w:spacing w:line="360" w:lineRule="auto"/>
      </w:pPr>
      <w:r>
        <w:rPr>
          <w:noProof/>
        </w:rPr>
        <w:drawing>
          <wp:inline distT="0" distB="0" distL="0" distR="0" wp14:anchorId="428F8231" wp14:editId="625D3701">
            <wp:extent cx="2956560" cy="27127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0 at 2.25.18 P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6560" cy="2712720"/>
                    </a:xfrm>
                    <a:prstGeom prst="rect">
                      <a:avLst/>
                    </a:prstGeom>
                  </pic:spPr>
                </pic:pic>
              </a:graphicData>
            </a:graphic>
          </wp:inline>
        </w:drawing>
      </w:r>
      <w:r>
        <w:rPr>
          <w:noProof/>
        </w:rPr>
        <w:drawing>
          <wp:inline distT="0" distB="0" distL="0" distR="0" wp14:anchorId="6E528025" wp14:editId="744FC18D">
            <wp:extent cx="2892712" cy="27178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10 at 2.25.56 P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3318" cy="2746555"/>
                    </a:xfrm>
                    <a:prstGeom prst="rect">
                      <a:avLst/>
                    </a:prstGeom>
                  </pic:spPr>
                </pic:pic>
              </a:graphicData>
            </a:graphic>
          </wp:inline>
        </w:drawing>
      </w:r>
    </w:p>
    <w:p w14:paraId="62E76BF6" w14:textId="77777777" w:rsidR="00A73E37" w:rsidRDefault="00A73E37" w:rsidP="0037075C">
      <w:pPr>
        <w:spacing w:line="360" w:lineRule="auto"/>
      </w:pPr>
      <w:r>
        <w:rPr>
          <w:noProof/>
        </w:rPr>
        <w:lastRenderedPageBreak/>
        <w:drawing>
          <wp:inline distT="0" distB="0" distL="0" distR="0" wp14:anchorId="22EB8805" wp14:editId="23899DEC">
            <wp:extent cx="3017520" cy="27813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10 at 2.30.09 P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17520" cy="2781300"/>
                    </a:xfrm>
                    <a:prstGeom prst="rect">
                      <a:avLst/>
                    </a:prstGeom>
                  </pic:spPr>
                </pic:pic>
              </a:graphicData>
            </a:graphic>
          </wp:inline>
        </w:drawing>
      </w:r>
      <w:r>
        <w:rPr>
          <w:noProof/>
        </w:rPr>
        <w:drawing>
          <wp:inline distT="0" distB="0" distL="0" distR="0" wp14:anchorId="6CDC714D" wp14:editId="1B277804">
            <wp:extent cx="2762250" cy="2783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10 at 2.30.30 P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0624" cy="2792165"/>
                    </a:xfrm>
                    <a:prstGeom prst="rect">
                      <a:avLst/>
                    </a:prstGeom>
                  </pic:spPr>
                </pic:pic>
              </a:graphicData>
            </a:graphic>
          </wp:inline>
        </w:drawing>
      </w:r>
    </w:p>
    <w:p w14:paraId="7D85A6A2" w14:textId="3461FC88" w:rsidR="0081318A" w:rsidRDefault="00A73E37" w:rsidP="0037075C">
      <w:pPr>
        <w:spacing w:line="360" w:lineRule="auto"/>
      </w:pPr>
      <w:r>
        <w:rPr>
          <w:noProof/>
        </w:rPr>
        <w:drawing>
          <wp:inline distT="0" distB="0" distL="0" distR="0" wp14:anchorId="18A8BBEE" wp14:editId="3EEB9C3A">
            <wp:extent cx="3017520" cy="25908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10 at 2.34.34 P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7520" cy="2590800"/>
                    </a:xfrm>
                    <a:prstGeom prst="rect">
                      <a:avLst/>
                    </a:prstGeom>
                  </pic:spPr>
                </pic:pic>
              </a:graphicData>
            </a:graphic>
          </wp:inline>
        </w:drawing>
      </w:r>
      <w:r>
        <w:rPr>
          <w:noProof/>
        </w:rPr>
        <w:drawing>
          <wp:inline distT="0" distB="0" distL="0" distR="0" wp14:anchorId="2E21ADC5" wp14:editId="5E6996D3">
            <wp:extent cx="2885162"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10 at 2.35.19 P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5087" cy="2606765"/>
                    </a:xfrm>
                    <a:prstGeom prst="rect">
                      <a:avLst/>
                    </a:prstGeom>
                  </pic:spPr>
                </pic:pic>
              </a:graphicData>
            </a:graphic>
          </wp:inline>
        </w:drawing>
      </w:r>
    </w:p>
    <w:p w14:paraId="1A6983AF" w14:textId="7C17D78E" w:rsidR="0037075C" w:rsidRDefault="00A73E37" w:rsidP="0037075C">
      <w:pPr>
        <w:spacing w:line="360" w:lineRule="auto"/>
        <w:rPr>
          <w:b/>
          <w:bCs/>
        </w:rPr>
      </w:pPr>
      <w:r>
        <w:tab/>
      </w:r>
      <w:r>
        <w:tab/>
      </w:r>
      <w:r>
        <w:tab/>
      </w:r>
      <w:r>
        <w:tab/>
      </w:r>
      <w:r>
        <w:tab/>
      </w:r>
      <w:r w:rsidRPr="00A73E37">
        <w:rPr>
          <w:b/>
          <w:bCs/>
        </w:rPr>
        <w:t xml:space="preserve">SPI </w:t>
      </w:r>
      <w:r>
        <w:rPr>
          <w:b/>
          <w:bCs/>
        </w:rPr>
        <w:t xml:space="preserve">computations for </w:t>
      </w:r>
      <w:r w:rsidRPr="00A73E37">
        <w:rPr>
          <w:b/>
          <w:bCs/>
        </w:rPr>
        <w:t>India</w:t>
      </w:r>
    </w:p>
    <w:p w14:paraId="2D9831EE" w14:textId="3F550749" w:rsidR="00ED3483" w:rsidRPr="00872B85" w:rsidRDefault="00A73E37" w:rsidP="001A1328">
      <w:pPr>
        <w:spacing w:line="360" w:lineRule="auto"/>
        <w:rPr>
          <w:b/>
          <w:bCs/>
        </w:rPr>
      </w:pPr>
      <w:r>
        <w:rPr>
          <w:b/>
          <w:bCs/>
          <w:noProof/>
        </w:rPr>
        <w:lastRenderedPageBreak/>
        <w:drawing>
          <wp:inline distT="0" distB="0" distL="0" distR="0" wp14:anchorId="7EA5F8DD" wp14:editId="04467775">
            <wp:extent cx="3017167" cy="24892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10 at 2.39.19 P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8480" cy="2498533"/>
                    </a:xfrm>
                    <a:prstGeom prst="rect">
                      <a:avLst/>
                    </a:prstGeom>
                  </pic:spPr>
                </pic:pic>
              </a:graphicData>
            </a:graphic>
          </wp:inline>
        </w:drawing>
      </w:r>
      <w:r>
        <w:rPr>
          <w:b/>
          <w:bCs/>
          <w:noProof/>
        </w:rPr>
        <w:drawing>
          <wp:inline distT="0" distB="0" distL="0" distR="0" wp14:anchorId="181F652D" wp14:editId="4D95D438">
            <wp:extent cx="2854960" cy="24815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10 at 2.39.49 P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4960" cy="2481580"/>
                    </a:xfrm>
                    <a:prstGeom prst="rect">
                      <a:avLst/>
                    </a:prstGeom>
                  </pic:spPr>
                </pic:pic>
              </a:graphicData>
            </a:graphic>
          </wp:inline>
        </w:drawing>
      </w:r>
    </w:p>
    <w:p w14:paraId="19E57D83" w14:textId="35AA3469" w:rsidR="00872B85" w:rsidRDefault="00872B85" w:rsidP="009245D3">
      <w:r>
        <w:rPr>
          <w:noProof/>
        </w:rPr>
        <w:drawing>
          <wp:inline distT="0" distB="0" distL="0" distR="0" wp14:anchorId="398ED416" wp14:editId="6BA4F47C">
            <wp:extent cx="3016885" cy="262094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10 at 2.43.19 P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5773" cy="2637350"/>
                    </a:xfrm>
                    <a:prstGeom prst="rect">
                      <a:avLst/>
                    </a:prstGeom>
                  </pic:spPr>
                </pic:pic>
              </a:graphicData>
            </a:graphic>
          </wp:inline>
        </w:drawing>
      </w:r>
      <w:r>
        <w:rPr>
          <w:noProof/>
        </w:rPr>
        <w:drawing>
          <wp:inline distT="0" distB="0" distL="0" distR="0" wp14:anchorId="7F59AAF7" wp14:editId="3216F462">
            <wp:extent cx="2875280" cy="26238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10 at 2.43.47 P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5280" cy="2623820"/>
                    </a:xfrm>
                    <a:prstGeom prst="rect">
                      <a:avLst/>
                    </a:prstGeom>
                  </pic:spPr>
                </pic:pic>
              </a:graphicData>
            </a:graphic>
          </wp:inline>
        </w:drawing>
      </w:r>
    </w:p>
    <w:p w14:paraId="5DA96DB2" w14:textId="5DDB5E64" w:rsidR="00872B85" w:rsidRDefault="00872B85" w:rsidP="009245D3">
      <w:r>
        <w:rPr>
          <w:noProof/>
        </w:rPr>
        <w:drawing>
          <wp:inline distT="0" distB="0" distL="0" distR="0" wp14:anchorId="5B1D9886" wp14:editId="0E6FBE57">
            <wp:extent cx="3129280" cy="273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10 at 2.46.45 P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9280" cy="2730500"/>
                    </a:xfrm>
                    <a:prstGeom prst="rect">
                      <a:avLst/>
                    </a:prstGeom>
                  </pic:spPr>
                </pic:pic>
              </a:graphicData>
            </a:graphic>
          </wp:inline>
        </w:drawing>
      </w:r>
      <w:r>
        <w:rPr>
          <w:noProof/>
        </w:rPr>
        <w:drawing>
          <wp:inline distT="0" distB="0" distL="0" distR="0" wp14:anchorId="43C119FD" wp14:editId="7B605F80">
            <wp:extent cx="278384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10 at 2.47.14 P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3840" cy="2743200"/>
                    </a:xfrm>
                    <a:prstGeom prst="rect">
                      <a:avLst/>
                    </a:prstGeom>
                  </pic:spPr>
                </pic:pic>
              </a:graphicData>
            </a:graphic>
          </wp:inline>
        </w:drawing>
      </w:r>
    </w:p>
    <w:p w14:paraId="4ED6D977" w14:textId="56D14E20" w:rsidR="00872B85" w:rsidRDefault="00872B85">
      <w:r>
        <w:rPr>
          <w:noProof/>
        </w:rPr>
        <w:lastRenderedPageBreak/>
        <w:drawing>
          <wp:inline distT="0" distB="0" distL="0" distR="0" wp14:anchorId="5D4E0067" wp14:editId="580E9B56">
            <wp:extent cx="3225521" cy="27051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4-10 at 2.50.36 PM.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6693" cy="2714470"/>
                    </a:xfrm>
                    <a:prstGeom prst="rect">
                      <a:avLst/>
                    </a:prstGeom>
                  </pic:spPr>
                </pic:pic>
              </a:graphicData>
            </a:graphic>
          </wp:inline>
        </w:drawing>
      </w:r>
      <w:r>
        <w:rPr>
          <w:noProof/>
        </w:rPr>
        <w:drawing>
          <wp:inline distT="0" distB="0" distL="0" distR="0" wp14:anchorId="36AF15FD" wp14:editId="332660F7">
            <wp:extent cx="2703007" cy="27178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4-10 at 2.50.55 P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5896" cy="2740814"/>
                    </a:xfrm>
                    <a:prstGeom prst="rect">
                      <a:avLst/>
                    </a:prstGeom>
                  </pic:spPr>
                </pic:pic>
              </a:graphicData>
            </a:graphic>
          </wp:inline>
        </w:drawing>
      </w:r>
    </w:p>
    <w:p w14:paraId="0C31BDA4" w14:textId="0B3A55D2" w:rsidR="00872B85" w:rsidRDefault="00872B85" w:rsidP="009245D3"/>
    <w:p w14:paraId="14920722" w14:textId="1767AE6B" w:rsidR="00872B85" w:rsidRDefault="00872B85">
      <w:pPr>
        <w:rPr>
          <w:b/>
          <w:bCs/>
        </w:rPr>
      </w:pPr>
      <w:r>
        <w:tab/>
      </w:r>
      <w:r>
        <w:tab/>
      </w:r>
      <w:r>
        <w:tab/>
      </w:r>
      <w:r>
        <w:tab/>
      </w:r>
      <w:r>
        <w:tab/>
      </w:r>
      <w:r>
        <w:rPr>
          <w:b/>
          <w:bCs/>
        </w:rPr>
        <w:t>SPI computations for Pakistan</w:t>
      </w:r>
    </w:p>
    <w:p w14:paraId="7F9B0932" w14:textId="77777777" w:rsidR="00872B85" w:rsidRDefault="00872B85">
      <w:pPr>
        <w:rPr>
          <w:b/>
          <w:bCs/>
        </w:rPr>
      </w:pPr>
    </w:p>
    <w:p w14:paraId="359DBE2A" w14:textId="3B3A16B3" w:rsidR="00872B85" w:rsidRDefault="00872B85">
      <w:r>
        <w:rPr>
          <w:noProof/>
        </w:rPr>
        <w:drawing>
          <wp:inline distT="0" distB="0" distL="0" distR="0" wp14:anchorId="637C1B38" wp14:editId="08A97F62">
            <wp:extent cx="3125037" cy="22393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4-10 at 2.54.50 P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0609" cy="2422450"/>
                    </a:xfrm>
                    <a:prstGeom prst="rect">
                      <a:avLst/>
                    </a:prstGeom>
                  </pic:spPr>
                </pic:pic>
              </a:graphicData>
            </a:graphic>
          </wp:inline>
        </w:drawing>
      </w:r>
      <w:r>
        <w:rPr>
          <w:noProof/>
        </w:rPr>
        <w:drawing>
          <wp:inline distT="0" distB="0" distL="0" distR="0" wp14:anchorId="3E85B4E8" wp14:editId="594CB57A">
            <wp:extent cx="2652395" cy="22377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4-10 at 2.55.22 P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83759" cy="2264211"/>
                    </a:xfrm>
                    <a:prstGeom prst="rect">
                      <a:avLst/>
                    </a:prstGeom>
                  </pic:spPr>
                </pic:pic>
              </a:graphicData>
            </a:graphic>
          </wp:inline>
        </w:drawing>
      </w:r>
    </w:p>
    <w:p w14:paraId="38BA7CF2" w14:textId="77777777" w:rsidR="00A27D8F" w:rsidRDefault="00A27D8F">
      <w:r>
        <w:rPr>
          <w:noProof/>
        </w:rPr>
        <w:drawing>
          <wp:inline distT="0" distB="0" distL="0" distR="0" wp14:anchorId="4656FAF1" wp14:editId="319D0AB4">
            <wp:extent cx="2933700" cy="255228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4-10 at 2.59.54 P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7761" cy="2573214"/>
                    </a:xfrm>
                    <a:prstGeom prst="rect">
                      <a:avLst/>
                    </a:prstGeom>
                  </pic:spPr>
                </pic:pic>
              </a:graphicData>
            </a:graphic>
          </wp:inline>
        </w:drawing>
      </w:r>
      <w:r>
        <w:rPr>
          <w:noProof/>
        </w:rPr>
        <w:drawing>
          <wp:inline distT="0" distB="0" distL="0" distR="0" wp14:anchorId="3ACA096D" wp14:editId="4AF1190B">
            <wp:extent cx="2954020" cy="2562330"/>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4-10 at 3.00.14 PM.jpg"/>
                    <pic:cNvPicPr/>
                  </pic:nvPicPr>
                  <pic:blipFill rotWithShape="1">
                    <a:blip r:embed="rId28" cstate="print">
                      <a:extLst>
                        <a:ext uri="{28A0092B-C50C-407E-A947-70E740481C1C}">
                          <a14:useLocalDpi xmlns:a14="http://schemas.microsoft.com/office/drawing/2010/main" val="0"/>
                        </a:ext>
                      </a:extLst>
                    </a:blip>
                    <a:srcRect b="3839"/>
                    <a:stretch/>
                  </pic:blipFill>
                  <pic:spPr bwMode="auto">
                    <a:xfrm>
                      <a:off x="0" y="0"/>
                      <a:ext cx="2991786" cy="2595088"/>
                    </a:xfrm>
                    <a:prstGeom prst="rect">
                      <a:avLst/>
                    </a:prstGeom>
                    <a:ln>
                      <a:noFill/>
                    </a:ln>
                    <a:extLst>
                      <a:ext uri="{53640926-AAD7-44D8-BBD7-CCE9431645EC}">
                        <a14:shadowObscured xmlns:a14="http://schemas.microsoft.com/office/drawing/2010/main"/>
                      </a:ext>
                    </a:extLst>
                  </pic:spPr>
                </pic:pic>
              </a:graphicData>
            </a:graphic>
          </wp:inline>
        </w:drawing>
      </w:r>
    </w:p>
    <w:p w14:paraId="14DD5B36" w14:textId="68752DF7" w:rsidR="00872B85" w:rsidRDefault="00A27D8F">
      <w:r>
        <w:rPr>
          <w:noProof/>
        </w:rPr>
        <w:lastRenderedPageBreak/>
        <w:drawing>
          <wp:inline distT="0" distB="0" distL="0" distR="0" wp14:anchorId="6018C8A5" wp14:editId="5B17005C">
            <wp:extent cx="2933700" cy="247189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4-10 at 3.10.19 P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48804" cy="2484620"/>
                    </a:xfrm>
                    <a:prstGeom prst="rect">
                      <a:avLst/>
                    </a:prstGeom>
                  </pic:spPr>
                </pic:pic>
              </a:graphicData>
            </a:graphic>
          </wp:inline>
        </w:drawing>
      </w:r>
      <w:r>
        <w:rPr>
          <w:noProof/>
        </w:rPr>
        <w:drawing>
          <wp:inline distT="0" distB="0" distL="0" distR="0" wp14:anchorId="72715536" wp14:editId="2C8E4547">
            <wp:extent cx="2933700" cy="24819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4-10 at 3.10.37 P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46319" cy="2492619"/>
                    </a:xfrm>
                    <a:prstGeom prst="rect">
                      <a:avLst/>
                    </a:prstGeom>
                  </pic:spPr>
                </pic:pic>
              </a:graphicData>
            </a:graphic>
          </wp:inline>
        </w:drawing>
      </w:r>
    </w:p>
    <w:p w14:paraId="6DF3A1A7" w14:textId="77777777" w:rsidR="00A27D8F" w:rsidRDefault="00A27D8F">
      <w:r>
        <w:rPr>
          <w:noProof/>
        </w:rPr>
        <w:drawing>
          <wp:inline distT="0" distB="0" distL="0" distR="0" wp14:anchorId="73D1A52D" wp14:editId="3DF99603">
            <wp:extent cx="2933700" cy="25020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4-10 at 3.14.01 P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44796" cy="2511503"/>
                    </a:xfrm>
                    <a:prstGeom prst="rect">
                      <a:avLst/>
                    </a:prstGeom>
                  </pic:spPr>
                </pic:pic>
              </a:graphicData>
            </a:graphic>
          </wp:inline>
        </w:drawing>
      </w:r>
      <w:r>
        <w:rPr>
          <w:noProof/>
        </w:rPr>
        <w:drawing>
          <wp:inline distT="0" distB="0" distL="0" distR="0" wp14:anchorId="3476760F" wp14:editId="5E257841">
            <wp:extent cx="3004185" cy="250388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4-10 at 3.14.23 PM.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5941" cy="2513686"/>
                    </a:xfrm>
                    <a:prstGeom prst="rect">
                      <a:avLst/>
                    </a:prstGeom>
                  </pic:spPr>
                </pic:pic>
              </a:graphicData>
            </a:graphic>
          </wp:inline>
        </w:drawing>
      </w:r>
    </w:p>
    <w:p w14:paraId="57FB171B" w14:textId="71509AFE" w:rsidR="00A27D8F" w:rsidRDefault="00A27D8F" w:rsidP="00A27D8F">
      <w:r>
        <w:tab/>
      </w:r>
      <w:r>
        <w:tab/>
      </w:r>
      <w:r>
        <w:tab/>
      </w:r>
      <w:r>
        <w:tab/>
      </w:r>
      <w:r>
        <w:tab/>
      </w:r>
      <w:r>
        <w:rPr>
          <w:b/>
          <w:bCs/>
        </w:rPr>
        <w:t>SPI computations for Iraq</w:t>
      </w:r>
      <w:r>
        <w:br w:type="page"/>
      </w:r>
    </w:p>
    <w:p w14:paraId="346C8D7C" w14:textId="77777777" w:rsidR="00017550" w:rsidRDefault="00017550">
      <w:r>
        <w:rPr>
          <w:noProof/>
        </w:rPr>
        <w:lastRenderedPageBreak/>
        <w:drawing>
          <wp:inline distT="0" distB="0" distL="0" distR="0" wp14:anchorId="05192D23" wp14:editId="762E6552">
            <wp:extent cx="2914022" cy="25622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4-10 at 3.17.33 P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5046" cy="2580711"/>
                    </a:xfrm>
                    <a:prstGeom prst="rect">
                      <a:avLst/>
                    </a:prstGeom>
                  </pic:spPr>
                </pic:pic>
              </a:graphicData>
            </a:graphic>
          </wp:inline>
        </w:drawing>
      </w:r>
      <w:r>
        <w:rPr>
          <w:noProof/>
        </w:rPr>
        <w:drawing>
          <wp:inline distT="0" distB="0" distL="0" distR="0" wp14:anchorId="78FCE606" wp14:editId="724F5578">
            <wp:extent cx="2914015" cy="25691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4-10 at 3.17.48 PM.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9182" cy="2582540"/>
                    </a:xfrm>
                    <a:prstGeom prst="rect">
                      <a:avLst/>
                    </a:prstGeom>
                  </pic:spPr>
                </pic:pic>
              </a:graphicData>
            </a:graphic>
          </wp:inline>
        </w:drawing>
      </w:r>
    </w:p>
    <w:p w14:paraId="58F96503" w14:textId="77777777" w:rsidR="00017550" w:rsidRDefault="00017550">
      <w:r>
        <w:rPr>
          <w:noProof/>
        </w:rPr>
        <w:drawing>
          <wp:inline distT="0" distB="0" distL="0" distR="0" wp14:anchorId="558BE03F" wp14:editId="17CDCD60">
            <wp:extent cx="2914015" cy="241160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4-10 at 3.20.54 PM.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7749" cy="2422970"/>
                    </a:xfrm>
                    <a:prstGeom prst="rect">
                      <a:avLst/>
                    </a:prstGeom>
                  </pic:spPr>
                </pic:pic>
              </a:graphicData>
            </a:graphic>
          </wp:inline>
        </w:drawing>
      </w:r>
      <w:r>
        <w:rPr>
          <w:noProof/>
        </w:rPr>
        <w:drawing>
          <wp:inline distT="0" distB="0" distL="0" distR="0" wp14:anchorId="77FA31C2" wp14:editId="18D3DB0A">
            <wp:extent cx="2914015" cy="2411604"/>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4-10 at 3.21.15 PM.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29603" cy="2424505"/>
                    </a:xfrm>
                    <a:prstGeom prst="rect">
                      <a:avLst/>
                    </a:prstGeom>
                  </pic:spPr>
                </pic:pic>
              </a:graphicData>
            </a:graphic>
          </wp:inline>
        </w:drawing>
      </w:r>
    </w:p>
    <w:p w14:paraId="3AB97AAA" w14:textId="77777777" w:rsidR="00017550" w:rsidRDefault="00017550">
      <w:r>
        <w:rPr>
          <w:noProof/>
        </w:rPr>
        <w:drawing>
          <wp:inline distT="0" distB="0" distL="0" distR="0" wp14:anchorId="62939267" wp14:editId="51E5B45A">
            <wp:extent cx="2853055" cy="2602523"/>
            <wp:effectExtent l="0" t="0" r="444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4-10 at 3.23.50 PM.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76453" cy="2623866"/>
                    </a:xfrm>
                    <a:prstGeom prst="rect">
                      <a:avLst/>
                    </a:prstGeom>
                  </pic:spPr>
                </pic:pic>
              </a:graphicData>
            </a:graphic>
          </wp:inline>
        </w:drawing>
      </w:r>
      <w:r>
        <w:rPr>
          <w:noProof/>
        </w:rPr>
        <w:drawing>
          <wp:inline distT="0" distB="0" distL="0" distR="0" wp14:anchorId="71B9B337" wp14:editId="5718BBFF">
            <wp:extent cx="2943860" cy="2602237"/>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4-10 at 3.24.06 PM.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61601" cy="2617919"/>
                    </a:xfrm>
                    <a:prstGeom prst="rect">
                      <a:avLst/>
                    </a:prstGeom>
                  </pic:spPr>
                </pic:pic>
              </a:graphicData>
            </a:graphic>
          </wp:inline>
        </w:drawing>
      </w:r>
    </w:p>
    <w:p w14:paraId="39652CA2" w14:textId="77777777" w:rsidR="00017550" w:rsidRDefault="00017550"/>
    <w:p w14:paraId="10388503" w14:textId="77777777" w:rsidR="00017550" w:rsidRDefault="00017550"/>
    <w:p w14:paraId="1344512E" w14:textId="77777777" w:rsidR="00017550" w:rsidRDefault="00017550"/>
    <w:p w14:paraId="3984D180" w14:textId="77777777" w:rsidR="00017550" w:rsidRDefault="00017550">
      <w:r>
        <w:rPr>
          <w:noProof/>
        </w:rPr>
        <w:lastRenderedPageBreak/>
        <w:drawing>
          <wp:inline distT="0" distB="0" distL="0" distR="0" wp14:anchorId="27745309" wp14:editId="6924861C">
            <wp:extent cx="3064747" cy="273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4-10 at 3.26.32 PM.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75395" cy="2739987"/>
                    </a:xfrm>
                    <a:prstGeom prst="rect">
                      <a:avLst/>
                    </a:prstGeom>
                  </pic:spPr>
                </pic:pic>
              </a:graphicData>
            </a:graphic>
          </wp:inline>
        </w:drawing>
      </w:r>
      <w:r>
        <w:rPr>
          <w:noProof/>
        </w:rPr>
        <w:drawing>
          <wp:inline distT="0" distB="0" distL="0" distR="0" wp14:anchorId="3793B1F4" wp14:editId="40E798E2">
            <wp:extent cx="2833244" cy="273486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4-10 at 3.26.52 PM.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9978" cy="2760673"/>
                    </a:xfrm>
                    <a:prstGeom prst="rect">
                      <a:avLst/>
                    </a:prstGeom>
                  </pic:spPr>
                </pic:pic>
              </a:graphicData>
            </a:graphic>
          </wp:inline>
        </w:drawing>
      </w:r>
    </w:p>
    <w:p w14:paraId="268408C2" w14:textId="284AF268" w:rsidR="00017550" w:rsidRDefault="00017550">
      <w:pPr>
        <w:rPr>
          <w:b/>
          <w:bCs/>
        </w:rPr>
      </w:pPr>
      <w:r>
        <w:tab/>
      </w:r>
      <w:r>
        <w:tab/>
      </w:r>
      <w:r>
        <w:tab/>
      </w:r>
      <w:r>
        <w:tab/>
      </w:r>
      <w:r>
        <w:tab/>
      </w:r>
      <w:r>
        <w:rPr>
          <w:b/>
          <w:bCs/>
        </w:rPr>
        <w:t>SPI Computations for Bangladesh</w:t>
      </w:r>
    </w:p>
    <w:p w14:paraId="5E4259D8" w14:textId="77777777" w:rsidR="00F36B99" w:rsidRDefault="00F36B99">
      <w:pPr>
        <w:rPr>
          <w:b/>
          <w:bCs/>
        </w:rPr>
      </w:pPr>
    </w:p>
    <w:p w14:paraId="178B8B63" w14:textId="77777777" w:rsidR="00F36B99" w:rsidRDefault="00F36B99" w:rsidP="00F36B99">
      <w:pPr>
        <w:spacing w:line="276" w:lineRule="auto"/>
        <w:rPr>
          <w:b/>
          <w:bCs/>
          <w:sz w:val="28"/>
          <w:szCs w:val="28"/>
        </w:rPr>
      </w:pPr>
      <w:r>
        <w:rPr>
          <w:b/>
          <w:bCs/>
          <w:sz w:val="28"/>
          <w:szCs w:val="28"/>
        </w:rPr>
        <w:t>4. Conclusions and Future work</w:t>
      </w:r>
    </w:p>
    <w:p w14:paraId="748AB60E" w14:textId="77777777" w:rsidR="00F36B99" w:rsidRDefault="00F36B99" w:rsidP="0004503F">
      <w:pPr>
        <w:spacing w:line="276" w:lineRule="auto"/>
        <w:rPr>
          <w:b/>
          <w:bCs/>
        </w:rPr>
      </w:pPr>
      <w:r>
        <w:rPr>
          <w:b/>
          <w:bCs/>
        </w:rPr>
        <w:t>4.1 Conclusions</w:t>
      </w:r>
    </w:p>
    <w:p w14:paraId="3A3F2579" w14:textId="7DFFAAD4" w:rsidR="00465C14" w:rsidRDefault="0004503F" w:rsidP="00465C14">
      <w:pPr>
        <w:spacing w:line="276" w:lineRule="auto"/>
      </w:pPr>
      <w:r w:rsidRPr="0004503F">
        <w:t xml:space="preserve">The SPI is characterized by technical credibility, policy relevance, and technical adequacy (Karavitis et al., 2011), it brings </w:t>
      </w:r>
      <w:r w:rsidR="00D77F9F">
        <w:t>essential</w:t>
      </w:r>
      <w:r w:rsidRPr="0004503F">
        <w:t xml:space="preserve"> benefits to the drought investigators, </w:t>
      </w:r>
      <w:r>
        <w:t>l</w:t>
      </w:r>
      <w:r w:rsidRPr="0004503F">
        <w:t>ike simplicity and flexibility</w:t>
      </w:r>
      <w:r>
        <w:t xml:space="preserve">. </w:t>
      </w:r>
      <w:r w:rsidR="00F03F58">
        <w:t xml:space="preserve">Overall, SPI described well the drought conditions in all the four countries. </w:t>
      </w:r>
      <w:r w:rsidR="00465C14">
        <w:t>The spatial visualization provided an oriented tool for immediate drought classification. Also, it</w:t>
      </w:r>
      <w:r w:rsidR="00465C14" w:rsidRPr="00465C14">
        <w:t>s probability-based nature (probability of observed precipitation transformed into an index) makes it well suited to risk management and triggers for decision-making.</w:t>
      </w:r>
    </w:p>
    <w:p w14:paraId="377C2275" w14:textId="3042C124" w:rsidR="00465C14" w:rsidRDefault="00465C14" w:rsidP="00465C14">
      <w:pPr>
        <w:spacing w:line="276" w:lineRule="auto"/>
      </w:pPr>
    </w:p>
    <w:p w14:paraId="0BF8455E" w14:textId="5E02D810" w:rsidR="00465C14" w:rsidRDefault="00465C14" w:rsidP="00465C14">
      <w:pPr>
        <w:spacing w:line="276" w:lineRule="auto"/>
        <w:rPr>
          <w:b/>
          <w:bCs/>
        </w:rPr>
      </w:pPr>
      <w:r>
        <w:rPr>
          <w:b/>
          <w:bCs/>
        </w:rPr>
        <w:t>4.2 Future work</w:t>
      </w:r>
    </w:p>
    <w:p w14:paraId="2E27B7F4" w14:textId="0F3AC4F4" w:rsidR="00465C14" w:rsidRDefault="00465C14" w:rsidP="00465C14">
      <w:pPr>
        <w:pStyle w:val="ListParagraph"/>
        <w:numPr>
          <w:ilvl w:val="0"/>
          <w:numId w:val="5"/>
        </w:numPr>
        <w:spacing w:line="276" w:lineRule="auto"/>
      </w:pPr>
      <w:r>
        <w:t>Analyzing zeros in the precipitation data</w:t>
      </w:r>
    </w:p>
    <w:p w14:paraId="78F67FBE" w14:textId="20F78A9F" w:rsidR="0004503F" w:rsidRPr="0004503F" w:rsidRDefault="00465C14" w:rsidP="0004503F">
      <w:pPr>
        <w:pStyle w:val="ListParagraph"/>
        <w:numPr>
          <w:ilvl w:val="0"/>
          <w:numId w:val="5"/>
        </w:numPr>
        <w:spacing w:line="276" w:lineRule="auto"/>
      </w:pPr>
      <w:r>
        <w:t>Handling missing values and noise in the data</w:t>
      </w:r>
    </w:p>
    <w:p w14:paraId="75D46010" w14:textId="77777777" w:rsidR="00E57A0A" w:rsidRDefault="00E57A0A" w:rsidP="00E57A0A">
      <w:pPr>
        <w:spacing w:line="276" w:lineRule="auto"/>
        <w:rPr>
          <w:b/>
          <w:bCs/>
          <w:sz w:val="28"/>
          <w:szCs w:val="28"/>
        </w:rPr>
      </w:pPr>
    </w:p>
    <w:p w14:paraId="56B23B07" w14:textId="619A39BA" w:rsidR="00872B85" w:rsidRDefault="0004503F" w:rsidP="00E57A0A">
      <w:pPr>
        <w:spacing w:line="276" w:lineRule="auto"/>
        <w:rPr>
          <w:b/>
          <w:bCs/>
          <w:sz w:val="28"/>
          <w:szCs w:val="28"/>
        </w:rPr>
      </w:pPr>
      <w:r>
        <w:rPr>
          <w:b/>
          <w:bCs/>
          <w:sz w:val="28"/>
          <w:szCs w:val="28"/>
        </w:rPr>
        <w:t xml:space="preserve">5. </w:t>
      </w:r>
      <w:r w:rsidR="00872B85">
        <w:rPr>
          <w:b/>
          <w:bCs/>
          <w:sz w:val="28"/>
          <w:szCs w:val="28"/>
        </w:rPr>
        <w:t>References</w:t>
      </w:r>
    </w:p>
    <w:p w14:paraId="74A57B25" w14:textId="0B722DD6" w:rsidR="004073A5" w:rsidRDefault="004073A5" w:rsidP="00E57A0A">
      <w:pPr>
        <w:spacing w:line="276" w:lineRule="auto"/>
        <w:rPr>
          <w:b/>
          <w:bCs/>
          <w:sz w:val="28"/>
          <w:szCs w:val="28"/>
        </w:rPr>
      </w:pPr>
    </w:p>
    <w:p w14:paraId="1482C723"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 xml:space="preserve">Abramowitz M, Stegun IA (eds). 1965. </w:t>
      </w:r>
      <w:r w:rsidRPr="004073A5">
        <w:rPr>
          <w:rFonts w:ascii="ff2" w:hAnsi="ff2"/>
          <w:color w:val="000000"/>
          <w:spacing w:val="-1"/>
          <w:sz w:val="49"/>
          <w:szCs w:val="49"/>
        </w:rPr>
        <w:t>Handbook of Mathematical</w:t>
      </w:r>
    </w:p>
    <w:p w14:paraId="781E4894" w14:textId="77777777" w:rsidR="004073A5" w:rsidRPr="004073A5" w:rsidRDefault="004073A5" w:rsidP="004073A5">
      <w:pPr>
        <w:shd w:val="clear" w:color="auto" w:fill="FFFFFF"/>
        <w:spacing w:line="0" w:lineRule="auto"/>
        <w:rPr>
          <w:rFonts w:ascii="ff2" w:hAnsi="ff2"/>
          <w:color w:val="000000"/>
          <w:spacing w:val="-1"/>
          <w:sz w:val="49"/>
          <w:szCs w:val="49"/>
        </w:rPr>
      </w:pPr>
      <w:r w:rsidRPr="004073A5">
        <w:rPr>
          <w:rFonts w:ascii="ff2" w:hAnsi="ff2"/>
          <w:color w:val="000000"/>
          <w:spacing w:val="-1"/>
          <w:sz w:val="49"/>
          <w:szCs w:val="49"/>
        </w:rPr>
        <w:t>Formulas, Graphs, and Mathematical Tables</w:t>
      </w:r>
      <w:r w:rsidRPr="004073A5">
        <w:rPr>
          <w:rFonts w:ascii="ff1" w:hAnsi="ff1"/>
          <w:color w:val="000000"/>
          <w:spacing w:val="-1"/>
          <w:sz w:val="49"/>
          <w:szCs w:val="49"/>
        </w:rPr>
        <w:t>. Dover Publications:</w:t>
      </w:r>
    </w:p>
    <w:p w14:paraId="3CD33ED1"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New York.</w:t>
      </w:r>
    </w:p>
    <w:p w14:paraId="088F5A8E"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 xml:space="preserve">Abramowitz M, Stegun IA (eds). 1965. </w:t>
      </w:r>
      <w:r w:rsidRPr="004073A5">
        <w:rPr>
          <w:rFonts w:ascii="ff2" w:hAnsi="ff2"/>
          <w:color w:val="000000"/>
          <w:spacing w:val="-1"/>
          <w:sz w:val="49"/>
          <w:szCs w:val="49"/>
        </w:rPr>
        <w:t>Handbook of Mathematical</w:t>
      </w:r>
    </w:p>
    <w:p w14:paraId="7E919D40" w14:textId="77777777" w:rsidR="004073A5" w:rsidRPr="004073A5" w:rsidRDefault="004073A5" w:rsidP="004073A5">
      <w:pPr>
        <w:shd w:val="clear" w:color="auto" w:fill="FFFFFF"/>
        <w:spacing w:line="0" w:lineRule="auto"/>
        <w:rPr>
          <w:rFonts w:ascii="ff2" w:hAnsi="ff2"/>
          <w:color w:val="000000"/>
          <w:spacing w:val="-1"/>
          <w:sz w:val="49"/>
          <w:szCs w:val="49"/>
        </w:rPr>
      </w:pPr>
      <w:r w:rsidRPr="004073A5">
        <w:rPr>
          <w:rFonts w:ascii="ff2" w:hAnsi="ff2"/>
          <w:color w:val="000000"/>
          <w:spacing w:val="-1"/>
          <w:sz w:val="49"/>
          <w:szCs w:val="49"/>
        </w:rPr>
        <w:t>Formulas, Graphs, and Mathematical Tables</w:t>
      </w:r>
      <w:r w:rsidRPr="004073A5">
        <w:rPr>
          <w:rFonts w:ascii="ff1" w:hAnsi="ff1"/>
          <w:color w:val="000000"/>
          <w:spacing w:val="-1"/>
          <w:sz w:val="49"/>
          <w:szCs w:val="49"/>
        </w:rPr>
        <w:t>. Dover Publications:</w:t>
      </w:r>
    </w:p>
    <w:p w14:paraId="334A8BC6"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New York.</w:t>
      </w:r>
    </w:p>
    <w:p w14:paraId="6DEF8C62"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 xml:space="preserve">Abramowitz M, Stegun IA (eds). 1965. </w:t>
      </w:r>
      <w:r w:rsidRPr="004073A5">
        <w:rPr>
          <w:rFonts w:ascii="ff2" w:hAnsi="ff2"/>
          <w:color w:val="000000"/>
          <w:spacing w:val="-1"/>
          <w:sz w:val="49"/>
          <w:szCs w:val="49"/>
        </w:rPr>
        <w:t>Handbook of Mathematical</w:t>
      </w:r>
    </w:p>
    <w:p w14:paraId="19E9788D" w14:textId="77777777" w:rsidR="004073A5" w:rsidRPr="004073A5" w:rsidRDefault="004073A5" w:rsidP="004073A5">
      <w:pPr>
        <w:shd w:val="clear" w:color="auto" w:fill="FFFFFF"/>
        <w:spacing w:line="0" w:lineRule="auto"/>
        <w:rPr>
          <w:rFonts w:ascii="ff2" w:hAnsi="ff2"/>
          <w:color w:val="000000"/>
          <w:spacing w:val="-1"/>
          <w:sz w:val="49"/>
          <w:szCs w:val="49"/>
        </w:rPr>
      </w:pPr>
      <w:r w:rsidRPr="004073A5">
        <w:rPr>
          <w:rFonts w:ascii="ff2" w:hAnsi="ff2"/>
          <w:color w:val="000000"/>
          <w:spacing w:val="-1"/>
          <w:sz w:val="49"/>
          <w:szCs w:val="49"/>
        </w:rPr>
        <w:t>Formulas, Graphs, and Mathematical Tables</w:t>
      </w:r>
      <w:r w:rsidRPr="004073A5">
        <w:rPr>
          <w:rFonts w:ascii="ff1" w:hAnsi="ff1"/>
          <w:color w:val="000000"/>
          <w:spacing w:val="-1"/>
          <w:sz w:val="49"/>
          <w:szCs w:val="49"/>
        </w:rPr>
        <w:t>. Dover Publications:</w:t>
      </w:r>
    </w:p>
    <w:p w14:paraId="2CC270E5"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New York.</w:t>
      </w:r>
    </w:p>
    <w:p w14:paraId="15850F9F"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 xml:space="preserve">Abramowitz M, Stegun IA (eds). 1965. </w:t>
      </w:r>
      <w:r w:rsidRPr="004073A5">
        <w:rPr>
          <w:rFonts w:ascii="ff2" w:hAnsi="ff2"/>
          <w:color w:val="000000"/>
          <w:spacing w:val="-1"/>
          <w:sz w:val="49"/>
          <w:szCs w:val="49"/>
        </w:rPr>
        <w:t>Handbook of Mathematical</w:t>
      </w:r>
    </w:p>
    <w:p w14:paraId="2CB4F91D" w14:textId="77777777" w:rsidR="004073A5" w:rsidRPr="004073A5" w:rsidRDefault="004073A5" w:rsidP="004073A5">
      <w:pPr>
        <w:shd w:val="clear" w:color="auto" w:fill="FFFFFF"/>
        <w:spacing w:line="0" w:lineRule="auto"/>
        <w:rPr>
          <w:rFonts w:ascii="ff2" w:hAnsi="ff2"/>
          <w:color w:val="000000"/>
          <w:spacing w:val="-1"/>
          <w:sz w:val="49"/>
          <w:szCs w:val="49"/>
        </w:rPr>
      </w:pPr>
      <w:r w:rsidRPr="004073A5">
        <w:rPr>
          <w:rFonts w:ascii="ff2" w:hAnsi="ff2"/>
          <w:color w:val="000000"/>
          <w:spacing w:val="-1"/>
          <w:sz w:val="49"/>
          <w:szCs w:val="49"/>
        </w:rPr>
        <w:t>Formulas, Graphs, and Mathematical Tables</w:t>
      </w:r>
      <w:r w:rsidRPr="004073A5">
        <w:rPr>
          <w:rFonts w:ascii="ff1" w:hAnsi="ff1"/>
          <w:color w:val="000000"/>
          <w:spacing w:val="-1"/>
          <w:sz w:val="49"/>
          <w:szCs w:val="49"/>
        </w:rPr>
        <w:t>. Dover Publications:</w:t>
      </w:r>
    </w:p>
    <w:p w14:paraId="35C5A9C6"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New York.</w:t>
      </w:r>
    </w:p>
    <w:p w14:paraId="5061D905"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 xml:space="preserve">Abramowitz M, Stegun IA (eds). 1965. </w:t>
      </w:r>
      <w:r w:rsidRPr="004073A5">
        <w:rPr>
          <w:rFonts w:ascii="ff2" w:hAnsi="ff2"/>
          <w:color w:val="000000"/>
          <w:spacing w:val="-1"/>
          <w:sz w:val="49"/>
          <w:szCs w:val="49"/>
        </w:rPr>
        <w:t>Handbook of Mathematical</w:t>
      </w:r>
    </w:p>
    <w:p w14:paraId="54CF75EC" w14:textId="77777777" w:rsidR="004073A5" w:rsidRPr="004073A5" w:rsidRDefault="004073A5" w:rsidP="004073A5">
      <w:pPr>
        <w:shd w:val="clear" w:color="auto" w:fill="FFFFFF"/>
        <w:spacing w:line="0" w:lineRule="auto"/>
        <w:rPr>
          <w:rFonts w:ascii="ff2" w:hAnsi="ff2"/>
          <w:color w:val="000000"/>
          <w:spacing w:val="-1"/>
          <w:sz w:val="49"/>
          <w:szCs w:val="49"/>
        </w:rPr>
      </w:pPr>
      <w:r w:rsidRPr="004073A5">
        <w:rPr>
          <w:rFonts w:ascii="ff2" w:hAnsi="ff2"/>
          <w:color w:val="000000"/>
          <w:spacing w:val="-1"/>
          <w:sz w:val="49"/>
          <w:szCs w:val="49"/>
        </w:rPr>
        <w:t>Formulas, Graphs, and Mathematical Tables</w:t>
      </w:r>
      <w:r w:rsidRPr="004073A5">
        <w:rPr>
          <w:rFonts w:ascii="ff1" w:hAnsi="ff1"/>
          <w:color w:val="000000"/>
          <w:spacing w:val="-1"/>
          <w:sz w:val="49"/>
          <w:szCs w:val="49"/>
        </w:rPr>
        <w:t>. Dover Publications:</w:t>
      </w:r>
    </w:p>
    <w:p w14:paraId="35EBC829"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New York.</w:t>
      </w:r>
    </w:p>
    <w:p w14:paraId="6CC7A7FB"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 xml:space="preserve">Abramowitz M, Stegun IA (eds). 1965. </w:t>
      </w:r>
      <w:r w:rsidRPr="004073A5">
        <w:rPr>
          <w:rFonts w:ascii="ff2" w:hAnsi="ff2"/>
          <w:color w:val="000000"/>
          <w:spacing w:val="-1"/>
          <w:sz w:val="49"/>
          <w:szCs w:val="49"/>
        </w:rPr>
        <w:t>Handbook of Mathematical</w:t>
      </w:r>
    </w:p>
    <w:p w14:paraId="42842F49" w14:textId="77777777" w:rsidR="004073A5" w:rsidRPr="004073A5" w:rsidRDefault="004073A5" w:rsidP="004073A5">
      <w:pPr>
        <w:shd w:val="clear" w:color="auto" w:fill="FFFFFF"/>
        <w:spacing w:line="0" w:lineRule="auto"/>
        <w:rPr>
          <w:rFonts w:ascii="ff2" w:hAnsi="ff2"/>
          <w:color w:val="000000"/>
          <w:spacing w:val="-1"/>
          <w:sz w:val="49"/>
          <w:szCs w:val="49"/>
        </w:rPr>
      </w:pPr>
      <w:r w:rsidRPr="004073A5">
        <w:rPr>
          <w:rFonts w:ascii="ff2" w:hAnsi="ff2"/>
          <w:color w:val="000000"/>
          <w:spacing w:val="-1"/>
          <w:sz w:val="49"/>
          <w:szCs w:val="49"/>
        </w:rPr>
        <w:t>Formulas, Graphs, and Mathematical Tables</w:t>
      </w:r>
      <w:r w:rsidRPr="004073A5">
        <w:rPr>
          <w:rFonts w:ascii="ff1" w:hAnsi="ff1"/>
          <w:color w:val="000000"/>
          <w:spacing w:val="-1"/>
          <w:sz w:val="49"/>
          <w:szCs w:val="49"/>
        </w:rPr>
        <w:t>. Dover Publications:</w:t>
      </w:r>
    </w:p>
    <w:p w14:paraId="6416DAF5"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New York.</w:t>
      </w:r>
    </w:p>
    <w:p w14:paraId="00B24F89"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 xml:space="preserve">Abramowitz M, Stegun IA (eds). 1965. </w:t>
      </w:r>
      <w:r w:rsidRPr="004073A5">
        <w:rPr>
          <w:rFonts w:ascii="ff2" w:hAnsi="ff2"/>
          <w:color w:val="000000"/>
          <w:spacing w:val="-1"/>
          <w:sz w:val="49"/>
          <w:szCs w:val="49"/>
        </w:rPr>
        <w:t>Handbook of Mathematical</w:t>
      </w:r>
    </w:p>
    <w:p w14:paraId="53A1DECF" w14:textId="77777777" w:rsidR="004073A5" w:rsidRPr="004073A5" w:rsidRDefault="004073A5" w:rsidP="004073A5">
      <w:pPr>
        <w:shd w:val="clear" w:color="auto" w:fill="FFFFFF"/>
        <w:spacing w:line="0" w:lineRule="auto"/>
        <w:rPr>
          <w:rFonts w:ascii="ff2" w:hAnsi="ff2"/>
          <w:color w:val="000000"/>
          <w:spacing w:val="-1"/>
          <w:sz w:val="49"/>
          <w:szCs w:val="49"/>
        </w:rPr>
      </w:pPr>
      <w:r w:rsidRPr="004073A5">
        <w:rPr>
          <w:rFonts w:ascii="ff2" w:hAnsi="ff2"/>
          <w:color w:val="000000"/>
          <w:spacing w:val="-1"/>
          <w:sz w:val="49"/>
          <w:szCs w:val="49"/>
        </w:rPr>
        <w:t>Formulas, Graphs, and Mathematical Tables</w:t>
      </w:r>
      <w:r w:rsidRPr="004073A5">
        <w:rPr>
          <w:rFonts w:ascii="ff1" w:hAnsi="ff1"/>
          <w:color w:val="000000"/>
          <w:spacing w:val="-1"/>
          <w:sz w:val="49"/>
          <w:szCs w:val="49"/>
        </w:rPr>
        <w:t>. Dover Publications:</w:t>
      </w:r>
    </w:p>
    <w:p w14:paraId="03ED9334"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New York.</w:t>
      </w:r>
    </w:p>
    <w:p w14:paraId="7A34DD38"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 xml:space="preserve">Abramowitz M, Stegun IA (eds). 1965. </w:t>
      </w:r>
      <w:r w:rsidRPr="004073A5">
        <w:rPr>
          <w:rFonts w:ascii="ff2" w:hAnsi="ff2"/>
          <w:color w:val="000000"/>
          <w:spacing w:val="-1"/>
          <w:sz w:val="49"/>
          <w:szCs w:val="49"/>
        </w:rPr>
        <w:t>Handbook of Mathematical</w:t>
      </w:r>
    </w:p>
    <w:p w14:paraId="5917A0F5" w14:textId="77777777" w:rsidR="004073A5" w:rsidRPr="004073A5" w:rsidRDefault="004073A5" w:rsidP="004073A5">
      <w:pPr>
        <w:shd w:val="clear" w:color="auto" w:fill="FFFFFF"/>
        <w:spacing w:line="0" w:lineRule="auto"/>
        <w:rPr>
          <w:rFonts w:ascii="ff2" w:hAnsi="ff2"/>
          <w:color w:val="000000"/>
          <w:spacing w:val="-1"/>
          <w:sz w:val="49"/>
          <w:szCs w:val="49"/>
        </w:rPr>
      </w:pPr>
      <w:r w:rsidRPr="004073A5">
        <w:rPr>
          <w:rFonts w:ascii="ff2" w:hAnsi="ff2"/>
          <w:color w:val="000000"/>
          <w:spacing w:val="-1"/>
          <w:sz w:val="49"/>
          <w:szCs w:val="49"/>
        </w:rPr>
        <w:t>Formulas, Graphs, and Mathematical Tables</w:t>
      </w:r>
      <w:r w:rsidRPr="004073A5">
        <w:rPr>
          <w:rFonts w:ascii="ff1" w:hAnsi="ff1"/>
          <w:color w:val="000000"/>
          <w:spacing w:val="-1"/>
          <w:sz w:val="49"/>
          <w:szCs w:val="49"/>
        </w:rPr>
        <w:t>. Dover Publications:</w:t>
      </w:r>
    </w:p>
    <w:p w14:paraId="7A86BB54"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New York.</w:t>
      </w:r>
    </w:p>
    <w:p w14:paraId="4A053CA4"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 xml:space="preserve">Abramowitz M, Stegun IA (eds). 1965. </w:t>
      </w:r>
      <w:r w:rsidRPr="004073A5">
        <w:rPr>
          <w:rFonts w:ascii="ff2" w:hAnsi="ff2"/>
          <w:color w:val="000000"/>
          <w:spacing w:val="-1"/>
          <w:sz w:val="49"/>
          <w:szCs w:val="49"/>
        </w:rPr>
        <w:t>Handbook of Mathematical</w:t>
      </w:r>
    </w:p>
    <w:p w14:paraId="45F432AC" w14:textId="77777777" w:rsidR="004073A5" w:rsidRPr="004073A5" w:rsidRDefault="004073A5" w:rsidP="004073A5">
      <w:pPr>
        <w:shd w:val="clear" w:color="auto" w:fill="FFFFFF"/>
        <w:spacing w:line="0" w:lineRule="auto"/>
        <w:rPr>
          <w:rFonts w:ascii="ff2" w:hAnsi="ff2"/>
          <w:color w:val="000000"/>
          <w:spacing w:val="-1"/>
          <w:sz w:val="49"/>
          <w:szCs w:val="49"/>
        </w:rPr>
      </w:pPr>
      <w:r w:rsidRPr="004073A5">
        <w:rPr>
          <w:rFonts w:ascii="ff2" w:hAnsi="ff2"/>
          <w:color w:val="000000"/>
          <w:spacing w:val="-1"/>
          <w:sz w:val="49"/>
          <w:szCs w:val="49"/>
        </w:rPr>
        <w:t>Formulas, Graphs, and Mathematical Tables</w:t>
      </w:r>
      <w:r w:rsidRPr="004073A5">
        <w:rPr>
          <w:rFonts w:ascii="ff1" w:hAnsi="ff1"/>
          <w:color w:val="000000"/>
          <w:spacing w:val="-1"/>
          <w:sz w:val="49"/>
          <w:szCs w:val="49"/>
        </w:rPr>
        <w:t>. Dover Publications:</w:t>
      </w:r>
    </w:p>
    <w:p w14:paraId="4448DB2F" w14:textId="77777777" w:rsidR="004073A5" w:rsidRPr="004073A5" w:rsidRDefault="004073A5" w:rsidP="004073A5">
      <w:pPr>
        <w:shd w:val="clear" w:color="auto" w:fill="FFFFFF"/>
        <w:spacing w:line="0" w:lineRule="auto"/>
        <w:rPr>
          <w:rFonts w:ascii="ff1" w:hAnsi="ff1"/>
          <w:color w:val="000000"/>
          <w:spacing w:val="-1"/>
          <w:sz w:val="49"/>
          <w:szCs w:val="49"/>
        </w:rPr>
      </w:pPr>
      <w:r w:rsidRPr="004073A5">
        <w:rPr>
          <w:rFonts w:ascii="ff1" w:hAnsi="ff1"/>
          <w:color w:val="000000"/>
          <w:spacing w:val="-1"/>
          <w:sz w:val="49"/>
          <w:szCs w:val="49"/>
        </w:rPr>
        <w:t>New York.</w:t>
      </w:r>
    </w:p>
    <w:p w14:paraId="76C787A0" w14:textId="77777777" w:rsidR="003F37D5" w:rsidRPr="003F37D5" w:rsidRDefault="003F37D5" w:rsidP="003F37D5">
      <w:pPr>
        <w:shd w:val="clear" w:color="auto" w:fill="FFFFFF"/>
        <w:spacing w:line="0" w:lineRule="auto"/>
        <w:rPr>
          <w:rFonts w:ascii="ff1" w:hAnsi="ff1"/>
          <w:color w:val="000000"/>
          <w:spacing w:val="-1"/>
          <w:sz w:val="49"/>
          <w:szCs w:val="49"/>
        </w:rPr>
      </w:pPr>
      <w:r w:rsidRPr="003F37D5">
        <w:rPr>
          <w:rFonts w:ascii="ff1" w:hAnsi="ff1"/>
          <w:color w:val="000000"/>
          <w:spacing w:val="-1"/>
          <w:sz w:val="49"/>
          <w:szCs w:val="49"/>
        </w:rPr>
        <w:t xml:space="preserve">Abramowitz M, Stegun IA (eds). 1965. </w:t>
      </w:r>
      <w:r w:rsidRPr="003F37D5">
        <w:rPr>
          <w:rFonts w:ascii="ff2" w:hAnsi="ff2"/>
          <w:color w:val="000000"/>
          <w:spacing w:val="-1"/>
          <w:sz w:val="49"/>
          <w:szCs w:val="49"/>
        </w:rPr>
        <w:t>Handbook of Mathematical</w:t>
      </w:r>
    </w:p>
    <w:p w14:paraId="5FAB0507" w14:textId="77777777" w:rsidR="003F37D5" w:rsidRPr="003F37D5" w:rsidRDefault="003F37D5" w:rsidP="003F37D5">
      <w:pPr>
        <w:shd w:val="clear" w:color="auto" w:fill="FFFFFF"/>
        <w:spacing w:line="0" w:lineRule="auto"/>
        <w:rPr>
          <w:rFonts w:ascii="ff2" w:hAnsi="ff2"/>
          <w:color w:val="000000"/>
          <w:spacing w:val="-1"/>
          <w:sz w:val="49"/>
          <w:szCs w:val="49"/>
        </w:rPr>
      </w:pPr>
      <w:r w:rsidRPr="003F37D5">
        <w:rPr>
          <w:rFonts w:ascii="ff2" w:hAnsi="ff2"/>
          <w:color w:val="000000"/>
          <w:spacing w:val="-1"/>
          <w:sz w:val="49"/>
          <w:szCs w:val="49"/>
        </w:rPr>
        <w:t>Formulas, Graphs, and Mathematical Tables</w:t>
      </w:r>
      <w:r w:rsidRPr="003F37D5">
        <w:rPr>
          <w:rFonts w:ascii="ff1" w:hAnsi="ff1"/>
          <w:color w:val="000000"/>
          <w:spacing w:val="-1"/>
          <w:sz w:val="49"/>
          <w:szCs w:val="49"/>
        </w:rPr>
        <w:t>. Dover Publications:</w:t>
      </w:r>
    </w:p>
    <w:p w14:paraId="3EECB9C8" w14:textId="77777777" w:rsidR="003F37D5" w:rsidRPr="003F37D5" w:rsidRDefault="003F37D5" w:rsidP="003F37D5">
      <w:pPr>
        <w:shd w:val="clear" w:color="auto" w:fill="FFFFFF"/>
        <w:spacing w:line="0" w:lineRule="auto"/>
        <w:rPr>
          <w:rFonts w:ascii="ff1" w:hAnsi="ff1"/>
          <w:color w:val="000000"/>
          <w:spacing w:val="-1"/>
          <w:sz w:val="49"/>
          <w:szCs w:val="49"/>
        </w:rPr>
      </w:pPr>
      <w:r w:rsidRPr="003F37D5">
        <w:rPr>
          <w:rFonts w:ascii="ff1" w:hAnsi="ff1"/>
          <w:color w:val="000000"/>
          <w:spacing w:val="-1"/>
          <w:sz w:val="49"/>
          <w:szCs w:val="49"/>
        </w:rPr>
        <w:t>New York.</w:t>
      </w:r>
    </w:p>
    <w:p w14:paraId="7AFA0389" w14:textId="77777777" w:rsidR="003F37D5" w:rsidRPr="003F37D5" w:rsidRDefault="003F37D5" w:rsidP="003F37D5">
      <w:pPr>
        <w:shd w:val="clear" w:color="auto" w:fill="FFFFFF"/>
        <w:spacing w:line="0" w:lineRule="auto"/>
        <w:rPr>
          <w:rFonts w:ascii="ff1" w:hAnsi="ff1"/>
          <w:color w:val="000000"/>
          <w:spacing w:val="-1"/>
          <w:sz w:val="49"/>
          <w:szCs w:val="49"/>
        </w:rPr>
      </w:pPr>
      <w:r w:rsidRPr="003F37D5">
        <w:rPr>
          <w:rFonts w:ascii="ff1" w:hAnsi="ff1"/>
          <w:color w:val="000000"/>
          <w:spacing w:val="-1"/>
          <w:sz w:val="49"/>
          <w:szCs w:val="49"/>
        </w:rPr>
        <w:t xml:space="preserve">Abramowitz M, Stegun IA (eds). 1965. </w:t>
      </w:r>
      <w:r w:rsidRPr="003F37D5">
        <w:rPr>
          <w:rFonts w:ascii="ff2" w:hAnsi="ff2"/>
          <w:color w:val="000000"/>
          <w:spacing w:val="-1"/>
          <w:sz w:val="49"/>
          <w:szCs w:val="49"/>
        </w:rPr>
        <w:t>Handbook of Mathematical</w:t>
      </w:r>
    </w:p>
    <w:p w14:paraId="6466959B" w14:textId="77777777" w:rsidR="003F37D5" w:rsidRPr="003F37D5" w:rsidRDefault="003F37D5" w:rsidP="003F37D5">
      <w:pPr>
        <w:shd w:val="clear" w:color="auto" w:fill="FFFFFF"/>
        <w:spacing w:line="0" w:lineRule="auto"/>
        <w:rPr>
          <w:rFonts w:ascii="ff2" w:hAnsi="ff2"/>
          <w:color w:val="000000"/>
          <w:spacing w:val="-1"/>
          <w:sz w:val="49"/>
          <w:szCs w:val="49"/>
        </w:rPr>
      </w:pPr>
      <w:r w:rsidRPr="003F37D5">
        <w:rPr>
          <w:rFonts w:ascii="ff2" w:hAnsi="ff2"/>
          <w:color w:val="000000"/>
          <w:spacing w:val="-1"/>
          <w:sz w:val="49"/>
          <w:szCs w:val="49"/>
        </w:rPr>
        <w:t>Formulas, Graphs, and Mathematical Tables</w:t>
      </w:r>
      <w:r w:rsidRPr="003F37D5">
        <w:rPr>
          <w:rFonts w:ascii="ff1" w:hAnsi="ff1"/>
          <w:color w:val="000000"/>
          <w:spacing w:val="-1"/>
          <w:sz w:val="49"/>
          <w:szCs w:val="49"/>
        </w:rPr>
        <w:t>. Dover Publications:</w:t>
      </w:r>
    </w:p>
    <w:p w14:paraId="4E863872" w14:textId="77777777" w:rsidR="003F37D5" w:rsidRPr="003F37D5" w:rsidRDefault="003F37D5" w:rsidP="003F37D5">
      <w:pPr>
        <w:shd w:val="clear" w:color="auto" w:fill="FFFFFF"/>
        <w:spacing w:line="0" w:lineRule="auto"/>
        <w:rPr>
          <w:rFonts w:ascii="ff1" w:hAnsi="ff1"/>
          <w:color w:val="000000"/>
          <w:spacing w:val="-1"/>
          <w:sz w:val="49"/>
          <w:szCs w:val="49"/>
        </w:rPr>
      </w:pPr>
      <w:r w:rsidRPr="003F37D5">
        <w:rPr>
          <w:rFonts w:ascii="ff1" w:hAnsi="ff1"/>
          <w:color w:val="000000"/>
          <w:spacing w:val="-1"/>
          <w:sz w:val="49"/>
          <w:szCs w:val="49"/>
        </w:rPr>
        <w:t>New York</w:t>
      </w:r>
    </w:p>
    <w:p w14:paraId="365513BB" w14:textId="5177C06D" w:rsidR="004073A5" w:rsidRPr="003F37D5" w:rsidRDefault="003F37D5" w:rsidP="00E57A0A">
      <w:pPr>
        <w:spacing w:line="276" w:lineRule="auto"/>
      </w:pPr>
      <w:r w:rsidRPr="003F37D5">
        <w:t>Abramowitz M, Stegun IA (eds). 1965. Handbook of Mathematical</w:t>
      </w:r>
      <w:r>
        <w:t xml:space="preserve"> </w:t>
      </w:r>
      <w:r w:rsidRPr="003F37D5">
        <w:t>Formulas, Graphs, and Mathematical Tables. Dover Publications:</w:t>
      </w:r>
      <w:r>
        <w:t xml:space="preserve"> </w:t>
      </w:r>
      <w:r w:rsidRPr="003F37D5">
        <w:t>New York</w:t>
      </w:r>
    </w:p>
    <w:p w14:paraId="25BC8C8C" w14:textId="77777777" w:rsidR="00E57A0A" w:rsidRPr="00E57A0A" w:rsidRDefault="00E57A0A" w:rsidP="00E57A0A">
      <w:pPr>
        <w:spacing w:line="276" w:lineRule="auto"/>
      </w:pPr>
    </w:p>
    <w:p w14:paraId="047183EF" w14:textId="2C525CC0" w:rsidR="0004503F" w:rsidRDefault="0004503F" w:rsidP="0004503F">
      <w:pPr>
        <w:spacing w:line="276" w:lineRule="auto"/>
      </w:pPr>
      <w:r w:rsidRPr="0004503F">
        <w:t>Cheval, Sorin. (2015). The Standardized Precipitation Index – an overview. Romanian Journal of Meteorology. 12. 17-64.</w:t>
      </w:r>
    </w:p>
    <w:p w14:paraId="6EBD05F8" w14:textId="77777777" w:rsidR="0004503F" w:rsidRPr="0004503F" w:rsidRDefault="0004503F" w:rsidP="0004503F">
      <w:pPr>
        <w:spacing w:line="276" w:lineRule="auto"/>
      </w:pPr>
    </w:p>
    <w:p w14:paraId="0E8F5BAE" w14:textId="0BA0C5EE" w:rsidR="00872B85" w:rsidRDefault="00872B85" w:rsidP="0004503F">
      <w:pPr>
        <w:spacing w:line="276" w:lineRule="auto"/>
      </w:pPr>
      <w:r>
        <w:t>Guttman NB. 1999. Accepting the Standardized Precipitation Index: A calculation algorithm. Journal of the American Water Resources Association 35: 311–322</w:t>
      </w:r>
    </w:p>
    <w:p w14:paraId="31D605A4" w14:textId="7AA337AC" w:rsidR="00E57A0A" w:rsidRDefault="00E57A0A" w:rsidP="0004503F">
      <w:pPr>
        <w:spacing w:line="276" w:lineRule="auto"/>
      </w:pPr>
    </w:p>
    <w:p w14:paraId="629BAC2E" w14:textId="280B7D9C" w:rsidR="00E57A0A" w:rsidRDefault="00E57A0A" w:rsidP="0004503F">
      <w:pPr>
        <w:spacing w:line="276" w:lineRule="auto"/>
      </w:pPr>
      <w:r w:rsidRPr="00E57A0A">
        <w:lastRenderedPageBreak/>
        <w:t>James Adams. (2017). climate_indices, an open source Python library providing reference implementations of commonly used climate indices. Link</w:t>
      </w:r>
      <w:r>
        <w:t>: (</w:t>
      </w:r>
      <w:r w:rsidRPr="00E57A0A">
        <w:t>https://github.com/monocongo/climate_indices</w:t>
      </w:r>
      <w:r>
        <w:t>)</w:t>
      </w:r>
    </w:p>
    <w:p w14:paraId="2CBCD769" w14:textId="77777777" w:rsidR="00872B85" w:rsidRDefault="00872B85" w:rsidP="0004503F">
      <w:pPr>
        <w:spacing w:line="276" w:lineRule="auto"/>
      </w:pPr>
    </w:p>
    <w:p w14:paraId="63A0AFA2" w14:textId="77777777" w:rsidR="00872B85" w:rsidRDefault="00872B85" w:rsidP="0004503F">
      <w:pPr>
        <w:spacing w:line="276" w:lineRule="auto"/>
      </w:pPr>
      <w:r w:rsidRPr="00212413">
        <w:t xml:space="preserve">Murthy, C. &amp; Seshasai, Mullapudi &amp; Roy, Parth. (2009). On the use of Standardized Precipitation Index (SPI) for drought intensity assessment. Meteorological Applications. 16. 381-389. </w:t>
      </w:r>
    </w:p>
    <w:p w14:paraId="267EC78C" w14:textId="77777777" w:rsidR="00872B85" w:rsidRDefault="00872B85" w:rsidP="0004503F">
      <w:pPr>
        <w:spacing w:line="276" w:lineRule="auto"/>
      </w:pPr>
    </w:p>
    <w:p w14:paraId="68BA1CB3" w14:textId="77777777" w:rsidR="00872B85" w:rsidRDefault="00872B85" w:rsidP="0004503F">
      <w:pPr>
        <w:spacing w:line="276" w:lineRule="auto"/>
      </w:pPr>
      <w:r w:rsidRPr="003444C1">
        <w:t>McKee, T.B., N.J. Doesken and J. Kleist, 1993: The relationship of drought frequency and duration to time scale. In: Proceedings of the Eighth Conference on Applied Climatology, Anaheim, California,17–22 January 1993. Boston, American Meteorological Society, 179–184.</w:t>
      </w:r>
    </w:p>
    <w:p w14:paraId="46EBECDF" w14:textId="77777777" w:rsidR="00872B85" w:rsidRDefault="00872B85" w:rsidP="0004503F">
      <w:pPr>
        <w:spacing w:line="276" w:lineRule="auto"/>
      </w:pPr>
    </w:p>
    <w:p w14:paraId="63EB0BCA" w14:textId="77777777" w:rsidR="00872B85" w:rsidRDefault="00872B85" w:rsidP="0004503F">
      <w:pPr>
        <w:spacing w:line="276" w:lineRule="auto"/>
      </w:pPr>
      <w:r w:rsidRPr="00922E51">
        <w:t>Salehnia, Nasrin &amp; Alizadeh, Amin &amp; Sanaeinejad, Hossein &amp; Bannayan, Mohammad &amp; Zarrin, Azar &amp; Hoogenboom, Gerrit. (2017). Estimation of meteorological drought indices based on AgMERRA precipitation data and station-observed precipitation data. Journal of Arid Land</w:t>
      </w:r>
      <w:r>
        <w:t>,</w:t>
      </w:r>
      <w:r w:rsidRPr="00922E51">
        <w:t xml:space="preserve"> 9</w:t>
      </w:r>
      <w:r>
        <w:t>(6):</w:t>
      </w:r>
      <w:r w:rsidRPr="00922E51">
        <w:t xml:space="preserve"> 797-809.</w:t>
      </w:r>
      <w:r>
        <w:t xml:space="preserve"> Link:</w:t>
      </w:r>
      <w:r>
        <w:rPr>
          <w:rFonts w:ascii="ff1" w:hAnsi="ff1"/>
          <w:color w:val="000000"/>
          <w:sz w:val="60"/>
          <w:szCs w:val="60"/>
          <w:shd w:val="clear" w:color="auto" w:fill="FFFFFF"/>
        </w:rPr>
        <w:t xml:space="preserve"> </w:t>
      </w:r>
      <w:hyperlink r:id="rId41" w:history="1">
        <w:r w:rsidRPr="00922E51">
          <w:rPr>
            <w:rStyle w:val="Hyperlink"/>
          </w:rPr>
          <w:t>https://doi.org/10.1007/s40333-017-0070-y</w:t>
        </w:r>
      </w:hyperlink>
    </w:p>
    <w:p w14:paraId="4B3029FC" w14:textId="77777777" w:rsidR="00872B85" w:rsidRPr="00917DEE" w:rsidRDefault="00872B85" w:rsidP="0004503F">
      <w:pPr>
        <w:spacing w:line="276" w:lineRule="auto"/>
      </w:pPr>
    </w:p>
    <w:p w14:paraId="11C78E14" w14:textId="54498352" w:rsidR="00872B85" w:rsidRDefault="00872B85" w:rsidP="0004503F">
      <w:pPr>
        <w:spacing w:line="276" w:lineRule="auto"/>
      </w:pPr>
      <w:r w:rsidRPr="009245D3">
        <w:t>World Meteorological Organization, 2012: Standardized Precipitation Index User Guide (M. Svoboda, M. Hayes</w:t>
      </w:r>
      <w:r w:rsidR="00D77F9F">
        <w:t>,</w:t>
      </w:r>
      <w:r w:rsidRPr="009245D3">
        <w:t xml:space="preserve"> and D. Wood). (WMO-No. 1090), Geneva.</w:t>
      </w:r>
    </w:p>
    <w:p w14:paraId="2FA24D77" w14:textId="30639E07" w:rsidR="00872B85" w:rsidRDefault="00872B85" w:rsidP="0004503F">
      <w:pPr>
        <w:spacing w:line="276" w:lineRule="auto"/>
      </w:pPr>
      <w:r>
        <w:t xml:space="preserve">Link: </w:t>
      </w:r>
      <w:hyperlink r:id="rId42" w:history="1">
        <w:r w:rsidRPr="00922E51">
          <w:rPr>
            <w:color w:val="0000FF"/>
            <w:u w:val="single"/>
          </w:rPr>
          <w:t>http://www.wamis.org/agm/pubs/SPI/WMO_1090_EN.pdf</w:t>
        </w:r>
      </w:hyperlink>
    </w:p>
    <w:p w14:paraId="37B008B6" w14:textId="77777777" w:rsidR="00E57A0A" w:rsidRDefault="00E57A0A" w:rsidP="0004503F">
      <w:pPr>
        <w:spacing w:line="276" w:lineRule="auto"/>
      </w:pPr>
    </w:p>
    <w:p w14:paraId="6E95FDE6" w14:textId="77777777" w:rsidR="00922E51" w:rsidRDefault="00922E51" w:rsidP="009245D3"/>
    <w:p w14:paraId="7AC02561" w14:textId="1CD64CDF" w:rsidR="00212413" w:rsidRPr="00E57A0A" w:rsidRDefault="00E57A0A" w:rsidP="003444C1">
      <w:pPr>
        <w:rPr>
          <w:b/>
          <w:bCs/>
          <w:sz w:val="28"/>
          <w:szCs w:val="28"/>
        </w:rPr>
      </w:pPr>
      <w:r w:rsidRPr="00E57A0A">
        <w:rPr>
          <w:b/>
          <w:bCs/>
          <w:sz w:val="28"/>
          <w:szCs w:val="28"/>
        </w:rPr>
        <w:t>Additional Materials</w:t>
      </w:r>
    </w:p>
    <w:p w14:paraId="644FC307" w14:textId="62F9D056" w:rsidR="00E57A0A" w:rsidRDefault="00E57A0A" w:rsidP="003444C1">
      <w:pPr>
        <w:rPr>
          <w:b/>
          <w:bCs/>
        </w:rPr>
      </w:pPr>
    </w:p>
    <w:p w14:paraId="1DE3DA71" w14:textId="77777777" w:rsidR="00E57A0A" w:rsidRDefault="00E57A0A" w:rsidP="00E57A0A">
      <w:pPr>
        <w:pStyle w:val="ListParagraph"/>
        <w:numPr>
          <w:ilvl w:val="0"/>
          <w:numId w:val="6"/>
        </w:numPr>
      </w:pPr>
      <w:r w:rsidRPr="00E57A0A">
        <w:rPr>
          <w:rFonts w:ascii="Helvetica" w:hAnsi="Helvetica"/>
          <w:color w:val="24292E"/>
          <w:shd w:val="clear" w:color="auto" w:fill="FFFFFF"/>
        </w:rPr>
        <w:t>QGIS (</w:t>
      </w:r>
      <w:hyperlink r:id="rId43" w:history="1">
        <w:r w:rsidRPr="00E57A0A">
          <w:rPr>
            <w:rStyle w:val="Hyperlink"/>
            <w:rFonts w:ascii="Helvetica" w:hAnsi="Helvetica"/>
            <w:color w:val="0366D6"/>
            <w:shd w:val="clear" w:color="auto" w:fill="FFFFFF"/>
          </w:rPr>
          <w:t>https://www.qgis.org/en/site/</w:t>
        </w:r>
      </w:hyperlink>
      <w:r w:rsidRPr="00E57A0A">
        <w:rPr>
          <w:rFonts w:ascii="Helvetica" w:hAnsi="Helvetica"/>
          <w:color w:val="24292E"/>
          <w:shd w:val="clear" w:color="auto" w:fill="FFFFFF"/>
        </w:rPr>
        <w:t>)</w:t>
      </w:r>
    </w:p>
    <w:p w14:paraId="24BA698E" w14:textId="35CD8D13" w:rsidR="00E57A0A" w:rsidRDefault="00E57A0A" w:rsidP="00E57A0A">
      <w:pPr>
        <w:pStyle w:val="ListParagraph"/>
        <w:numPr>
          <w:ilvl w:val="0"/>
          <w:numId w:val="6"/>
        </w:numPr>
        <w:rPr>
          <w:rFonts w:ascii="Helvetica" w:hAnsi="Helvetica"/>
        </w:rPr>
      </w:pPr>
      <w:r w:rsidRPr="00E57A0A">
        <w:rPr>
          <w:rFonts w:ascii="Helvetica" w:hAnsi="Helvetica"/>
        </w:rPr>
        <w:t>GDAL (</w:t>
      </w:r>
      <w:hyperlink r:id="rId44" w:history="1">
        <w:r w:rsidRPr="00E57A0A">
          <w:rPr>
            <w:rStyle w:val="Hyperlink"/>
            <w:rFonts w:ascii="Helvetica" w:hAnsi="Helvetica"/>
          </w:rPr>
          <w:t>https://gdal.org/</w:t>
        </w:r>
      </w:hyperlink>
      <w:r w:rsidRPr="00E57A0A">
        <w:rPr>
          <w:rFonts w:ascii="Helvetica" w:hAnsi="Helvetica"/>
        </w:rPr>
        <w:t>)</w:t>
      </w:r>
    </w:p>
    <w:p w14:paraId="76149FBA" w14:textId="5D16F3E9" w:rsidR="00E57A0A" w:rsidRPr="00E57A0A" w:rsidRDefault="00E57A0A" w:rsidP="00E57A0A">
      <w:pPr>
        <w:pStyle w:val="ListParagraph"/>
        <w:numPr>
          <w:ilvl w:val="0"/>
          <w:numId w:val="6"/>
        </w:numPr>
      </w:pPr>
      <w:r w:rsidRPr="00E57A0A">
        <w:rPr>
          <w:rFonts w:ascii="Helvetica" w:hAnsi="Helvetica"/>
          <w:color w:val="24292E"/>
          <w:shd w:val="clear" w:color="auto" w:fill="FFFFFF"/>
        </w:rPr>
        <w:t xml:space="preserve">Precipitation Data CHRIPS: </w:t>
      </w:r>
      <w:r>
        <w:rPr>
          <w:rFonts w:ascii="Helvetica" w:hAnsi="Helvetica"/>
          <w:color w:val="24292E"/>
          <w:shd w:val="clear" w:color="auto" w:fill="FFFFFF"/>
        </w:rPr>
        <w:t>(</w:t>
      </w:r>
      <w:hyperlink r:id="rId45" w:history="1">
        <w:r w:rsidRPr="008A735B">
          <w:rPr>
            <w:rStyle w:val="Hyperlink"/>
            <w:rFonts w:ascii="Helvetica" w:hAnsi="Helvetica"/>
            <w:shd w:val="clear" w:color="auto" w:fill="FFFFFF"/>
          </w:rPr>
          <w:t>ftp://ftp.chg.ucsb.edu/pub/org/chg/products/CHIRPS-2.0/global_daily/tifs/p05/</w:t>
        </w:r>
      </w:hyperlink>
      <w:r>
        <w:rPr>
          <w:rFonts w:ascii="Helvetica" w:hAnsi="Helvetica"/>
          <w:color w:val="24292E"/>
          <w:shd w:val="clear" w:color="auto" w:fill="FFFFFF"/>
        </w:rPr>
        <w:t>)</w:t>
      </w:r>
    </w:p>
    <w:p w14:paraId="0828F85C" w14:textId="3D6015AA" w:rsidR="00E57A0A" w:rsidRDefault="00E57A0A" w:rsidP="00E57A0A">
      <w:pPr>
        <w:pStyle w:val="ListParagraph"/>
        <w:numPr>
          <w:ilvl w:val="0"/>
          <w:numId w:val="6"/>
        </w:numPr>
        <w:rPr>
          <w:rFonts w:ascii="Helvetica" w:hAnsi="Helvetica"/>
          <w:color w:val="24292E"/>
          <w:shd w:val="clear" w:color="auto" w:fill="FFFFFF"/>
        </w:rPr>
      </w:pPr>
      <w:r>
        <w:rPr>
          <w:rFonts w:ascii="Helvetica" w:hAnsi="Helvetica"/>
          <w:color w:val="24292E"/>
          <w:shd w:val="clear" w:color="auto" w:fill="FFFFFF"/>
        </w:rPr>
        <w:t>Shape Files: (</w:t>
      </w:r>
      <w:hyperlink r:id="rId46" w:history="1">
        <w:r w:rsidRPr="00E57A0A">
          <w:rPr>
            <w:rStyle w:val="Hyperlink"/>
            <w:rFonts w:ascii="Helvetica" w:hAnsi="Helvetica"/>
            <w:shd w:val="clear" w:color="auto" w:fill="FFFFFF"/>
          </w:rPr>
          <w:t>https://data.humdata.org/</w:t>
        </w:r>
      </w:hyperlink>
      <w:r w:rsidRPr="00E57A0A">
        <w:rPr>
          <w:rFonts w:ascii="Helvetica" w:hAnsi="Helvetica"/>
          <w:color w:val="24292E"/>
          <w:shd w:val="clear" w:color="auto" w:fill="FFFFFF"/>
        </w:rPr>
        <w:t>)</w:t>
      </w:r>
    </w:p>
    <w:p w14:paraId="2A2BFC51" w14:textId="58576D55" w:rsidR="00E57A0A" w:rsidRPr="00E57A0A" w:rsidRDefault="00E57A0A" w:rsidP="00E57A0A">
      <w:pPr>
        <w:pStyle w:val="ListParagraph"/>
        <w:numPr>
          <w:ilvl w:val="0"/>
          <w:numId w:val="6"/>
        </w:numPr>
        <w:rPr>
          <w:rFonts w:ascii="Helvetica" w:hAnsi="Helvetica"/>
          <w:color w:val="24292E"/>
          <w:shd w:val="clear" w:color="auto" w:fill="FFFFFF"/>
        </w:rPr>
      </w:pPr>
      <w:r>
        <w:rPr>
          <w:rFonts w:ascii="Helvetica" w:hAnsi="Helvetica"/>
          <w:color w:val="24292E"/>
          <w:shd w:val="clear" w:color="auto" w:fill="FFFFFF"/>
        </w:rPr>
        <w:t>Climate Indices (</w:t>
      </w:r>
      <w:hyperlink r:id="rId47" w:history="1">
        <w:r w:rsidRPr="00E57A0A">
          <w:rPr>
            <w:rStyle w:val="Hyperlink"/>
            <w:rFonts w:ascii="Helvetica" w:hAnsi="Helvetica"/>
            <w:shd w:val="clear" w:color="auto" w:fill="FFFFFF"/>
          </w:rPr>
          <w:t>https://github.com/monocongo/climate_indices</w:t>
        </w:r>
      </w:hyperlink>
      <w:r w:rsidRPr="00E57A0A">
        <w:rPr>
          <w:rFonts w:ascii="Helvetica" w:hAnsi="Helvetica"/>
          <w:color w:val="24292E"/>
          <w:shd w:val="clear" w:color="auto" w:fill="FFFFFF"/>
        </w:rPr>
        <w:t>)</w:t>
      </w:r>
    </w:p>
    <w:p w14:paraId="29A9DD0F" w14:textId="77777777" w:rsidR="00E57A0A" w:rsidRPr="00E57A0A" w:rsidRDefault="00E57A0A" w:rsidP="00E57A0A">
      <w:pPr>
        <w:pStyle w:val="ListParagraph"/>
        <w:rPr>
          <w:rFonts w:ascii="Helvetica" w:hAnsi="Helvetica"/>
        </w:rPr>
      </w:pPr>
    </w:p>
    <w:p w14:paraId="3540110D" w14:textId="75DAF5E3" w:rsidR="00212413" w:rsidRDefault="00212413" w:rsidP="00212413"/>
    <w:p w14:paraId="6C180152" w14:textId="77777777" w:rsidR="00212413" w:rsidRDefault="00212413" w:rsidP="00212413"/>
    <w:p w14:paraId="290CB258" w14:textId="77777777" w:rsidR="0081318A" w:rsidRPr="00D25AB5" w:rsidRDefault="0081318A" w:rsidP="00922E51">
      <w:pPr>
        <w:spacing w:line="360" w:lineRule="auto"/>
        <w:rPr>
          <w:sz w:val="32"/>
          <w:szCs w:val="32"/>
        </w:rPr>
      </w:pPr>
    </w:p>
    <w:sectPr w:rsidR="0081318A" w:rsidRPr="00D25AB5" w:rsidSect="00D27079">
      <w:footerReference w:type="even"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5976C2" w14:textId="77777777" w:rsidR="00FD5B59" w:rsidRDefault="00FD5B59" w:rsidP="009245D3">
      <w:r>
        <w:separator/>
      </w:r>
    </w:p>
  </w:endnote>
  <w:endnote w:type="continuationSeparator" w:id="0">
    <w:p w14:paraId="4AE4A710" w14:textId="77777777" w:rsidR="00FD5B59" w:rsidRDefault="00FD5B59" w:rsidP="00924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ff1">
    <w:altName w:val="Cambria"/>
    <w:panose1 w:val="020B0604020202020204"/>
    <w:charset w:val="00"/>
    <w:family w:val="roman"/>
    <w:pitch w:val="default"/>
  </w:font>
  <w:font w:name="ff2">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07776698"/>
      <w:docPartObj>
        <w:docPartGallery w:val="Page Numbers (Bottom of Page)"/>
        <w:docPartUnique/>
      </w:docPartObj>
    </w:sdtPr>
    <w:sdtEndPr>
      <w:rPr>
        <w:rStyle w:val="PageNumber"/>
      </w:rPr>
    </w:sdtEndPr>
    <w:sdtContent>
      <w:p w14:paraId="5D410575" w14:textId="6DC37C20" w:rsidR="0081318A" w:rsidRDefault="0081318A" w:rsidP="008131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627C23" w14:textId="77777777" w:rsidR="0081318A" w:rsidRDefault="0081318A" w:rsidP="009245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38749994"/>
      <w:docPartObj>
        <w:docPartGallery w:val="Page Numbers (Bottom of Page)"/>
        <w:docPartUnique/>
      </w:docPartObj>
    </w:sdtPr>
    <w:sdtEndPr>
      <w:rPr>
        <w:rStyle w:val="PageNumber"/>
      </w:rPr>
    </w:sdtEndPr>
    <w:sdtContent>
      <w:p w14:paraId="4BCA912A" w14:textId="5885A3A5" w:rsidR="0081318A" w:rsidRDefault="0081318A" w:rsidP="008131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5AEBE61" w14:textId="77777777" w:rsidR="0081318A" w:rsidRDefault="0081318A" w:rsidP="009245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F0040A" w14:textId="77777777" w:rsidR="00FD5B59" w:rsidRDefault="00FD5B59" w:rsidP="009245D3">
      <w:r>
        <w:separator/>
      </w:r>
    </w:p>
  </w:footnote>
  <w:footnote w:type="continuationSeparator" w:id="0">
    <w:p w14:paraId="63EF8CC2" w14:textId="77777777" w:rsidR="00FD5B59" w:rsidRDefault="00FD5B59" w:rsidP="009245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F0D50"/>
    <w:multiLevelType w:val="hybridMultilevel"/>
    <w:tmpl w:val="80441C9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626492"/>
    <w:multiLevelType w:val="hybridMultilevel"/>
    <w:tmpl w:val="FEACB9F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C7548B1"/>
    <w:multiLevelType w:val="hybridMultilevel"/>
    <w:tmpl w:val="E6781188"/>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3" w15:restartNumberingAfterBreak="0">
    <w:nsid w:val="44C8674B"/>
    <w:multiLevelType w:val="hybridMultilevel"/>
    <w:tmpl w:val="0888A91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75F9166D"/>
    <w:multiLevelType w:val="hybridMultilevel"/>
    <w:tmpl w:val="97AE53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79131673"/>
    <w:multiLevelType w:val="hybridMultilevel"/>
    <w:tmpl w:val="B7ACBB1E"/>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AB5"/>
    <w:rsid w:val="000051D6"/>
    <w:rsid w:val="00017550"/>
    <w:rsid w:val="000434F3"/>
    <w:rsid w:val="0004503F"/>
    <w:rsid w:val="0008267B"/>
    <w:rsid w:val="000A2C6D"/>
    <w:rsid w:val="00111F1A"/>
    <w:rsid w:val="00143714"/>
    <w:rsid w:val="001A1328"/>
    <w:rsid w:val="00212413"/>
    <w:rsid w:val="00222398"/>
    <w:rsid w:val="002E5167"/>
    <w:rsid w:val="00334D55"/>
    <w:rsid w:val="003444C1"/>
    <w:rsid w:val="00345504"/>
    <w:rsid w:val="0037075C"/>
    <w:rsid w:val="00386A0D"/>
    <w:rsid w:val="003C1F60"/>
    <w:rsid w:val="003F37D5"/>
    <w:rsid w:val="004073A5"/>
    <w:rsid w:val="00426256"/>
    <w:rsid w:val="00465C14"/>
    <w:rsid w:val="00510B6C"/>
    <w:rsid w:val="005925F2"/>
    <w:rsid w:val="005D47B7"/>
    <w:rsid w:val="00625C8D"/>
    <w:rsid w:val="0064457B"/>
    <w:rsid w:val="00683D88"/>
    <w:rsid w:val="00694B79"/>
    <w:rsid w:val="007413A0"/>
    <w:rsid w:val="007F6289"/>
    <w:rsid w:val="0081318A"/>
    <w:rsid w:val="00841761"/>
    <w:rsid w:val="00856DF6"/>
    <w:rsid w:val="00872B85"/>
    <w:rsid w:val="008B3D95"/>
    <w:rsid w:val="008D3841"/>
    <w:rsid w:val="00917DEE"/>
    <w:rsid w:val="00922CAF"/>
    <w:rsid w:val="00922E51"/>
    <w:rsid w:val="009245D3"/>
    <w:rsid w:val="009563F9"/>
    <w:rsid w:val="009E1808"/>
    <w:rsid w:val="009E2FE8"/>
    <w:rsid w:val="00A0439C"/>
    <w:rsid w:val="00A27D8F"/>
    <w:rsid w:val="00A54D25"/>
    <w:rsid w:val="00A61E37"/>
    <w:rsid w:val="00A73E37"/>
    <w:rsid w:val="00C1508C"/>
    <w:rsid w:val="00CF54AA"/>
    <w:rsid w:val="00D25AB5"/>
    <w:rsid w:val="00D27079"/>
    <w:rsid w:val="00D33845"/>
    <w:rsid w:val="00D3610E"/>
    <w:rsid w:val="00D65CB5"/>
    <w:rsid w:val="00D77F9F"/>
    <w:rsid w:val="00DD6231"/>
    <w:rsid w:val="00E039A9"/>
    <w:rsid w:val="00E57A0A"/>
    <w:rsid w:val="00E80F5E"/>
    <w:rsid w:val="00E93527"/>
    <w:rsid w:val="00EA0623"/>
    <w:rsid w:val="00ED3483"/>
    <w:rsid w:val="00EF3365"/>
    <w:rsid w:val="00F03F58"/>
    <w:rsid w:val="00F17893"/>
    <w:rsid w:val="00F36B99"/>
    <w:rsid w:val="00F87452"/>
    <w:rsid w:val="00F9631B"/>
    <w:rsid w:val="00FD5B59"/>
    <w:rsid w:val="00FE7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5265A"/>
  <w15:chartTrackingRefBased/>
  <w15:docId w15:val="{E0D31D88-80A5-F64D-BD2D-B31B3F59C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623"/>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7413A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45D3"/>
    <w:rPr>
      <w:color w:val="0000FF"/>
      <w:u w:val="single"/>
    </w:rPr>
  </w:style>
  <w:style w:type="paragraph" w:styleId="Footer">
    <w:name w:val="footer"/>
    <w:basedOn w:val="Normal"/>
    <w:link w:val="FooterChar"/>
    <w:uiPriority w:val="99"/>
    <w:unhideWhenUsed/>
    <w:rsid w:val="009245D3"/>
    <w:pPr>
      <w:tabs>
        <w:tab w:val="center" w:pos="4680"/>
        <w:tab w:val="right" w:pos="9360"/>
      </w:tabs>
    </w:pPr>
  </w:style>
  <w:style w:type="character" w:customStyle="1" w:styleId="FooterChar">
    <w:name w:val="Footer Char"/>
    <w:basedOn w:val="DefaultParagraphFont"/>
    <w:link w:val="Footer"/>
    <w:uiPriority w:val="99"/>
    <w:rsid w:val="009245D3"/>
  </w:style>
  <w:style w:type="character" w:styleId="PageNumber">
    <w:name w:val="page number"/>
    <w:basedOn w:val="DefaultParagraphFont"/>
    <w:uiPriority w:val="99"/>
    <w:semiHidden/>
    <w:unhideWhenUsed/>
    <w:rsid w:val="009245D3"/>
  </w:style>
  <w:style w:type="character" w:styleId="UnresolvedMention">
    <w:name w:val="Unresolved Mention"/>
    <w:basedOn w:val="DefaultParagraphFont"/>
    <w:uiPriority w:val="99"/>
    <w:semiHidden/>
    <w:unhideWhenUsed/>
    <w:rsid w:val="00922E51"/>
    <w:rPr>
      <w:color w:val="605E5C"/>
      <w:shd w:val="clear" w:color="auto" w:fill="E1DFDD"/>
    </w:rPr>
  </w:style>
  <w:style w:type="paragraph" w:styleId="Header">
    <w:name w:val="header"/>
    <w:basedOn w:val="Normal"/>
    <w:link w:val="HeaderChar"/>
    <w:uiPriority w:val="99"/>
    <w:unhideWhenUsed/>
    <w:rsid w:val="003444C1"/>
    <w:pPr>
      <w:tabs>
        <w:tab w:val="center" w:pos="4680"/>
        <w:tab w:val="right" w:pos="9360"/>
      </w:tabs>
    </w:pPr>
  </w:style>
  <w:style w:type="character" w:customStyle="1" w:styleId="HeaderChar">
    <w:name w:val="Header Char"/>
    <w:basedOn w:val="DefaultParagraphFont"/>
    <w:link w:val="Header"/>
    <w:uiPriority w:val="99"/>
    <w:rsid w:val="003444C1"/>
  </w:style>
  <w:style w:type="table" w:styleId="TableGrid">
    <w:name w:val="Table Grid"/>
    <w:basedOn w:val="TableNormal"/>
    <w:uiPriority w:val="39"/>
    <w:rsid w:val="00D361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413A0"/>
    <w:rPr>
      <w:color w:val="954F72" w:themeColor="followedHyperlink"/>
      <w:u w:val="single"/>
    </w:rPr>
  </w:style>
  <w:style w:type="character" w:customStyle="1" w:styleId="Heading3Char">
    <w:name w:val="Heading 3 Char"/>
    <w:basedOn w:val="DefaultParagraphFont"/>
    <w:link w:val="Heading3"/>
    <w:uiPriority w:val="9"/>
    <w:semiHidden/>
    <w:rsid w:val="007413A0"/>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7413A0"/>
    <w:pPr>
      <w:ind w:left="720"/>
      <w:contextualSpacing/>
    </w:pPr>
  </w:style>
  <w:style w:type="character" w:styleId="PlaceholderText">
    <w:name w:val="Placeholder Text"/>
    <w:basedOn w:val="DefaultParagraphFont"/>
    <w:uiPriority w:val="99"/>
    <w:semiHidden/>
    <w:rsid w:val="00625C8D"/>
    <w:rPr>
      <w:color w:val="808080"/>
    </w:rPr>
  </w:style>
  <w:style w:type="paragraph" w:styleId="HTMLPreformatted">
    <w:name w:val="HTML Preformatted"/>
    <w:basedOn w:val="Normal"/>
    <w:link w:val="HTMLPreformattedChar"/>
    <w:uiPriority w:val="99"/>
    <w:semiHidden/>
    <w:unhideWhenUsed/>
    <w:rsid w:val="00E57A0A"/>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57A0A"/>
    <w:rPr>
      <w:rFonts w:ascii="Consolas" w:eastAsia="Times New Roman" w:hAnsi="Consolas" w:cs="Consolas"/>
      <w:sz w:val="20"/>
      <w:szCs w:val="20"/>
    </w:rPr>
  </w:style>
  <w:style w:type="character" w:customStyle="1" w:styleId="a">
    <w:name w:val="_"/>
    <w:basedOn w:val="DefaultParagraphFont"/>
    <w:rsid w:val="004073A5"/>
  </w:style>
  <w:style w:type="character" w:customStyle="1" w:styleId="ff2">
    <w:name w:val="ff2"/>
    <w:basedOn w:val="DefaultParagraphFont"/>
    <w:rsid w:val="004073A5"/>
  </w:style>
  <w:style w:type="character" w:customStyle="1" w:styleId="ff1">
    <w:name w:val="ff1"/>
    <w:basedOn w:val="DefaultParagraphFont"/>
    <w:rsid w:val="00407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63703">
      <w:bodyDiv w:val="1"/>
      <w:marLeft w:val="0"/>
      <w:marRight w:val="0"/>
      <w:marTop w:val="0"/>
      <w:marBottom w:val="0"/>
      <w:divBdr>
        <w:top w:val="none" w:sz="0" w:space="0" w:color="auto"/>
        <w:left w:val="none" w:sz="0" w:space="0" w:color="auto"/>
        <w:bottom w:val="none" w:sz="0" w:space="0" w:color="auto"/>
        <w:right w:val="none" w:sz="0" w:space="0" w:color="auto"/>
      </w:divBdr>
    </w:div>
    <w:div w:id="128789395">
      <w:bodyDiv w:val="1"/>
      <w:marLeft w:val="0"/>
      <w:marRight w:val="0"/>
      <w:marTop w:val="0"/>
      <w:marBottom w:val="0"/>
      <w:divBdr>
        <w:top w:val="none" w:sz="0" w:space="0" w:color="auto"/>
        <w:left w:val="none" w:sz="0" w:space="0" w:color="auto"/>
        <w:bottom w:val="none" w:sz="0" w:space="0" w:color="auto"/>
        <w:right w:val="none" w:sz="0" w:space="0" w:color="auto"/>
      </w:divBdr>
      <w:divsChild>
        <w:div w:id="143746674">
          <w:marLeft w:val="0"/>
          <w:marRight w:val="0"/>
          <w:marTop w:val="0"/>
          <w:marBottom w:val="0"/>
          <w:divBdr>
            <w:top w:val="none" w:sz="0" w:space="0" w:color="auto"/>
            <w:left w:val="none" w:sz="0" w:space="0" w:color="auto"/>
            <w:bottom w:val="none" w:sz="0" w:space="0" w:color="auto"/>
            <w:right w:val="none" w:sz="0" w:space="0" w:color="auto"/>
          </w:divBdr>
        </w:div>
        <w:div w:id="1424451155">
          <w:marLeft w:val="0"/>
          <w:marRight w:val="0"/>
          <w:marTop w:val="0"/>
          <w:marBottom w:val="0"/>
          <w:divBdr>
            <w:top w:val="none" w:sz="0" w:space="0" w:color="auto"/>
            <w:left w:val="none" w:sz="0" w:space="0" w:color="auto"/>
            <w:bottom w:val="none" w:sz="0" w:space="0" w:color="auto"/>
            <w:right w:val="none" w:sz="0" w:space="0" w:color="auto"/>
          </w:divBdr>
        </w:div>
        <w:div w:id="751121512">
          <w:marLeft w:val="0"/>
          <w:marRight w:val="0"/>
          <w:marTop w:val="0"/>
          <w:marBottom w:val="0"/>
          <w:divBdr>
            <w:top w:val="none" w:sz="0" w:space="0" w:color="auto"/>
            <w:left w:val="none" w:sz="0" w:space="0" w:color="auto"/>
            <w:bottom w:val="none" w:sz="0" w:space="0" w:color="auto"/>
            <w:right w:val="none" w:sz="0" w:space="0" w:color="auto"/>
          </w:divBdr>
        </w:div>
      </w:divsChild>
    </w:div>
    <w:div w:id="131093781">
      <w:bodyDiv w:val="1"/>
      <w:marLeft w:val="0"/>
      <w:marRight w:val="0"/>
      <w:marTop w:val="0"/>
      <w:marBottom w:val="0"/>
      <w:divBdr>
        <w:top w:val="none" w:sz="0" w:space="0" w:color="auto"/>
        <w:left w:val="none" w:sz="0" w:space="0" w:color="auto"/>
        <w:bottom w:val="none" w:sz="0" w:space="0" w:color="auto"/>
        <w:right w:val="none" w:sz="0" w:space="0" w:color="auto"/>
      </w:divBdr>
    </w:div>
    <w:div w:id="171264528">
      <w:bodyDiv w:val="1"/>
      <w:marLeft w:val="0"/>
      <w:marRight w:val="0"/>
      <w:marTop w:val="0"/>
      <w:marBottom w:val="0"/>
      <w:divBdr>
        <w:top w:val="none" w:sz="0" w:space="0" w:color="auto"/>
        <w:left w:val="none" w:sz="0" w:space="0" w:color="auto"/>
        <w:bottom w:val="none" w:sz="0" w:space="0" w:color="auto"/>
        <w:right w:val="none" w:sz="0" w:space="0" w:color="auto"/>
      </w:divBdr>
    </w:div>
    <w:div w:id="172912831">
      <w:bodyDiv w:val="1"/>
      <w:marLeft w:val="0"/>
      <w:marRight w:val="0"/>
      <w:marTop w:val="0"/>
      <w:marBottom w:val="0"/>
      <w:divBdr>
        <w:top w:val="none" w:sz="0" w:space="0" w:color="auto"/>
        <w:left w:val="none" w:sz="0" w:space="0" w:color="auto"/>
        <w:bottom w:val="none" w:sz="0" w:space="0" w:color="auto"/>
        <w:right w:val="none" w:sz="0" w:space="0" w:color="auto"/>
      </w:divBdr>
    </w:div>
    <w:div w:id="181669666">
      <w:bodyDiv w:val="1"/>
      <w:marLeft w:val="0"/>
      <w:marRight w:val="0"/>
      <w:marTop w:val="0"/>
      <w:marBottom w:val="0"/>
      <w:divBdr>
        <w:top w:val="none" w:sz="0" w:space="0" w:color="auto"/>
        <w:left w:val="none" w:sz="0" w:space="0" w:color="auto"/>
        <w:bottom w:val="none" w:sz="0" w:space="0" w:color="auto"/>
        <w:right w:val="none" w:sz="0" w:space="0" w:color="auto"/>
      </w:divBdr>
    </w:div>
    <w:div w:id="204947299">
      <w:bodyDiv w:val="1"/>
      <w:marLeft w:val="0"/>
      <w:marRight w:val="0"/>
      <w:marTop w:val="0"/>
      <w:marBottom w:val="0"/>
      <w:divBdr>
        <w:top w:val="none" w:sz="0" w:space="0" w:color="auto"/>
        <w:left w:val="none" w:sz="0" w:space="0" w:color="auto"/>
        <w:bottom w:val="none" w:sz="0" w:space="0" w:color="auto"/>
        <w:right w:val="none" w:sz="0" w:space="0" w:color="auto"/>
      </w:divBdr>
    </w:div>
    <w:div w:id="216548727">
      <w:bodyDiv w:val="1"/>
      <w:marLeft w:val="0"/>
      <w:marRight w:val="0"/>
      <w:marTop w:val="0"/>
      <w:marBottom w:val="0"/>
      <w:divBdr>
        <w:top w:val="none" w:sz="0" w:space="0" w:color="auto"/>
        <w:left w:val="none" w:sz="0" w:space="0" w:color="auto"/>
        <w:bottom w:val="none" w:sz="0" w:space="0" w:color="auto"/>
        <w:right w:val="none" w:sz="0" w:space="0" w:color="auto"/>
      </w:divBdr>
      <w:divsChild>
        <w:div w:id="534658568">
          <w:marLeft w:val="0"/>
          <w:marRight w:val="0"/>
          <w:marTop w:val="0"/>
          <w:marBottom w:val="0"/>
          <w:divBdr>
            <w:top w:val="none" w:sz="0" w:space="0" w:color="auto"/>
            <w:left w:val="none" w:sz="0" w:space="0" w:color="auto"/>
            <w:bottom w:val="none" w:sz="0" w:space="0" w:color="auto"/>
            <w:right w:val="none" w:sz="0" w:space="0" w:color="auto"/>
          </w:divBdr>
        </w:div>
        <w:div w:id="1153640892">
          <w:marLeft w:val="0"/>
          <w:marRight w:val="0"/>
          <w:marTop w:val="0"/>
          <w:marBottom w:val="0"/>
          <w:divBdr>
            <w:top w:val="none" w:sz="0" w:space="0" w:color="auto"/>
            <w:left w:val="none" w:sz="0" w:space="0" w:color="auto"/>
            <w:bottom w:val="none" w:sz="0" w:space="0" w:color="auto"/>
            <w:right w:val="none" w:sz="0" w:space="0" w:color="auto"/>
          </w:divBdr>
        </w:div>
        <w:div w:id="558639651">
          <w:marLeft w:val="0"/>
          <w:marRight w:val="0"/>
          <w:marTop w:val="0"/>
          <w:marBottom w:val="0"/>
          <w:divBdr>
            <w:top w:val="none" w:sz="0" w:space="0" w:color="auto"/>
            <w:left w:val="none" w:sz="0" w:space="0" w:color="auto"/>
            <w:bottom w:val="none" w:sz="0" w:space="0" w:color="auto"/>
            <w:right w:val="none" w:sz="0" w:space="0" w:color="auto"/>
          </w:divBdr>
        </w:div>
      </w:divsChild>
    </w:div>
    <w:div w:id="227496173">
      <w:bodyDiv w:val="1"/>
      <w:marLeft w:val="0"/>
      <w:marRight w:val="0"/>
      <w:marTop w:val="0"/>
      <w:marBottom w:val="0"/>
      <w:divBdr>
        <w:top w:val="none" w:sz="0" w:space="0" w:color="auto"/>
        <w:left w:val="none" w:sz="0" w:space="0" w:color="auto"/>
        <w:bottom w:val="none" w:sz="0" w:space="0" w:color="auto"/>
        <w:right w:val="none" w:sz="0" w:space="0" w:color="auto"/>
      </w:divBdr>
    </w:div>
    <w:div w:id="264312475">
      <w:bodyDiv w:val="1"/>
      <w:marLeft w:val="0"/>
      <w:marRight w:val="0"/>
      <w:marTop w:val="0"/>
      <w:marBottom w:val="0"/>
      <w:divBdr>
        <w:top w:val="none" w:sz="0" w:space="0" w:color="auto"/>
        <w:left w:val="none" w:sz="0" w:space="0" w:color="auto"/>
        <w:bottom w:val="none" w:sz="0" w:space="0" w:color="auto"/>
        <w:right w:val="none" w:sz="0" w:space="0" w:color="auto"/>
      </w:divBdr>
    </w:div>
    <w:div w:id="290672102">
      <w:bodyDiv w:val="1"/>
      <w:marLeft w:val="0"/>
      <w:marRight w:val="0"/>
      <w:marTop w:val="0"/>
      <w:marBottom w:val="0"/>
      <w:divBdr>
        <w:top w:val="none" w:sz="0" w:space="0" w:color="auto"/>
        <w:left w:val="none" w:sz="0" w:space="0" w:color="auto"/>
        <w:bottom w:val="none" w:sz="0" w:space="0" w:color="auto"/>
        <w:right w:val="none" w:sz="0" w:space="0" w:color="auto"/>
      </w:divBdr>
    </w:div>
    <w:div w:id="325403690">
      <w:bodyDiv w:val="1"/>
      <w:marLeft w:val="0"/>
      <w:marRight w:val="0"/>
      <w:marTop w:val="0"/>
      <w:marBottom w:val="0"/>
      <w:divBdr>
        <w:top w:val="none" w:sz="0" w:space="0" w:color="auto"/>
        <w:left w:val="none" w:sz="0" w:space="0" w:color="auto"/>
        <w:bottom w:val="none" w:sz="0" w:space="0" w:color="auto"/>
        <w:right w:val="none" w:sz="0" w:space="0" w:color="auto"/>
      </w:divBdr>
    </w:div>
    <w:div w:id="325717526">
      <w:bodyDiv w:val="1"/>
      <w:marLeft w:val="0"/>
      <w:marRight w:val="0"/>
      <w:marTop w:val="0"/>
      <w:marBottom w:val="0"/>
      <w:divBdr>
        <w:top w:val="none" w:sz="0" w:space="0" w:color="auto"/>
        <w:left w:val="none" w:sz="0" w:space="0" w:color="auto"/>
        <w:bottom w:val="none" w:sz="0" w:space="0" w:color="auto"/>
        <w:right w:val="none" w:sz="0" w:space="0" w:color="auto"/>
      </w:divBdr>
    </w:div>
    <w:div w:id="353269344">
      <w:bodyDiv w:val="1"/>
      <w:marLeft w:val="0"/>
      <w:marRight w:val="0"/>
      <w:marTop w:val="0"/>
      <w:marBottom w:val="0"/>
      <w:divBdr>
        <w:top w:val="none" w:sz="0" w:space="0" w:color="auto"/>
        <w:left w:val="none" w:sz="0" w:space="0" w:color="auto"/>
        <w:bottom w:val="none" w:sz="0" w:space="0" w:color="auto"/>
        <w:right w:val="none" w:sz="0" w:space="0" w:color="auto"/>
      </w:divBdr>
    </w:div>
    <w:div w:id="360590739">
      <w:bodyDiv w:val="1"/>
      <w:marLeft w:val="0"/>
      <w:marRight w:val="0"/>
      <w:marTop w:val="0"/>
      <w:marBottom w:val="0"/>
      <w:divBdr>
        <w:top w:val="none" w:sz="0" w:space="0" w:color="auto"/>
        <w:left w:val="none" w:sz="0" w:space="0" w:color="auto"/>
        <w:bottom w:val="none" w:sz="0" w:space="0" w:color="auto"/>
        <w:right w:val="none" w:sz="0" w:space="0" w:color="auto"/>
      </w:divBdr>
    </w:div>
    <w:div w:id="366417286">
      <w:bodyDiv w:val="1"/>
      <w:marLeft w:val="0"/>
      <w:marRight w:val="0"/>
      <w:marTop w:val="0"/>
      <w:marBottom w:val="0"/>
      <w:divBdr>
        <w:top w:val="none" w:sz="0" w:space="0" w:color="auto"/>
        <w:left w:val="none" w:sz="0" w:space="0" w:color="auto"/>
        <w:bottom w:val="none" w:sz="0" w:space="0" w:color="auto"/>
        <w:right w:val="none" w:sz="0" w:space="0" w:color="auto"/>
      </w:divBdr>
    </w:div>
    <w:div w:id="369233470">
      <w:bodyDiv w:val="1"/>
      <w:marLeft w:val="0"/>
      <w:marRight w:val="0"/>
      <w:marTop w:val="0"/>
      <w:marBottom w:val="0"/>
      <w:divBdr>
        <w:top w:val="none" w:sz="0" w:space="0" w:color="auto"/>
        <w:left w:val="none" w:sz="0" w:space="0" w:color="auto"/>
        <w:bottom w:val="none" w:sz="0" w:space="0" w:color="auto"/>
        <w:right w:val="none" w:sz="0" w:space="0" w:color="auto"/>
      </w:divBdr>
    </w:div>
    <w:div w:id="371073253">
      <w:bodyDiv w:val="1"/>
      <w:marLeft w:val="0"/>
      <w:marRight w:val="0"/>
      <w:marTop w:val="0"/>
      <w:marBottom w:val="0"/>
      <w:divBdr>
        <w:top w:val="none" w:sz="0" w:space="0" w:color="auto"/>
        <w:left w:val="none" w:sz="0" w:space="0" w:color="auto"/>
        <w:bottom w:val="none" w:sz="0" w:space="0" w:color="auto"/>
        <w:right w:val="none" w:sz="0" w:space="0" w:color="auto"/>
      </w:divBdr>
      <w:divsChild>
        <w:div w:id="1088574486">
          <w:marLeft w:val="0"/>
          <w:marRight w:val="0"/>
          <w:marTop w:val="0"/>
          <w:marBottom w:val="0"/>
          <w:divBdr>
            <w:top w:val="none" w:sz="0" w:space="0" w:color="auto"/>
            <w:left w:val="none" w:sz="0" w:space="0" w:color="auto"/>
            <w:bottom w:val="none" w:sz="0" w:space="0" w:color="auto"/>
            <w:right w:val="none" w:sz="0" w:space="0" w:color="auto"/>
          </w:divBdr>
        </w:div>
        <w:div w:id="1582636406">
          <w:marLeft w:val="0"/>
          <w:marRight w:val="0"/>
          <w:marTop w:val="0"/>
          <w:marBottom w:val="0"/>
          <w:divBdr>
            <w:top w:val="none" w:sz="0" w:space="0" w:color="auto"/>
            <w:left w:val="none" w:sz="0" w:space="0" w:color="auto"/>
            <w:bottom w:val="none" w:sz="0" w:space="0" w:color="auto"/>
            <w:right w:val="none" w:sz="0" w:space="0" w:color="auto"/>
          </w:divBdr>
        </w:div>
        <w:div w:id="1444498514">
          <w:marLeft w:val="0"/>
          <w:marRight w:val="0"/>
          <w:marTop w:val="0"/>
          <w:marBottom w:val="0"/>
          <w:divBdr>
            <w:top w:val="none" w:sz="0" w:space="0" w:color="auto"/>
            <w:left w:val="none" w:sz="0" w:space="0" w:color="auto"/>
            <w:bottom w:val="none" w:sz="0" w:space="0" w:color="auto"/>
            <w:right w:val="none" w:sz="0" w:space="0" w:color="auto"/>
          </w:divBdr>
        </w:div>
      </w:divsChild>
    </w:div>
    <w:div w:id="383024705">
      <w:bodyDiv w:val="1"/>
      <w:marLeft w:val="0"/>
      <w:marRight w:val="0"/>
      <w:marTop w:val="0"/>
      <w:marBottom w:val="0"/>
      <w:divBdr>
        <w:top w:val="none" w:sz="0" w:space="0" w:color="auto"/>
        <w:left w:val="none" w:sz="0" w:space="0" w:color="auto"/>
        <w:bottom w:val="none" w:sz="0" w:space="0" w:color="auto"/>
        <w:right w:val="none" w:sz="0" w:space="0" w:color="auto"/>
      </w:divBdr>
    </w:div>
    <w:div w:id="385645566">
      <w:bodyDiv w:val="1"/>
      <w:marLeft w:val="0"/>
      <w:marRight w:val="0"/>
      <w:marTop w:val="0"/>
      <w:marBottom w:val="0"/>
      <w:divBdr>
        <w:top w:val="none" w:sz="0" w:space="0" w:color="auto"/>
        <w:left w:val="none" w:sz="0" w:space="0" w:color="auto"/>
        <w:bottom w:val="none" w:sz="0" w:space="0" w:color="auto"/>
        <w:right w:val="none" w:sz="0" w:space="0" w:color="auto"/>
      </w:divBdr>
    </w:div>
    <w:div w:id="401874786">
      <w:bodyDiv w:val="1"/>
      <w:marLeft w:val="0"/>
      <w:marRight w:val="0"/>
      <w:marTop w:val="0"/>
      <w:marBottom w:val="0"/>
      <w:divBdr>
        <w:top w:val="none" w:sz="0" w:space="0" w:color="auto"/>
        <w:left w:val="none" w:sz="0" w:space="0" w:color="auto"/>
        <w:bottom w:val="none" w:sz="0" w:space="0" w:color="auto"/>
        <w:right w:val="none" w:sz="0" w:space="0" w:color="auto"/>
      </w:divBdr>
    </w:div>
    <w:div w:id="406342585">
      <w:bodyDiv w:val="1"/>
      <w:marLeft w:val="0"/>
      <w:marRight w:val="0"/>
      <w:marTop w:val="0"/>
      <w:marBottom w:val="0"/>
      <w:divBdr>
        <w:top w:val="none" w:sz="0" w:space="0" w:color="auto"/>
        <w:left w:val="none" w:sz="0" w:space="0" w:color="auto"/>
        <w:bottom w:val="none" w:sz="0" w:space="0" w:color="auto"/>
        <w:right w:val="none" w:sz="0" w:space="0" w:color="auto"/>
      </w:divBdr>
    </w:div>
    <w:div w:id="412971858">
      <w:bodyDiv w:val="1"/>
      <w:marLeft w:val="0"/>
      <w:marRight w:val="0"/>
      <w:marTop w:val="0"/>
      <w:marBottom w:val="0"/>
      <w:divBdr>
        <w:top w:val="none" w:sz="0" w:space="0" w:color="auto"/>
        <w:left w:val="none" w:sz="0" w:space="0" w:color="auto"/>
        <w:bottom w:val="none" w:sz="0" w:space="0" w:color="auto"/>
        <w:right w:val="none" w:sz="0" w:space="0" w:color="auto"/>
      </w:divBdr>
    </w:div>
    <w:div w:id="428477332">
      <w:bodyDiv w:val="1"/>
      <w:marLeft w:val="0"/>
      <w:marRight w:val="0"/>
      <w:marTop w:val="0"/>
      <w:marBottom w:val="0"/>
      <w:divBdr>
        <w:top w:val="none" w:sz="0" w:space="0" w:color="auto"/>
        <w:left w:val="none" w:sz="0" w:space="0" w:color="auto"/>
        <w:bottom w:val="none" w:sz="0" w:space="0" w:color="auto"/>
        <w:right w:val="none" w:sz="0" w:space="0" w:color="auto"/>
      </w:divBdr>
    </w:div>
    <w:div w:id="431164474">
      <w:bodyDiv w:val="1"/>
      <w:marLeft w:val="0"/>
      <w:marRight w:val="0"/>
      <w:marTop w:val="0"/>
      <w:marBottom w:val="0"/>
      <w:divBdr>
        <w:top w:val="none" w:sz="0" w:space="0" w:color="auto"/>
        <w:left w:val="none" w:sz="0" w:space="0" w:color="auto"/>
        <w:bottom w:val="none" w:sz="0" w:space="0" w:color="auto"/>
        <w:right w:val="none" w:sz="0" w:space="0" w:color="auto"/>
      </w:divBdr>
    </w:div>
    <w:div w:id="437531517">
      <w:bodyDiv w:val="1"/>
      <w:marLeft w:val="0"/>
      <w:marRight w:val="0"/>
      <w:marTop w:val="0"/>
      <w:marBottom w:val="0"/>
      <w:divBdr>
        <w:top w:val="none" w:sz="0" w:space="0" w:color="auto"/>
        <w:left w:val="none" w:sz="0" w:space="0" w:color="auto"/>
        <w:bottom w:val="none" w:sz="0" w:space="0" w:color="auto"/>
        <w:right w:val="none" w:sz="0" w:space="0" w:color="auto"/>
      </w:divBdr>
    </w:div>
    <w:div w:id="438263335">
      <w:bodyDiv w:val="1"/>
      <w:marLeft w:val="0"/>
      <w:marRight w:val="0"/>
      <w:marTop w:val="0"/>
      <w:marBottom w:val="0"/>
      <w:divBdr>
        <w:top w:val="none" w:sz="0" w:space="0" w:color="auto"/>
        <w:left w:val="none" w:sz="0" w:space="0" w:color="auto"/>
        <w:bottom w:val="none" w:sz="0" w:space="0" w:color="auto"/>
        <w:right w:val="none" w:sz="0" w:space="0" w:color="auto"/>
      </w:divBdr>
      <w:divsChild>
        <w:div w:id="578826950">
          <w:marLeft w:val="0"/>
          <w:marRight w:val="0"/>
          <w:marTop w:val="0"/>
          <w:marBottom w:val="0"/>
          <w:divBdr>
            <w:top w:val="none" w:sz="0" w:space="0" w:color="auto"/>
            <w:left w:val="none" w:sz="0" w:space="0" w:color="auto"/>
            <w:bottom w:val="none" w:sz="0" w:space="0" w:color="auto"/>
            <w:right w:val="none" w:sz="0" w:space="0" w:color="auto"/>
          </w:divBdr>
        </w:div>
        <w:div w:id="1925186200">
          <w:marLeft w:val="0"/>
          <w:marRight w:val="0"/>
          <w:marTop w:val="0"/>
          <w:marBottom w:val="0"/>
          <w:divBdr>
            <w:top w:val="none" w:sz="0" w:space="0" w:color="auto"/>
            <w:left w:val="none" w:sz="0" w:space="0" w:color="auto"/>
            <w:bottom w:val="none" w:sz="0" w:space="0" w:color="auto"/>
            <w:right w:val="none" w:sz="0" w:space="0" w:color="auto"/>
          </w:divBdr>
        </w:div>
        <w:div w:id="137580013">
          <w:marLeft w:val="0"/>
          <w:marRight w:val="0"/>
          <w:marTop w:val="0"/>
          <w:marBottom w:val="0"/>
          <w:divBdr>
            <w:top w:val="none" w:sz="0" w:space="0" w:color="auto"/>
            <w:left w:val="none" w:sz="0" w:space="0" w:color="auto"/>
            <w:bottom w:val="none" w:sz="0" w:space="0" w:color="auto"/>
            <w:right w:val="none" w:sz="0" w:space="0" w:color="auto"/>
          </w:divBdr>
        </w:div>
      </w:divsChild>
    </w:div>
    <w:div w:id="489448359">
      <w:bodyDiv w:val="1"/>
      <w:marLeft w:val="0"/>
      <w:marRight w:val="0"/>
      <w:marTop w:val="0"/>
      <w:marBottom w:val="0"/>
      <w:divBdr>
        <w:top w:val="none" w:sz="0" w:space="0" w:color="auto"/>
        <w:left w:val="none" w:sz="0" w:space="0" w:color="auto"/>
        <w:bottom w:val="none" w:sz="0" w:space="0" w:color="auto"/>
        <w:right w:val="none" w:sz="0" w:space="0" w:color="auto"/>
      </w:divBdr>
    </w:div>
    <w:div w:id="489634118">
      <w:bodyDiv w:val="1"/>
      <w:marLeft w:val="0"/>
      <w:marRight w:val="0"/>
      <w:marTop w:val="0"/>
      <w:marBottom w:val="0"/>
      <w:divBdr>
        <w:top w:val="none" w:sz="0" w:space="0" w:color="auto"/>
        <w:left w:val="none" w:sz="0" w:space="0" w:color="auto"/>
        <w:bottom w:val="none" w:sz="0" w:space="0" w:color="auto"/>
        <w:right w:val="none" w:sz="0" w:space="0" w:color="auto"/>
      </w:divBdr>
    </w:div>
    <w:div w:id="527569888">
      <w:bodyDiv w:val="1"/>
      <w:marLeft w:val="0"/>
      <w:marRight w:val="0"/>
      <w:marTop w:val="0"/>
      <w:marBottom w:val="0"/>
      <w:divBdr>
        <w:top w:val="none" w:sz="0" w:space="0" w:color="auto"/>
        <w:left w:val="none" w:sz="0" w:space="0" w:color="auto"/>
        <w:bottom w:val="none" w:sz="0" w:space="0" w:color="auto"/>
        <w:right w:val="none" w:sz="0" w:space="0" w:color="auto"/>
      </w:divBdr>
    </w:div>
    <w:div w:id="536895799">
      <w:bodyDiv w:val="1"/>
      <w:marLeft w:val="0"/>
      <w:marRight w:val="0"/>
      <w:marTop w:val="0"/>
      <w:marBottom w:val="0"/>
      <w:divBdr>
        <w:top w:val="none" w:sz="0" w:space="0" w:color="auto"/>
        <w:left w:val="none" w:sz="0" w:space="0" w:color="auto"/>
        <w:bottom w:val="none" w:sz="0" w:space="0" w:color="auto"/>
        <w:right w:val="none" w:sz="0" w:space="0" w:color="auto"/>
      </w:divBdr>
    </w:div>
    <w:div w:id="551117624">
      <w:bodyDiv w:val="1"/>
      <w:marLeft w:val="0"/>
      <w:marRight w:val="0"/>
      <w:marTop w:val="0"/>
      <w:marBottom w:val="0"/>
      <w:divBdr>
        <w:top w:val="none" w:sz="0" w:space="0" w:color="auto"/>
        <w:left w:val="none" w:sz="0" w:space="0" w:color="auto"/>
        <w:bottom w:val="none" w:sz="0" w:space="0" w:color="auto"/>
        <w:right w:val="none" w:sz="0" w:space="0" w:color="auto"/>
      </w:divBdr>
    </w:div>
    <w:div w:id="556745491">
      <w:bodyDiv w:val="1"/>
      <w:marLeft w:val="0"/>
      <w:marRight w:val="0"/>
      <w:marTop w:val="0"/>
      <w:marBottom w:val="0"/>
      <w:divBdr>
        <w:top w:val="none" w:sz="0" w:space="0" w:color="auto"/>
        <w:left w:val="none" w:sz="0" w:space="0" w:color="auto"/>
        <w:bottom w:val="none" w:sz="0" w:space="0" w:color="auto"/>
        <w:right w:val="none" w:sz="0" w:space="0" w:color="auto"/>
      </w:divBdr>
    </w:div>
    <w:div w:id="561061692">
      <w:bodyDiv w:val="1"/>
      <w:marLeft w:val="0"/>
      <w:marRight w:val="0"/>
      <w:marTop w:val="0"/>
      <w:marBottom w:val="0"/>
      <w:divBdr>
        <w:top w:val="none" w:sz="0" w:space="0" w:color="auto"/>
        <w:left w:val="none" w:sz="0" w:space="0" w:color="auto"/>
        <w:bottom w:val="none" w:sz="0" w:space="0" w:color="auto"/>
        <w:right w:val="none" w:sz="0" w:space="0" w:color="auto"/>
      </w:divBdr>
    </w:div>
    <w:div w:id="561797352">
      <w:bodyDiv w:val="1"/>
      <w:marLeft w:val="0"/>
      <w:marRight w:val="0"/>
      <w:marTop w:val="0"/>
      <w:marBottom w:val="0"/>
      <w:divBdr>
        <w:top w:val="none" w:sz="0" w:space="0" w:color="auto"/>
        <w:left w:val="none" w:sz="0" w:space="0" w:color="auto"/>
        <w:bottom w:val="none" w:sz="0" w:space="0" w:color="auto"/>
        <w:right w:val="none" w:sz="0" w:space="0" w:color="auto"/>
      </w:divBdr>
    </w:div>
    <w:div w:id="571350872">
      <w:bodyDiv w:val="1"/>
      <w:marLeft w:val="0"/>
      <w:marRight w:val="0"/>
      <w:marTop w:val="0"/>
      <w:marBottom w:val="0"/>
      <w:divBdr>
        <w:top w:val="none" w:sz="0" w:space="0" w:color="auto"/>
        <w:left w:val="none" w:sz="0" w:space="0" w:color="auto"/>
        <w:bottom w:val="none" w:sz="0" w:space="0" w:color="auto"/>
        <w:right w:val="none" w:sz="0" w:space="0" w:color="auto"/>
      </w:divBdr>
    </w:div>
    <w:div w:id="581111490">
      <w:bodyDiv w:val="1"/>
      <w:marLeft w:val="0"/>
      <w:marRight w:val="0"/>
      <w:marTop w:val="0"/>
      <w:marBottom w:val="0"/>
      <w:divBdr>
        <w:top w:val="none" w:sz="0" w:space="0" w:color="auto"/>
        <w:left w:val="none" w:sz="0" w:space="0" w:color="auto"/>
        <w:bottom w:val="none" w:sz="0" w:space="0" w:color="auto"/>
        <w:right w:val="none" w:sz="0" w:space="0" w:color="auto"/>
      </w:divBdr>
    </w:div>
    <w:div w:id="591428790">
      <w:bodyDiv w:val="1"/>
      <w:marLeft w:val="0"/>
      <w:marRight w:val="0"/>
      <w:marTop w:val="0"/>
      <w:marBottom w:val="0"/>
      <w:divBdr>
        <w:top w:val="none" w:sz="0" w:space="0" w:color="auto"/>
        <w:left w:val="none" w:sz="0" w:space="0" w:color="auto"/>
        <w:bottom w:val="none" w:sz="0" w:space="0" w:color="auto"/>
        <w:right w:val="none" w:sz="0" w:space="0" w:color="auto"/>
      </w:divBdr>
    </w:div>
    <w:div w:id="604728345">
      <w:bodyDiv w:val="1"/>
      <w:marLeft w:val="0"/>
      <w:marRight w:val="0"/>
      <w:marTop w:val="0"/>
      <w:marBottom w:val="0"/>
      <w:divBdr>
        <w:top w:val="none" w:sz="0" w:space="0" w:color="auto"/>
        <w:left w:val="none" w:sz="0" w:space="0" w:color="auto"/>
        <w:bottom w:val="none" w:sz="0" w:space="0" w:color="auto"/>
        <w:right w:val="none" w:sz="0" w:space="0" w:color="auto"/>
      </w:divBdr>
    </w:div>
    <w:div w:id="607472234">
      <w:bodyDiv w:val="1"/>
      <w:marLeft w:val="0"/>
      <w:marRight w:val="0"/>
      <w:marTop w:val="0"/>
      <w:marBottom w:val="0"/>
      <w:divBdr>
        <w:top w:val="none" w:sz="0" w:space="0" w:color="auto"/>
        <w:left w:val="none" w:sz="0" w:space="0" w:color="auto"/>
        <w:bottom w:val="none" w:sz="0" w:space="0" w:color="auto"/>
        <w:right w:val="none" w:sz="0" w:space="0" w:color="auto"/>
      </w:divBdr>
    </w:div>
    <w:div w:id="648364081">
      <w:bodyDiv w:val="1"/>
      <w:marLeft w:val="0"/>
      <w:marRight w:val="0"/>
      <w:marTop w:val="0"/>
      <w:marBottom w:val="0"/>
      <w:divBdr>
        <w:top w:val="none" w:sz="0" w:space="0" w:color="auto"/>
        <w:left w:val="none" w:sz="0" w:space="0" w:color="auto"/>
        <w:bottom w:val="none" w:sz="0" w:space="0" w:color="auto"/>
        <w:right w:val="none" w:sz="0" w:space="0" w:color="auto"/>
      </w:divBdr>
    </w:div>
    <w:div w:id="653682545">
      <w:bodyDiv w:val="1"/>
      <w:marLeft w:val="0"/>
      <w:marRight w:val="0"/>
      <w:marTop w:val="0"/>
      <w:marBottom w:val="0"/>
      <w:divBdr>
        <w:top w:val="none" w:sz="0" w:space="0" w:color="auto"/>
        <w:left w:val="none" w:sz="0" w:space="0" w:color="auto"/>
        <w:bottom w:val="none" w:sz="0" w:space="0" w:color="auto"/>
        <w:right w:val="none" w:sz="0" w:space="0" w:color="auto"/>
      </w:divBdr>
    </w:div>
    <w:div w:id="694382258">
      <w:bodyDiv w:val="1"/>
      <w:marLeft w:val="0"/>
      <w:marRight w:val="0"/>
      <w:marTop w:val="0"/>
      <w:marBottom w:val="0"/>
      <w:divBdr>
        <w:top w:val="none" w:sz="0" w:space="0" w:color="auto"/>
        <w:left w:val="none" w:sz="0" w:space="0" w:color="auto"/>
        <w:bottom w:val="none" w:sz="0" w:space="0" w:color="auto"/>
        <w:right w:val="none" w:sz="0" w:space="0" w:color="auto"/>
      </w:divBdr>
    </w:div>
    <w:div w:id="709572337">
      <w:bodyDiv w:val="1"/>
      <w:marLeft w:val="0"/>
      <w:marRight w:val="0"/>
      <w:marTop w:val="0"/>
      <w:marBottom w:val="0"/>
      <w:divBdr>
        <w:top w:val="none" w:sz="0" w:space="0" w:color="auto"/>
        <w:left w:val="none" w:sz="0" w:space="0" w:color="auto"/>
        <w:bottom w:val="none" w:sz="0" w:space="0" w:color="auto"/>
        <w:right w:val="none" w:sz="0" w:space="0" w:color="auto"/>
      </w:divBdr>
    </w:div>
    <w:div w:id="714810781">
      <w:bodyDiv w:val="1"/>
      <w:marLeft w:val="0"/>
      <w:marRight w:val="0"/>
      <w:marTop w:val="0"/>
      <w:marBottom w:val="0"/>
      <w:divBdr>
        <w:top w:val="none" w:sz="0" w:space="0" w:color="auto"/>
        <w:left w:val="none" w:sz="0" w:space="0" w:color="auto"/>
        <w:bottom w:val="none" w:sz="0" w:space="0" w:color="auto"/>
        <w:right w:val="none" w:sz="0" w:space="0" w:color="auto"/>
      </w:divBdr>
    </w:div>
    <w:div w:id="723724804">
      <w:bodyDiv w:val="1"/>
      <w:marLeft w:val="0"/>
      <w:marRight w:val="0"/>
      <w:marTop w:val="0"/>
      <w:marBottom w:val="0"/>
      <w:divBdr>
        <w:top w:val="none" w:sz="0" w:space="0" w:color="auto"/>
        <w:left w:val="none" w:sz="0" w:space="0" w:color="auto"/>
        <w:bottom w:val="none" w:sz="0" w:space="0" w:color="auto"/>
        <w:right w:val="none" w:sz="0" w:space="0" w:color="auto"/>
      </w:divBdr>
    </w:div>
    <w:div w:id="725034798">
      <w:bodyDiv w:val="1"/>
      <w:marLeft w:val="0"/>
      <w:marRight w:val="0"/>
      <w:marTop w:val="0"/>
      <w:marBottom w:val="0"/>
      <w:divBdr>
        <w:top w:val="none" w:sz="0" w:space="0" w:color="auto"/>
        <w:left w:val="none" w:sz="0" w:space="0" w:color="auto"/>
        <w:bottom w:val="none" w:sz="0" w:space="0" w:color="auto"/>
        <w:right w:val="none" w:sz="0" w:space="0" w:color="auto"/>
      </w:divBdr>
      <w:divsChild>
        <w:div w:id="1314800578">
          <w:marLeft w:val="0"/>
          <w:marRight w:val="0"/>
          <w:marTop w:val="0"/>
          <w:marBottom w:val="0"/>
          <w:divBdr>
            <w:top w:val="none" w:sz="0" w:space="0" w:color="auto"/>
            <w:left w:val="none" w:sz="0" w:space="0" w:color="auto"/>
            <w:bottom w:val="none" w:sz="0" w:space="0" w:color="auto"/>
            <w:right w:val="none" w:sz="0" w:space="0" w:color="auto"/>
          </w:divBdr>
        </w:div>
        <w:div w:id="2142839142">
          <w:marLeft w:val="0"/>
          <w:marRight w:val="0"/>
          <w:marTop w:val="0"/>
          <w:marBottom w:val="0"/>
          <w:divBdr>
            <w:top w:val="none" w:sz="0" w:space="0" w:color="auto"/>
            <w:left w:val="none" w:sz="0" w:space="0" w:color="auto"/>
            <w:bottom w:val="none" w:sz="0" w:space="0" w:color="auto"/>
            <w:right w:val="none" w:sz="0" w:space="0" w:color="auto"/>
          </w:divBdr>
        </w:div>
        <w:div w:id="1752119801">
          <w:marLeft w:val="0"/>
          <w:marRight w:val="0"/>
          <w:marTop w:val="0"/>
          <w:marBottom w:val="0"/>
          <w:divBdr>
            <w:top w:val="none" w:sz="0" w:space="0" w:color="auto"/>
            <w:left w:val="none" w:sz="0" w:space="0" w:color="auto"/>
            <w:bottom w:val="none" w:sz="0" w:space="0" w:color="auto"/>
            <w:right w:val="none" w:sz="0" w:space="0" w:color="auto"/>
          </w:divBdr>
        </w:div>
      </w:divsChild>
    </w:div>
    <w:div w:id="737824499">
      <w:bodyDiv w:val="1"/>
      <w:marLeft w:val="0"/>
      <w:marRight w:val="0"/>
      <w:marTop w:val="0"/>
      <w:marBottom w:val="0"/>
      <w:divBdr>
        <w:top w:val="none" w:sz="0" w:space="0" w:color="auto"/>
        <w:left w:val="none" w:sz="0" w:space="0" w:color="auto"/>
        <w:bottom w:val="none" w:sz="0" w:space="0" w:color="auto"/>
        <w:right w:val="none" w:sz="0" w:space="0" w:color="auto"/>
      </w:divBdr>
    </w:div>
    <w:div w:id="750085049">
      <w:bodyDiv w:val="1"/>
      <w:marLeft w:val="0"/>
      <w:marRight w:val="0"/>
      <w:marTop w:val="0"/>
      <w:marBottom w:val="0"/>
      <w:divBdr>
        <w:top w:val="none" w:sz="0" w:space="0" w:color="auto"/>
        <w:left w:val="none" w:sz="0" w:space="0" w:color="auto"/>
        <w:bottom w:val="none" w:sz="0" w:space="0" w:color="auto"/>
        <w:right w:val="none" w:sz="0" w:space="0" w:color="auto"/>
      </w:divBdr>
    </w:div>
    <w:div w:id="754324459">
      <w:bodyDiv w:val="1"/>
      <w:marLeft w:val="0"/>
      <w:marRight w:val="0"/>
      <w:marTop w:val="0"/>
      <w:marBottom w:val="0"/>
      <w:divBdr>
        <w:top w:val="none" w:sz="0" w:space="0" w:color="auto"/>
        <w:left w:val="none" w:sz="0" w:space="0" w:color="auto"/>
        <w:bottom w:val="none" w:sz="0" w:space="0" w:color="auto"/>
        <w:right w:val="none" w:sz="0" w:space="0" w:color="auto"/>
      </w:divBdr>
    </w:div>
    <w:div w:id="756052350">
      <w:bodyDiv w:val="1"/>
      <w:marLeft w:val="0"/>
      <w:marRight w:val="0"/>
      <w:marTop w:val="0"/>
      <w:marBottom w:val="0"/>
      <w:divBdr>
        <w:top w:val="none" w:sz="0" w:space="0" w:color="auto"/>
        <w:left w:val="none" w:sz="0" w:space="0" w:color="auto"/>
        <w:bottom w:val="none" w:sz="0" w:space="0" w:color="auto"/>
        <w:right w:val="none" w:sz="0" w:space="0" w:color="auto"/>
      </w:divBdr>
    </w:div>
    <w:div w:id="760377358">
      <w:bodyDiv w:val="1"/>
      <w:marLeft w:val="0"/>
      <w:marRight w:val="0"/>
      <w:marTop w:val="0"/>
      <w:marBottom w:val="0"/>
      <w:divBdr>
        <w:top w:val="none" w:sz="0" w:space="0" w:color="auto"/>
        <w:left w:val="none" w:sz="0" w:space="0" w:color="auto"/>
        <w:bottom w:val="none" w:sz="0" w:space="0" w:color="auto"/>
        <w:right w:val="none" w:sz="0" w:space="0" w:color="auto"/>
      </w:divBdr>
    </w:div>
    <w:div w:id="769395550">
      <w:bodyDiv w:val="1"/>
      <w:marLeft w:val="0"/>
      <w:marRight w:val="0"/>
      <w:marTop w:val="0"/>
      <w:marBottom w:val="0"/>
      <w:divBdr>
        <w:top w:val="none" w:sz="0" w:space="0" w:color="auto"/>
        <w:left w:val="none" w:sz="0" w:space="0" w:color="auto"/>
        <w:bottom w:val="none" w:sz="0" w:space="0" w:color="auto"/>
        <w:right w:val="none" w:sz="0" w:space="0" w:color="auto"/>
      </w:divBdr>
    </w:div>
    <w:div w:id="784617850">
      <w:bodyDiv w:val="1"/>
      <w:marLeft w:val="0"/>
      <w:marRight w:val="0"/>
      <w:marTop w:val="0"/>
      <w:marBottom w:val="0"/>
      <w:divBdr>
        <w:top w:val="none" w:sz="0" w:space="0" w:color="auto"/>
        <w:left w:val="none" w:sz="0" w:space="0" w:color="auto"/>
        <w:bottom w:val="none" w:sz="0" w:space="0" w:color="auto"/>
        <w:right w:val="none" w:sz="0" w:space="0" w:color="auto"/>
      </w:divBdr>
    </w:div>
    <w:div w:id="802383507">
      <w:bodyDiv w:val="1"/>
      <w:marLeft w:val="0"/>
      <w:marRight w:val="0"/>
      <w:marTop w:val="0"/>
      <w:marBottom w:val="0"/>
      <w:divBdr>
        <w:top w:val="none" w:sz="0" w:space="0" w:color="auto"/>
        <w:left w:val="none" w:sz="0" w:space="0" w:color="auto"/>
        <w:bottom w:val="none" w:sz="0" w:space="0" w:color="auto"/>
        <w:right w:val="none" w:sz="0" w:space="0" w:color="auto"/>
      </w:divBdr>
    </w:div>
    <w:div w:id="813107727">
      <w:bodyDiv w:val="1"/>
      <w:marLeft w:val="0"/>
      <w:marRight w:val="0"/>
      <w:marTop w:val="0"/>
      <w:marBottom w:val="0"/>
      <w:divBdr>
        <w:top w:val="none" w:sz="0" w:space="0" w:color="auto"/>
        <w:left w:val="none" w:sz="0" w:space="0" w:color="auto"/>
        <w:bottom w:val="none" w:sz="0" w:space="0" w:color="auto"/>
        <w:right w:val="none" w:sz="0" w:space="0" w:color="auto"/>
      </w:divBdr>
    </w:div>
    <w:div w:id="822966661">
      <w:bodyDiv w:val="1"/>
      <w:marLeft w:val="0"/>
      <w:marRight w:val="0"/>
      <w:marTop w:val="0"/>
      <w:marBottom w:val="0"/>
      <w:divBdr>
        <w:top w:val="none" w:sz="0" w:space="0" w:color="auto"/>
        <w:left w:val="none" w:sz="0" w:space="0" w:color="auto"/>
        <w:bottom w:val="none" w:sz="0" w:space="0" w:color="auto"/>
        <w:right w:val="none" w:sz="0" w:space="0" w:color="auto"/>
      </w:divBdr>
    </w:div>
    <w:div w:id="847139886">
      <w:bodyDiv w:val="1"/>
      <w:marLeft w:val="0"/>
      <w:marRight w:val="0"/>
      <w:marTop w:val="0"/>
      <w:marBottom w:val="0"/>
      <w:divBdr>
        <w:top w:val="none" w:sz="0" w:space="0" w:color="auto"/>
        <w:left w:val="none" w:sz="0" w:space="0" w:color="auto"/>
        <w:bottom w:val="none" w:sz="0" w:space="0" w:color="auto"/>
        <w:right w:val="none" w:sz="0" w:space="0" w:color="auto"/>
      </w:divBdr>
    </w:div>
    <w:div w:id="859271648">
      <w:bodyDiv w:val="1"/>
      <w:marLeft w:val="0"/>
      <w:marRight w:val="0"/>
      <w:marTop w:val="0"/>
      <w:marBottom w:val="0"/>
      <w:divBdr>
        <w:top w:val="none" w:sz="0" w:space="0" w:color="auto"/>
        <w:left w:val="none" w:sz="0" w:space="0" w:color="auto"/>
        <w:bottom w:val="none" w:sz="0" w:space="0" w:color="auto"/>
        <w:right w:val="none" w:sz="0" w:space="0" w:color="auto"/>
      </w:divBdr>
      <w:divsChild>
        <w:div w:id="1787846370">
          <w:marLeft w:val="0"/>
          <w:marRight w:val="0"/>
          <w:marTop w:val="0"/>
          <w:marBottom w:val="0"/>
          <w:divBdr>
            <w:top w:val="none" w:sz="0" w:space="0" w:color="auto"/>
            <w:left w:val="none" w:sz="0" w:space="0" w:color="auto"/>
            <w:bottom w:val="none" w:sz="0" w:space="0" w:color="auto"/>
            <w:right w:val="none" w:sz="0" w:space="0" w:color="auto"/>
          </w:divBdr>
        </w:div>
        <w:div w:id="979769148">
          <w:marLeft w:val="0"/>
          <w:marRight w:val="0"/>
          <w:marTop w:val="0"/>
          <w:marBottom w:val="0"/>
          <w:divBdr>
            <w:top w:val="none" w:sz="0" w:space="0" w:color="auto"/>
            <w:left w:val="none" w:sz="0" w:space="0" w:color="auto"/>
            <w:bottom w:val="none" w:sz="0" w:space="0" w:color="auto"/>
            <w:right w:val="none" w:sz="0" w:space="0" w:color="auto"/>
          </w:divBdr>
        </w:div>
        <w:div w:id="1576747441">
          <w:marLeft w:val="0"/>
          <w:marRight w:val="0"/>
          <w:marTop w:val="0"/>
          <w:marBottom w:val="0"/>
          <w:divBdr>
            <w:top w:val="none" w:sz="0" w:space="0" w:color="auto"/>
            <w:left w:val="none" w:sz="0" w:space="0" w:color="auto"/>
            <w:bottom w:val="none" w:sz="0" w:space="0" w:color="auto"/>
            <w:right w:val="none" w:sz="0" w:space="0" w:color="auto"/>
          </w:divBdr>
        </w:div>
      </w:divsChild>
    </w:div>
    <w:div w:id="864093985">
      <w:bodyDiv w:val="1"/>
      <w:marLeft w:val="0"/>
      <w:marRight w:val="0"/>
      <w:marTop w:val="0"/>
      <w:marBottom w:val="0"/>
      <w:divBdr>
        <w:top w:val="none" w:sz="0" w:space="0" w:color="auto"/>
        <w:left w:val="none" w:sz="0" w:space="0" w:color="auto"/>
        <w:bottom w:val="none" w:sz="0" w:space="0" w:color="auto"/>
        <w:right w:val="none" w:sz="0" w:space="0" w:color="auto"/>
      </w:divBdr>
    </w:div>
    <w:div w:id="872304065">
      <w:bodyDiv w:val="1"/>
      <w:marLeft w:val="0"/>
      <w:marRight w:val="0"/>
      <w:marTop w:val="0"/>
      <w:marBottom w:val="0"/>
      <w:divBdr>
        <w:top w:val="none" w:sz="0" w:space="0" w:color="auto"/>
        <w:left w:val="none" w:sz="0" w:space="0" w:color="auto"/>
        <w:bottom w:val="none" w:sz="0" w:space="0" w:color="auto"/>
        <w:right w:val="none" w:sz="0" w:space="0" w:color="auto"/>
      </w:divBdr>
    </w:div>
    <w:div w:id="885458303">
      <w:bodyDiv w:val="1"/>
      <w:marLeft w:val="0"/>
      <w:marRight w:val="0"/>
      <w:marTop w:val="0"/>
      <w:marBottom w:val="0"/>
      <w:divBdr>
        <w:top w:val="none" w:sz="0" w:space="0" w:color="auto"/>
        <w:left w:val="none" w:sz="0" w:space="0" w:color="auto"/>
        <w:bottom w:val="none" w:sz="0" w:space="0" w:color="auto"/>
        <w:right w:val="none" w:sz="0" w:space="0" w:color="auto"/>
      </w:divBdr>
    </w:div>
    <w:div w:id="890070582">
      <w:bodyDiv w:val="1"/>
      <w:marLeft w:val="0"/>
      <w:marRight w:val="0"/>
      <w:marTop w:val="0"/>
      <w:marBottom w:val="0"/>
      <w:divBdr>
        <w:top w:val="none" w:sz="0" w:space="0" w:color="auto"/>
        <w:left w:val="none" w:sz="0" w:space="0" w:color="auto"/>
        <w:bottom w:val="none" w:sz="0" w:space="0" w:color="auto"/>
        <w:right w:val="none" w:sz="0" w:space="0" w:color="auto"/>
      </w:divBdr>
    </w:div>
    <w:div w:id="935212510">
      <w:bodyDiv w:val="1"/>
      <w:marLeft w:val="0"/>
      <w:marRight w:val="0"/>
      <w:marTop w:val="0"/>
      <w:marBottom w:val="0"/>
      <w:divBdr>
        <w:top w:val="none" w:sz="0" w:space="0" w:color="auto"/>
        <w:left w:val="none" w:sz="0" w:space="0" w:color="auto"/>
        <w:bottom w:val="none" w:sz="0" w:space="0" w:color="auto"/>
        <w:right w:val="none" w:sz="0" w:space="0" w:color="auto"/>
      </w:divBdr>
    </w:div>
    <w:div w:id="939028938">
      <w:bodyDiv w:val="1"/>
      <w:marLeft w:val="0"/>
      <w:marRight w:val="0"/>
      <w:marTop w:val="0"/>
      <w:marBottom w:val="0"/>
      <w:divBdr>
        <w:top w:val="none" w:sz="0" w:space="0" w:color="auto"/>
        <w:left w:val="none" w:sz="0" w:space="0" w:color="auto"/>
        <w:bottom w:val="none" w:sz="0" w:space="0" w:color="auto"/>
        <w:right w:val="none" w:sz="0" w:space="0" w:color="auto"/>
      </w:divBdr>
    </w:div>
    <w:div w:id="953905568">
      <w:bodyDiv w:val="1"/>
      <w:marLeft w:val="0"/>
      <w:marRight w:val="0"/>
      <w:marTop w:val="0"/>
      <w:marBottom w:val="0"/>
      <w:divBdr>
        <w:top w:val="none" w:sz="0" w:space="0" w:color="auto"/>
        <w:left w:val="none" w:sz="0" w:space="0" w:color="auto"/>
        <w:bottom w:val="none" w:sz="0" w:space="0" w:color="auto"/>
        <w:right w:val="none" w:sz="0" w:space="0" w:color="auto"/>
      </w:divBdr>
    </w:div>
    <w:div w:id="972055697">
      <w:bodyDiv w:val="1"/>
      <w:marLeft w:val="0"/>
      <w:marRight w:val="0"/>
      <w:marTop w:val="0"/>
      <w:marBottom w:val="0"/>
      <w:divBdr>
        <w:top w:val="none" w:sz="0" w:space="0" w:color="auto"/>
        <w:left w:val="none" w:sz="0" w:space="0" w:color="auto"/>
        <w:bottom w:val="none" w:sz="0" w:space="0" w:color="auto"/>
        <w:right w:val="none" w:sz="0" w:space="0" w:color="auto"/>
      </w:divBdr>
    </w:div>
    <w:div w:id="985550571">
      <w:bodyDiv w:val="1"/>
      <w:marLeft w:val="0"/>
      <w:marRight w:val="0"/>
      <w:marTop w:val="0"/>
      <w:marBottom w:val="0"/>
      <w:divBdr>
        <w:top w:val="none" w:sz="0" w:space="0" w:color="auto"/>
        <w:left w:val="none" w:sz="0" w:space="0" w:color="auto"/>
        <w:bottom w:val="none" w:sz="0" w:space="0" w:color="auto"/>
        <w:right w:val="none" w:sz="0" w:space="0" w:color="auto"/>
      </w:divBdr>
    </w:div>
    <w:div w:id="989600433">
      <w:bodyDiv w:val="1"/>
      <w:marLeft w:val="0"/>
      <w:marRight w:val="0"/>
      <w:marTop w:val="0"/>
      <w:marBottom w:val="0"/>
      <w:divBdr>
        <w:top w:val="none" w:sz="0" w:space="0" w:color="auto"/>
        <w:left w:val="none" w:sz="0" w:space="0" w:color="auto"/>
        <w:bottom w:val="none" w:sz="0" w:space="0" w:color="auto"/>
        <w:right w:val="none" w:sz="0" w:space="0" w:color="auto"/>
      </w:divBdr>
    </w:div>
    <w:div w:id="991182451">
      <w:bodyDiv w:val="1"/>
      <w:marLeft w:val="0"/>
      <w:marRight w:val="0"/>
      <w:marTop w:val="0"/>
      <w:marBottom w:val="0"/>
      <w:divBdr>
        <w:top w:val="none" w:sz="0" w:space="0" w:color="auto"/>
        <w:left w:val="none" w:sz="0" w:space="0" w:color="auto"/>
        <w:bottom w:val="none" w:sz="0" w:space="0" w:color="auto"/>
        <w:right w:val="none" w:sz="0" w:space="0" w:color="auto"/>
      </w:divBdr>
    </w:div>
    <w:div w:id="997731701">
      <w:bodyDiv w:val="1"/>
      <w:marLeft w:val="0"/>
      <w:marRight w:val="0"/>
      <w:marTop w:val="0"/>
      <w:marBottom w:val="0"/>
      <w:divBdr>
        <w:top w:val="none" w:sz="0" w:space="0" w:color="auto"/>
        <w:left w:val="none" w:sz="0" w:space="0" w:color="auto"/>
        <w:bottom w:val="none" w:sz="0" w:space="0" w:color="auto"/>
        <w:right w:val="none" w:sz="0" w:space="0" w:color="auto"/>
      </w:divBdr>
    </w:div>
    <w:div w:id="1001010984">
      <w:bodyDiv w:val="1"/>
      <w:marLeft w:val="0"/>
      <w:marRight w:val="0"/>
      <w:marTop w:val="0"/>
      <w:marBottom w:val="0"/>
      <w:divBdr>
        <w:top w:val="none" w:sz="0" w:space="0" w:color="auto"/>
        <w:left w:val="none" w:sz="0" w:space="0" w:color="auto"/>
        <w:bottom w:val="none" w:sz="0" w:space="0" w:color="auto"/>
        <w:right w:val="none" w:sz="0" w:space="0" w:color="auto"/>
      </w:divBdr>
    </w:div>
    <w:div w:id="1006981125">
      <w:bodyDiv w:val="1"/>
      <w:marLeft w:val="0"/>
      <w:marRight w:val="0"/>
      <w:marTop w:val="0"/>
      <w:marBottom w:val="0"/>
      <w:divBdr>
        <w:top w:val="none" w:sz="0" w:space="0" w:color="auto"/>
        <w:left w:val="none" w:sz="0" w:space="0" w:color="auto"/>
        <w:bottom w:val="none" w:sz="0" w:space="0" w:color="auto"/>
        <w:right w:val="none" w:sz="0" w:space="0" w:color="auto"/>
      </w:divBdr>
    </w:div>
    <w:div w:id="1023744223">
      <w:bodyDiv w:val="1"/>
      <w:marLeft w:val="0"/>
      <w:marRight w:val="0"/>
      <w:marTop w:val="0"/>
      <w:marBottom w:val="0"/>
      <w:divBdr>
        <w:top w:val="none" w:sz="0" w:space="0" w:color="auto"/>
        <w:left w:val="none" w:sz="0" w:space="0" w:color="auto"/>
        <w:bottom w:val="none" w:sz="0" w:space="0" w:color="auto"/>
        <w:right w:val="none" w:sz="0" w:space="0" w:color="auto"/>
      </w:divBdr>
    </w:div>
    <w:div w:id="1044672999">
      <w:bodyDiv w:val="1"/>
      <w:marLeft w:val="0"/>
      <w:marRight w:val="0"/>
      <w:marTop w:val="0"/>
      <w:marBottom w:val="0"/>
      <w:divBdr>
        <w:top w:val="none" w:sz="0" w:space="0" w:color="auto"/>
        <w:left w:val="none" w:sz="0" w:space="0" w:color="auto"/>
        <w:bottom w:val="none" w:sz="0" w:space="0" w:color="auto"/>
        <w:right w:val="none" w:sz="0" w:space="0" w:color="auto"/>
      </w:divBdr>
    </w:div>
    <w:div w:id="1048257215">
      <w:bodyDiv w:val="1"/>
      <w:marLeft w:val="0"/>
      <w:marRight w:val="0"/>
      <w:marTop w:val="0"/>
      <w:marBottom w:val="0"/>
      <w:divBdr>
        <w:top w:val="none" w:sz="0" w:space="0" w:color="auto"/>
        <w:left w:val="none" w:sz="0" w:space="0" w:color="auto"/>
        <w:bottom w:val="none" w:sz="0" w:space="0" w:color="auto"/>
        <w:right w:val="none" w:sz="0" w:space="0" w:color="auto"/>
      </w:divBdr>
    </w:div>
    <w:div w:id="1065877840">
      <w:bodyDiv w:val="1"/>
      <w:marLeft w:val="0"/>
      <w:marRight w:val="0"/>
      <w:marTop w:val="0"/>
      <w:marBottom w:val="0"/>
      <w:divBdr>
        <w:top w:val="none" w:sz="0" w:space="0" w:color="auto"/>
        <w:left w:val="none" w:sz="0" w:space="0" w:color="auto"/>
        <w:bottom w:val="none" w:sz="0" w:space="0" w:color="auto"/>
        <w:right w:val="none" w:sz="0" w:space="0" w:color="auto"/>
      </w:divBdr>
    </w:div>
    <w:div w:id="1116020282">
      <w:bodyDiv w:val="1"/>
      <w:marLeft w:val="0"/>
      <w:marRight w:val="0"/>
      <w:marTop w:val="0"/>
      <w:marBottom w:val="0"/>
      <w:divBdr>
        <w:top w:val="none" w:sz="0" w:space="0" w:color="auto"/>
        <w:left w:val="none" w:sz="0" w:space="0" w:color="auto"/>
        <w:bottom w:val="none" w:sz="0" w:space="0" w:color="auto"/>
        <w:right w:val="none" w:sz="0" w:space="0" w:color="auto"/>
      </w:divBdr>
    </w:div>
    <w:div w:id="1141069450">
      <w:bodyDiv w:val="1"/>
      <w:marLeft w:val="0"/>
      <w:marRight w:val="0"/>
      <w:marTop w:val="0"/>
      <w:marBottom w:val="0"/>
      <w:divBdr>
        <w:top w:val="none" w:sz="0" w:space="0" w:color="auto"/>
        <w:left w:val="none" w:sz="0" w:space="0" w:color="auto"/>
        <w:bottom w:val="none" w:sz="0" w:space="0" w:color="auto"/>
        <w:right w:val="none" w:sz="0" w:space="0" w:color="auto"/>
      </w:divBdr>
    </w:div>
    <w:div w:id="1157957092">
      <w:bodyDiv w:val="1"/>
      <w:marLeft w:val="0"/>
      <w:marRight w:val="0"/>
      <w:marTop w:val="0"/>
      <w:marBottom w:val="0"/>
      <w:divBdr>
        <w:top w:val="none" w:sz="0" w:space="0" w:color="auto"/>
        <w:left w:val="none" w:sz="0" w:space="0" w:color="auto"/>
        <w:bottom w:val="none" w:sz="0" w:space="0" w:color="auto"/>
        <w:right w:val="none" w:sz="0" w:space="0" w:color="auto"/>
      </w:divBdr>
    </w:div>
    <w:div w:id="1161701732">
      <w:bodyDiv w:val="1"/>
      <w:marLeft w:val="0"/>
      <w:marRight w:val="0"/>
      <w:marTop w:val="0"/>
      <w:marBottom w:val="0"/>
      <w:divBdr>
        <w:top w:val="none" w:sz="0" w:space="0" w:color="auto"/>
        <w:left w:val="none" w:sz="0" w:space="0" w:color="auto"/>
        <w:bottom w:val="none" w:sz="0" w:space="0" w:color="auto"/>
        <w:right w:val="none" w:sz="0" w:space="0" w:color="auto"/>
      </w:divBdr>
    </w:div>
    <w:div w:id="1212617460">
      <w:bodyDiv w:val="1"/>
      <w:marLeft w:val="0"/>
      <w:marRight w:val="0"/>
      <w:marTop w:val="0"/>
      <w:marBottom w:val="0"/>
      <w:divBdr>
        <w:top w:val="none" w:sz="0" w:space="0" w:color="auto"/>
        <w:left w:val="none" w:sz="0" w:space="0" w:color="auto"/>
        <w:bottom w:val="none" w:sz="0" w:space="0" w:color="auto"/>
        <w:right w:val="none" w:sz="0" w:space="0" w:color="auto"/>
      </w:divBdr>
    </w:div>
    <w:div w:id="1226141986">
      <w:bodyDiv w:val="1"/>
      <w:marLeft w:val="0"/>
      <w:marRight w:val="0"/>
      <w:marTop w:val="0"/>
      <w:marBottom w:val="0"/>
      <w:divBdr>
        <w:top w:val="none" w:sz="0" w:space="0" w:color="auto"/>
        <w:left w:val="none" w:sz="0" w:space="0" w:color="auto"/>
        <w:bottom w:val="none" w:sz="0" w:space="0" w:color="auto"/>
        <w:right w:val="none" w:sz="0" w:space="0" w:color="auto"/>
      </w:divBdr>
    </w:div>
    <w:div w:id="1230773067">
      <w:bodyDiv w:val="1"/>
      <w:marLeft w:val="0"/>
      <w:marRight w:val="0"/>
      <w:marTop w:val="0"/>
      <w:marBottom w:val="0"/>
      <w:divBdr>
        <w:top w:val="none" w:sz="0" w:space="0" w:color="auto"/>
        <w:left w:val="none" w:sz="0" w:space="0" w:color="auto"/>
        <w:bottom w:val="none" w:sz="0" w:space="0" w:color="auto"/>
        <w:right w:val="none" w:sz="0" w:space="0" w:color="auto"/>
      </w:divBdr>
    </w:div>
    <w:div w:id="1240599141">
      <w:bodyDiv w:val="1"/>
      <w:marLeft w:val="0"/>
      <w:marRight w:val="0"/>
      <w:marTop w:val="0"/>
      <w:marBottom w:val="0"/>
      <w:divBdr>
        <w:top w:val="none" w:sz="0" w:space="0" w:color="auto"/>
        <w:left w:val="none" w:sz="0" w:space="0" w:color="auto"/>
        <w:bottom w:val="none" w:sz="0" w:space="0" w:color="auto"/>
        <w:right w:val="none" w:sz="0" w:space="0" w:color="auto"/>
      </w:divBdr>
    </w:div>
    <w:div w:id="1259632636">
      <w:bodyDiv w:val="1"/>
      <w:marLeft w:val="0"/>
      <w:marRight w:val="0"/>
      <w:marTop w:val="0"/>
      <w:marBottom w:val="0"/>
      <w:divBdr>
        <w:top w:val="none" w:sz="0" w:space="0" w:color="auto"/>
        <w:left w:val="none" w:sz="0" w:space="0" w:color="auto"/>
        <w:bottom w:val="none" w:sz="0" w:space="0" w:color="auto"/>
        <w:right w:val="none" w:sz="0" w:space="0" w:color="auto"/>
      </w:divBdr>
    </w:div>
    <w:div w:id="1262255239">
      <w:bodyDiv w:val="1"/>
      <w:marLeft w:val="0"/>
      <w:marRight w:val="0"/>
      <w:marTop w:val="0"/>
      <w:marBottom w:val="0"/>
      <w:divBdr>
        <w:top w:val="none" w:sz="0" w:space="0" w:color="auto"/>
        <w:left w:val="none" w:sz="0" w:space="0" w:color="auto"/>
        <w:bottom w:val="none" w:sz="0" w:space="0" w:color="auto"/>
        <w:right w:val="none" w:sz="0" w:space="0" w:color="auto"/>
      </w:divBdr>
    </w:div>
    <w:div w:id="1279222303">
      <w:bodyDiv w:val="1"/>
      <w:marLeft w:val="0"/>
      <w:marRight w:val="0"/>
      <w:marTop w:val="0"/>
      <w:marBottom w:val="0"/>
      <w:divBdr>
        <w:top w:val="none" w:sz="0" w:space="0" w:color="auto"/>
        <w:left w:val="none" w:sz="0" w:space="0" w:color="auto"/>
        <w:bottom w:val="none" w:sz="0" w:space="0" w:color="auto"/>
        <w:right w:val="none" w:sz="0" w:space="0" w:color="auto"/>
      </w:divBdr>
    </w:div>
    <w:div w:id="1294752335">
      <w:bodyDiv w:val="1"/>
      <w:marLeft w:val="0"/>
      <w:marRight w:val="0"/>
      <w:marTop w:val="0"/>
      <w:marBottom w:val="0"/>
      <w:divBdr>
        <w:top w:val="none" w:sz="0" w:space="0" w:color="auto"/>
        <w:left w:val="none" w:sz="0" w:space="0" w:color="auto"/>
        <w:bottom w:val="none" w:sz="0" w:space="0" w:color="auto"/>
        <w:right w:val="none" w:sz="0" w:space="0" w:color="auto"/>
      </w:divBdr>
    </w:div>
    <w:div w:id="1356690405">
      <w:bodyDiv w:val="1"/>
      <w:marLeft w:val="0"/>
      <w:marRight w:val="0"/>
      <w:marTop w:val="0"/>
      <w:marBottom w:val="0"/>
      <w:divBdr>
        <w:top w:val="none" w:sz="0" w:space="0" w:color="auto"/>
        <w:left w:val="none" w:sz="0" w:space="0" w:color="auto"/>
        <w:bottom w:val="none" w:sz="0" w:space="0" w:color="auto"/>
        <w:right w:val="none" w:sz="0" w:space="0" w:color="auto"/>
      </w:divBdr>
    </w:div>
    <w:div w:id="1373774090">
      <w:bodyDiv w:val="1"/>
      <w:marLeft w:val="0"/>
      <w:marRight w:val="0"/>
      <w:marTop w:val="0"/>
      <w:marBottom w:val="0"/>
      <w:divBdr>
        <w:top w:val="none" w:sz="0" w:space="0" w:color="auto"/>
        <w:left w:val="none" w:sz="0" w:space="0" w:color="auto"/>
        <w:bottom w:val="none" w:sz="0" w:space="0" w:color="auto"/>
        <w:right w:val="none" w:sz="0" w:space="0" w:color="auto"/>
      </w:divBdr>
    </w:div>
    <w:div w:id="1376078347">
      <w:bodyDiv w:val="1"/>
      <w:marLeft w:val="0"/>
      <w:marRight w:val="0"/>
      <w:marTop w:val="0"/>
      <w:marBottom w:val="0"/>
      <w:divBdr>
        <w:top w:val="none" w:sz="0" w:space="0" w:color="auto"/>
        <w:left w:val="none" w:sz="0" w:space="0" w:color="auto"/>
        <w:bottom w:val="none" w:sz="0" w:space="0" w:color="auto"/>
        <w:right w:val="none" w:sz="0" w:space="0" w:color="auto"/>
      </w:divBdr>
    </w:div>
    <w:div w:id="1384334090">
      <w:bodyDiv w:val="1"/>
      <w:marLeft w:val="0"/>
      <w:marRight w:val="0"/>
      <w:marTop w:val="0"/>
      <w:marBottom w:val="0"/>
      <w:divBdr>
        <w:top w:val="none" w:sz="0" w:space="0" w:color="auto"/>
        <w:left w:val="none" w:sz="0" w:space="0" w:color="auto"/>
        <w:bottom w:val="none" w:sz="0" w:space="0" w:color="auto"/>
        <w:right w:val="none" w:sz="0" w:space="0" w:color="auto"/>
      </w:divBdr>
    </w:div>
    <w:div w:id="1424759819">
      <w:bodyDiv w:val="1"/>
      <w:marLeft w:val="0"/>
      <w:marRight w:val="0"/>
      <w:marTop w:val="0"/>
      <w:marBottom w:val="0"/>
      <w:divBdr>
        <w:top w:val="none" w:sz="0" w:space="0" w:color="auto"/>
        <w:left w:val="none" w:sz="0" w:space="0" w:color="auto"/>
        <w:bottom w:val="none" w:sz="0" w:space="0" w:color="auto"/>
        <w:right w:val="none" w:sz="0" w:space="0" w:color="auto"/>
      </w:divBdr>
    </w:div>
    <w:div w:id="1452624702">
      <w:bodyDiv w:val="1"/>
      <w:marLeft w:val="0"/>
      <w:marRight w:val="0"/>
      <w:marTop w:val="0"/>
      <w:marBottom w:val="0"/>
      <w:divBdr>
        <w:top w:val="none" w:sz="0" w:space="0" w:color="auto"/>
        <w:left w:val="none" w:sz="0" w:space="0" w:color="auto"/>
        <w:bottom w:val="none" w:sz="0" w:space="0" w:color="auto"/>
        <w:right w:val="none" w:sz="0" w:space="0" w:color="auto"/>
      </w:divBdr>
    </w:div>
    <w:div w:id="1475172996">
      <w:bodyDiv w:val="1"/>
      <w:marLeft w:val="0"/>
      <w:marRight w:val="0"/>
      <w:marTop w:val="0"/>
      <w:marBottom w:val="0"/>
      <w:divBdr>
        <w:top w:val="none" w:sz="0" w:space="0" w:color="auto"/>
        <w:left w:val="none" w:sz="0" w:space="0" w:color="auto"/>
        <w:bottom w:val="none" w:sz="0" w:space="0" w:color="auto"/>
        <w:right w:val="none" w:sz="0" w:space="0" w:color="auto"/>
      </w:divBdr>
    </w:div>
    <w:div w:id="1490251864">
      <w:bodyDiv w:val="1"/>
      <w:marLeft w:val="0"/>
      <w:marRight w:val="0"/>
      <w:marTop w:val="0"/>
      <w:marBottom w:val="0"/>
      <w:divBdr>
        <w:top w:val="none" w:sz="0" w:space="0" w:color="auto"/>
        <w:left w:val="none" w:sz="0" w:space="0" w:color="auto"/>
        <w:bottom w:val="none" w:sz="0" w:space="0" w:color="auto"/>
        <w:right w:val="none" w:sz="0" w:space="0" w:color="auto"/>
      </w:divBdr>
    </w:div>
    <w:div w:id="1493107105">
      <w:bodyDiv w:val="1"/>
      <w:marLeft w:val="0"/>
      <w:marRight w:val="0"/>
      <w:marTop w:val="0"/>
      <w:marBottom w:val="0"/>
      <w:divBdr>
        <w:top w:val="none" w:sz="0" w:space="0" w:color="auto"/>
        <w:left w:val="none" w:sz="0" w:space="0" w:color="auto"/>
        <w:bottom w:val="none" w:sz="0" w:space="0" w:color="auto"/>
        <w:right w:val="none" w:sz="0" w:space="0" w:color="auto"/>
      </w:divBdr>
    </w:div>
    <w:div w:id="1518615752">
      <w:bodyDiv w:val="1"/>
      <w:marLeft w:val="0"/>
      <w:marRight w:val="0"/>
      <w:marTop w:val="0"/>
      <w:marBottom w:val="0"/>
      <w:divBdr>
        <w:top w:val="none" w:sz="0" w:space="0" w:color="auto"/>
        <w:left w:val="none" w:sz="0" w:space="0" w:color="auto"/>
        <w:bottom w:val="none" w:sz="0" w:space="0" w:color="auto"/>
        <w:right w:val="none" w:sz="0" w:space="0" w:color="auto"/>
      </w:divBdr>
    </w:div>
    <w:div w:id="1545171458">
      <w:bodyDiv w:val="1"/>
      <w:marLeft w:val="0"/>
      <w:marRight w:val="0"/>
      <w:marTop w:val="0"/>
      <w:marBottom w:val="0"/>
      <w:divBdr>
        <w:top w:val="none" w:sz="0" w:space="0" w:color="auto"/>
        <w:left w:val="none" w:sz="0" w:space="0" w:color="auto"/>
        <w:bottom w:val="none" w:sz="0" w:space="0" w:color="auto"/>
        <w:right w:val="none" w:sz="0" w:space="0" w:color="auto"/>
      </w:divBdr>
    </w:div>
    <w:div w:id="1548374913">
      <w:bodyDiv w:val="1"/>
      <w:marLeft w:val="0"/>
      <w:marRight w:val="0"/>
      <w:marTop w:val="0"/>
      <w:marBottom w:val="0"/>
      <w:divBdr>
        <w:top w:val="none" w:sz="0" w:space="0" w:color="auto"/>
        <w:left w:val="none" w:sz="0" w:space="0" w:color="auto"/>
        <w:bottom w:val="none" w:sz="0" w:space="0" w:color="auto"/>
        <w:right w:val="none" w:sz="0" w:space="0" w:color="auto"/>
      </w:divBdr>
    </w:div>
    <w:div w:id="1553806517">
      <w:bodyDiv w:val="1"/>
      <w:marLeft w:val="0"/>
      <w:marRight w:val="0"/>
      <w:marTop w:val="0"/>
      <w:marBottom w:val="0"/>
      <w:divBdr>
        <w:top w:val="none" w:sz="0" w:space="0" w:color="auto"/>
        <w:left w:val="none" w:sz="0" w:space="0" w:color="auto"/>
        <w:bottom w:val="none" w:sz="0" w:space="0" w:color="auto"/>
        <w:right w:val="none" w:sz="0" w:space="0" w:color="auto"/>
      </w:divBdr>
      <w:divsChild>
        <w:div w:id="349533213">
          <w:marLeft w:val="0"/>
          <w:marRight w:val="0"/>
          <w:marTop w:val="0"/>
          <w:marBottom w:val="0"/>
          <w:divBdr>
            <w:top w:val="none" w:sz="0" w:space="0" w:color="auto"/>
            <w:left w:val="none" w:sz="0" w:space="0" w:color="auto"/>
            <w:bottom w:val="none" w:sz="0" w:space="0" w:color="auto"/>
            <w:right w:val="none" w:sz="0" w:space="0" w:color="auto"/>
          </w:divBdr>
        </w:div>
        <w:div w:id="669210569">
          <w:marLeft w:val="0"/>
          <w:marRight w:val="0"/>
          <w:marTop w:val="0"/>
          <w:marBottom w:val="0"/>
          <w:divBdr>
            <w:top w:val="none" w:sz="0" w:space="0" w:color="auto"/>
            <w:left w:val="none" w:sz="0" w:space="0" w:color="auto"/>
            <w:bottom w:val="none" w:sz="0" w:space="0" w:color="auto"/>
            <w:right w:val="none" w:sz="0" w:space="0" w:color="auto"/>
          </w:divBdr>
        </w:div>
        <w:div w:id="1668553452">
          <w:marLeft w:val="0"/>
          <w:marRight w:val="0"/>
          <w:marTop w:val="0"/>
          <w:marBottom w:val="0"/>
          <w:divBdr>
            <w:top w:val="none" w:sz="0" w:space="0" w:color="auto"/>
            <w:left w:val="none" w:sz="0" w:space="0" w:color="auto"/>
            <w:bottom w:val="none" w:sz="0" w:space="0" w:color="auto"/>
            <w:right w:val="none" w:sz="0" w:space="0" w:color="auto"/>
          </w:divBdr>
        </w:div>
      </w:divsChild>
    </w:div>
    <w:div w:id="1571306241">
      <w:bodyDiv w:val="1"/>
      <w:marLeft w:val="0"/>
      <w:marRight w:val="0"/>
      <w:marTop w:val="0"/>
      <w:marBottom w:val="0"/>
      <w:divBdr>
        <w:top w:val="none" w:sz="0" w:space="0" w:color="auto"/>
        <w:left w:val="none" w:sz="0" w:space="0" w:color="auto"/>
        <w:bottom w:val="none" w:sz="0" w:space="0" w:color="auto"/>
        <w:right w:val="none" w:sz="0" w:space="0" w:color="auto"/>
      </w:divBdr>
    </w:div>
    <w:div w:id="1571772469">
      <w:bodyDiv w:val="1"/>
      <w:marLeft w:val="0"/>
      <w:marRight w:val="0"/>
      <w:marTop w:val="0"/>
      <w:marBottom w:val="0"/>
      <w:divBdr>
        <w:top w:val="none" w:sz="0" w:space="0" w:color="auto"/>
        <w:left w:val="none" w:sz="0" w:space="0" w:color="auto"/>
        <w:bottom w:val="none" w:sz="0" w:space="0" w:color="auto"/>
        <w:right w:val="none" w:sz="0" w:space="0" w:color="auto"/>
      </w:divBdr>
    </w:div>
    <w:div w:id="1593512070">
      <w:bodyDiv w:val="1"/>
      <w:marLeft w:val="0"/>
      <w:marRight w:val="0"/>
      <w:marTop w:val="0"/>
      <w:marBottom w:val="0"/>
      <w:divBdr>
        <w:top w:val="none" w:sz="0" w:space="0" w:color="auto"/>
        <w:left w:val="none" w:sz="0" w:space="0" w:color="auto"/>
        <w:bottom w:val="none" w:sz="0" w:space="0" w:color="auto"/>
        <w:right w:val="none" w:sz="0" w:space="0" w:color="auto"/>
      </w:divBdr>
    </w:div>
    <w:div w:id="1595628773">
      <w:bodyDiv w:val="1"/>
      <w:marLeft w:val="0"/>
      <w:marRight w:val="0"/>
      <w:marTop w:val="0"/>
      <w:marBottom w:val="0"/>
      <w:divBdr>
        <w:top w:val="none" w:sz="0" w:space="0" w:color="auto"/>
        <w:left w:val="none" w:sz="0" w:space="0" w:color="auto"/>
        <w:bottom w:val="none" w:sz="0" w:space="0" w:color="auto"/>
        <w:right w:val="none" w:sz="0" w:space="0" w:color="auto"/>
      </w:divBdr>
    </w:div>
    <w:div w:id="1613516281">
      <w:bodyDiv w:val="1"/>
      <w:marLeft w:val="0"/>
      <w:marRight w:val="0"/>
      <w:marTop w:val="0"/>
      <w:marBottom w:val="0"/>
      <w:divBdr>
        <w:top w:val="none" w:sz="0" w:space="0" w:color="auto"/>
        <w:left w:val="none" w:sz="0" w:space="0" w:color="auto"/>
        <w:bottom w:val="none" w:sz="0" w:space="0" w:color="auto"/>
        <w:right w:val="none" w:sz="0" w:space="0" w:color="auto"/>
      </w:divBdr>
    </w:div>
    <w:div w:id="1617442053">
      <w:bodyDiv w:val="1"/>
      <w:marLeft w:val="0"/>
      <w:marRight w:val="0"/>
      <w:marTop w:val="0"/>
      <w:marBottom w:val="0"/>
      <w:divBdr>
        <w:top w:val="none" w:sz="0" w:space="0" w:color="auto"/>
        <w:left w:val="none" w:sz="0" w:space="0" w:color="auto"/>
        <w:bottom w:val="none" w:sz="0" w:space="0" w:color="auto"/>
        <w:right w:val="none" w:sz="0" w:space="0" w:color="auto"/>
      </w:divBdr>
    </w:div>
    <w:div w:id="1637906570">
      <w:bodyDiv w:val="1"/>
      <w:marLeft w:val="0"/>
      <w:marRight w:val="0"/>
      <w:marTop w:val="0"/>
      <w:marBottom w:val="0"/>
      <w:divBdr>
        <w:top w:val="none" w:sz="0" w:space="0" w:color="auto"/>
        <w:left w:val="none" w:sz="0" w:space="0" w:color="auto"/>
        <w:bottom w:val="none" w:sz="0" w:space="0" w:color="auto"/>
        <w:right w:val="none" w:sz="0" w:space="0" w:color="auto"/>
      </w:divBdr>
    </w:div>
    <w:div w:id="1644237701">
      <w:bodyDiv w:val="1"/>
      <w:marLeft w:val="0"/>
      <w:marRight w:val="0"/>
      <w:marTop w:val="0"/>
      <w:marBottom w:val="0"/>
      <w:divBdr>
        <w:top w:val="none" w:sz="0" w:space="0" w:color="auto"/>
        <w:left w:val="none" w:sz="0" w:space="0" w:color="auto"/>
        <w:bottom w:val="none" w:sz="0" w:space="0" w:color="auto"/>
        <w:right w:val="none" w:sz="0" w:space="0" w:color="auto"/>
      </w:divBdr>
    </w:div>
    <w:div w:id="1657028473">
      <w:bodyDiv w:val="1"/>
      <w:marLeft w:val="0"/>
      <w:marRight w:val="0"/>
      <w:marTop w:val="0"/>
      <w:marBottom w:val="0"/>
      <w:divBdr>
        <w:top w:val="none" w:sz="0" w:space="0" w:color="auto"/>
        <w:left w:val="none" w:sz="0" w:space="0" w:color="auto"/>
        <w:bottom w:val="none" w:sz="0" w:space="0" w:color="auto"/>
        <w:right w:val="none" w:sz="0" w:space="0" w:color="auto"/>
      </w:divBdr>
    </w:div>
    <w:div w:id="1668484720">
      <w:bodyDiv w:val="1"/>
      <w:marLeft w:val="0"/>
      <w:marRight w:val="0"/>
      <w:marTop w:val="0"/>
      <w:marBottom w:val="0"/>
      <w:divBdr>
        <w:top w:val="none" w:sz="0" w:space="0" w:color="auto"/>
        <w:left w:val="none" w:sz="0" w:space="0" w:color="auto"/>
        <w:bottom w:val="none" w:sz="0" w:space="0" w:color="auto"/>
        <w:right w:val="none" w:sz="0" w:space="0" w:color="auto"/>
      </w:divBdr>
    </w:div>
    <w:div w:id="1670909743">
      <w:bodyDiv w:val="1"/>
      <w:marLeft w:val="0"/>
      <w:marRight w:val="0"/>
      <w:marTop w:val="0"/>
      <w:marBottom w:val="0"/>
      <w:divBdr>
        <w:top w:val="none" w:sz="0" w:space="0" w:color="auto"/>
        <w:left w:val="none" w:sz="0" w:space="0" w:color="auto"/>
        <w:bottom w:val="none" w:sz="0" w:space="0" w:color="auto"/>
        <w:right w:val="none" w:sz="0" w:space="0" w:color="auto"/>
      </w:divBdr>
    </w:div>
    <w:div w:id="1678775927">
      <w:bodyDiv w:val="1"/>
      <w:marLeft w:val="0"/>
      <w:marRight w:val="0"/>
      <w:marTop w:val="0"/>
      <w:marBottom w:val="0"/>
      <w:divBdr>
        <w:top w:val="none" w:sz="0" w:space="0" w:color="auto"/>
        <w:left w:val="none" w:sz="0" w:space="0" w:color="auto"/>
        <w:bottom w:val="none" w:sz="0" w:space="0" w:color="auto"/>
        <w:right w:val="none" w:sz="0" w:space="0" w:color="auto"/>
      </w:divBdr>
      <w:divsChild>
        <w:div w:id="1077284011">
          <w:marLeft w:val="0"/>
          <w:marRight w:val="0"/>
          <w:marTop w:val="0"/>
          <w:marBottom w:val="0"/>
          <w:divBdr>
            <w:top w:val="none" w:sz="0" w:space="0" w:color="auto"/>
            <w:left w:val="none" w:sz="0" w:space="0" w:color="auto"/>
            <w:bottom w:val="none" w:sz="0" w:space="0" w:color="auto"/>
            <w:right w:val="none" w:sz="0" w:space="0" w:color="auto"/>
          </w:divBdr>
        </w:div>
        <w:div w:id="1968925589">
          <w:marLeft w:val="0"/>
          <w:marRight w:val="0"/>
          <w:marTop w:val="0"/>
          <w:marBottom w:val="0"/>
          <w:divBdr>
            <w:top w:val="none" w:sz="0" w:space="0" w:color="auto"/>
            <w:left w:val="none" w:sz="0" w:space="0" w:color="auto"/>
            <w:bottom w:val="none" w:sz="0" w:space="0" w:color="auto"/>
            <w:right w:val="none" w:sz="0" w:space="0" w:color="auto"/>
          </w:divBdr>
        </w:div>
        <w:div w:id="1587304470">
          <w:marLeft w:val="0"/>
          <w:marRight w:val="0"/>
          <w:marTop w:val="0"/>
          <w:marBottom w:val="0"/>
          <w:divBdr>
            <w:top w:val="none" w:sz="0" w:space="0" w:color="auto"/>
            <w:left w:val="none" w:sz="0" w:space="0" w:color="auto"/>
            <w:bottom w:val="none" w:sz="0" w:space="0" w:color="auto"/>
            <w:right w:val="none" w:sz="0" w:space="0" w:color="auto"/>
          </w:divBdr>
        </w:div>
      </w:divsChild>
    </w:div>
    <w:div w:id="1693065522">
      <w:bodyDiv w:val="1"/>
      <w:marLeft w:val="0"/>
      <w:marRight w:val="0"/>
      <w:marTop w:val="0"/>
      <w:marBottom w:val="0"/>
      <w:divBdr>
        <w:top w:val="none" w:sz="0" w:space="0" w:color="auto"/>
        <w:left w:val="none" w:sz="0" w:space="0" w:color="auto"/>
        <w:bottom w:val="none" w:sz="0" w:space="0" w:color="auto"/>
        <w:right w:val="none" w:sz="0" w:space="0" w:color="auto"/>
      </w:divBdr>
    </w:div>
    <w:div w:id="1695812017">
      <w:bodyDiv w:val="1"/>
      <w:marLeft w:val="0"/>
      <w:marRight w:val="0"/>
      <w:marTop w:val="0"/>
      <w:marBottom w:val="0"/>
      <w:divBdr>
        <w:top w:val="none" w:sz="0" w:space="0" w:color="auto"/>
        <w:left w:val="none" w:sz="0" w:space="0" w:color="auto"/>
        <w:bottom w:val="none" w:sz="0" w:space="0" w:color="auto"/>
        <w:right w:val="none" w:sz="0" w:space="0" w:color="auto"/>
      </w:divBdr>
    </w:div>
    <w:div w:id="1698264414">
      <w:bodyDiv w:val="1"/>
      <w:marLeft w:val="0"/>
      <w:marRight w:val="0"/>
      <w:marTop w:val="0"/>
      <w:marBottom w:val="0"/>
      <w:divBdr>
        <w:top w:val="none" w:sz="0" w:space="0" w:color="auto"/>
        <w:left w:val="none" w:sz="0" w:space="0" w:color="auto"/>
        <w:bottom w:val="none" w:sz="0" w:space="0" w:color="auto"/>
        <w:right w:val="none" w:sz="0" w:space="0" w:color="auto"/>
      </w:divBdr>
    </w:div>
    <w:div w:id="1713773912">
      <w:bodyDiv w:val="1"/>
      <w:marLeft w:val="0"/>
      <w:marRight w:val="0"/>
      <w:marTop w:val="0"/>
      <w:marBottom w:val="0"/>
      <w:divBdr>
        <w:top w:val="none" w:sz="0" w:space="0" w:color="auto"/>
        <w:left w:val="none" w:sz="0" w:space="0" w:color="auto"/>
        <w:bottom w:val="none" w:sz="0" w:space="0" w:color="auto"/>
        <w:right w:val="none" w:sz="0" w:space="0" w:color="auto"/>
      </w:divBdr>
    </w:div>
    <w:div w:id="1721661601">
      <w:bodyDiv w:val="1"/>
      <w:marLeft w:val="0"/>
      <w:marRight w:val="0"/>
      <w:marTop w:val="0"/>
      <w:marBottom w:val="0"/>
      <w:divBdr>
        <w:top w:val="none" w:sz="0" w:space="0" w:color="auto"/>
        <w:left w:val="none" w:sz="0" w:space="0" w:color="auto"/>
        <w:bottom w:val="none" w:sz="0" w:space="0" w:color="auto"/>
        <w:right w:val="none" w:sz="0" w:space="0" w:color="auto"/>
      </w:divBdr>
    </w:div>
    <w:div w:id="1722944341">
      <w:bodyDiv w:val="1"/>
      <w:marLeft w:val="0"/>
      <w:marRight w:val="0"/>
      <w:marTop w:val="0"/>
      <w:marBottom w:val="0"/>
      <w:divBdr>
        <w:top w:val="none" w:sz="0" w:space="0" w:color="auto"/>
        <w:left w:val="none" w:sz="0" w:space="0" w:color="auto"/>
        <w:bottom w:val="none" w:sz="0" w:space="0" w:color="auto"/>
        <w:right w:val="none" w:sz="0" w:space="0" w:color="auto"/>
      </w:divBdr>
    </w:div>
    <w:div w:id="1761833217">
      <w:bodyDiv w:val="1"/>
      <w:marLeft w:val="0"/>
      <w:marRight w:val="0"/>
      <w:marTop w:val="0"/>
      <w:marBottom w:val="0"/>
      <w:divBdr>
        <w:top w:val="none" w:sz="0" w:space="0" w:color="auto"/>
        <w:left w:val="none" w:sz="0" w:space="0" w:color="auto"/>
        <w:bottom w:val="none" w:sz="0" w:space="0" w:color="auto"/>
        <w:right w:val="none" w:sz="0" w:space="0" w:color="auto"/>
      </w:divBdr>
    </w:div>
    <w:div w:id="1781561296">
      <w:bodyDiv w:val="1"/>
      <w:marLeft w:val="0"/>
      <w:marRight w:val="0"/>
      <w:marTop w:val="0"/>
      <w:marBottom w:val="0"/>
      <w:divBdr>
        <w:top w:val="none" w:sz="0" w:space="0" w:color="auto"/>
        <w:left w:val="none" w:sz="0" w:space="0" w:color="auto"/>
        <w:bottom w:val="none" w:sz="0" w:space="0" w:color="auto"/>
        <w:right w:val="none" w:sz="0" w:space="0" w:color="auto"/>
      </w:divBdr>
    </w:div>
    <w:div w:id="1791701457">
      <w:bodyDiv w:val="1"/>
      <w:marLeft w:val="0"/>
      <w:marRight w:val="0"/>
      <w:marTop w:val="0"/>
      <w:marBottom w:val="0"/>
      <w:divBdr>
        <w:top w:val="none" w:sz="0" w:space="0" w:color="auto"/>
        <w:left w:val="none" w:sz="0" w:space="0" w:color="auto"/>
        <w:bottom w:val="none" w:sz="0" w:space="0" w:color="auto"/>
        <w:right w:val="none" w:sz="0" w:space="0" w:color="auto"/>
      </w:divBdr>
    </w:div>
    <w:div w:id="1814443682">
      <w:bodyDiv w:val="1"/>
      <w:marLeft w:val="0"/>
      <w:marRight w:val="0"/>
      <w:marTop w:val="0"/>
      <w:marBottom w:val="0"/>
      <w:divBdr>
        <w:top w:val="none" w:sz="0" w:space="0" w:color="auto"/>
        <w:left w:val="none" w:sz="0" w:space="0" w:color="auto"/>
        <w:bottom w:val="none" w:sz="0" w:space="0" w:color="auto"/>
        <w:right w:val="none" w:sz="0" w:space="0" w:color="auto"/>
      </w:divBdr>
    </w:div>
    <w:div w:id="1837919906">
      <w:bodyDiv w:val="1"/>
      <w:marLeft w:val="0"/>
      <w:marRight w:val="0"/>
      <w:marTop w:val="0"/>
      <w:marBottom w:val="0"/>
      <w:divBdr>
        <w:top w:val="none" w:sz="0" w:space="0" w:color="auto"/>
        <w:left w:val="none" w:sz="0" w:space="0" w:color="auto"/>
        <w:bottom w:val="none" w:sz="0" w:space="0" w:color="auto"/>
        <w:right w:val="none" w:sz="0" w:space="0" w:color="auto"/>
      </w:divBdr>
    </w:div>
    <w:div w:id="1850632881">
      <w:bodyDiv w:val="1"/>
      <w:marLeft w:val="0"/>
      <w:marRight w:val="0"/>
      <w:marTop w:val="0"/>
      <w:marBottom w:val="0"/>
      <w:divBdr>
        <w:top w:val="none" w:sz="0" w:space="0" w:color="auto"/>
        <w:left w:val="none" w:sz="0" w:space="0" w:color="auto"/>
        <w:bottom w:val="none" w:sz="0" w:space="0" w:color="auto"/>
        <w:right w:val="none" w:sz="0" w:space="0" w:color="auto"/>
      </w:divBdr>
    </w:div>
    <w:div w:id="1854564303">
      <w:bodyDiv w:val="1"/>
      <w:marLeft w:val="0"/>
      <w:marRight w:val="0"/>
      <w:marTop w:val="0"/>
      <w:marBottom w:val="0"/>
      <w:divBdr>
        <w:top w:val="none" w:sz="0" w:space="0" w:color="auto"/>
        <w:left w:val="none" w:sz="0" w:space="0" w:color="auto"/>
        <w:bottom w:val="none" w:sz="0" w:space="0" w:color="auto"/>
        <w:right w:val="none" w:sz="0" w:space="0" w:color="auto"/>
      </w:divBdr>
    </w:div>
    <w:div w:id="1894535621">
      <w:bodyDiv w:val="1"/>
      <w:marLeft w:val="0"/>
      <w:marRight w:val="0"/>
      <w:marTop w:val="0"/>
      <w:marBottom w:val="0"/>
      <w:divBdr>
        <w:top w:val="none" w:sz="0" w:space="0" w:color="auto"/>
        <w:left w:val="none" w:sz="0" w:space="0" w:color="auto"/>
        <w:bottom w:val="none" w:sz="0" w:space="0" w:color="auto"/>
        <w:right w:val="none" w:sz="0" w:space="0" w:color="auto"/>
      </w:divBdr>
    </w:div>
    <w:div w:id="1895772132">
      <w:bodyDiv w:val="1"/>
      <w:marLeft w:val="0"/>
      <w:marRight w:val="0"/>
      <w:marTop w:val="0"/>
      <w:marBottom w:val="0"/>
      <w:divBdr>
        <w:top w:val="none" w:sz="0" w:space="0" w:color="auto"/>
        <w:left w:val="none" w:sz="0" w:space="0" w:color="auto"/>
        <w:bottom w:val="none" w:sz="0" w:space="0" w:color="auto"/>
        <w:right w:val="none" w:sz="0" w:space="0" w:color="auto"/>
      </w:divBdr>
    </w:div>
    <w:div w:id="1907179736">
      <w:bodyDiv w:val="1"/>
      <w:marLeft w:val="0"/>
      <w:marRight w:val="0"/>
      <w:marTop w:val="0"/>
      <w:marBottom w:val="0"/>
      <w:divBdr>
        <w:top w:val="none" w:sz="0" w:space="0" w:color="auto"/>
        <w:left w:val="none" w:sz="0" w:space="0" w:color="auto"/>
        <w:bottom w:val="none" w:sz="0" w:space="0" w:color="auto"/>
        <w:right w:val="none" w:sz="0" w:space="0" w:color="auto"/>
      </w:divBdr>
    </w:div>
    <w:div w:id="1922718503">
      <w:bodyDiv w:val="1"/>
      <w:marLeft w:val="0"/>
      <w:marRight w:val="0"/>
      <w:marTop w:val="0"/>
      <w:marBottom w:val="0"/>
      <w:divBdr>
        <w:top w:val="none" w:sz="0" w:space="0" w:color="auto"/>
        <w:left w:val="none" w:sz="0" w:space="0" w:color="auto"/>
        <w:bottom w:val="none" w:sz="0" w:space="0" w:color="auto"/>
        <w:right w:val="none" w:sz="0" w:space="0" w:color="auto"/>
      </w:divBdr>
    </w:div>
    <w:div w:id="1939634045">
      <w:bodyDiv w:val="1"/>
      <w:marLeft w:val="0"/>
      <w:marRight w:val="0"/>
      <w:marTop w:val="0"/>
      <w:marBottom w:val="0"/>
      <w:divBdr>
        <w:top w:val="none" w:sz="0" w:space="0" w:color="auto"/>
        <w:left w:val="none" w:sz="0" w:space="0" w:color="auto"/>
        <w:bottom w:val="none" w:sz="0" w:space="0" w:color="auto"/>
        <w:right w:val="none" w:sz="0" w:space="0" w:color="auto"/>
      </w:divBdr>
    </w:div>
    <w:div w:id="1943952978">
      <w:bodyDiv w:val="1"/>
      <w:marLeft w:val="0"/>
      <w:marRight w:val="0"/>
      <w:marTop w:val="0"/>
      <w:marBottom w:val="0"/>
      <w:divBdr>
        <w:top w:val="none" w:sz="0" w:space="0" w:color="auto"/>
        <w:left w:val="none" w:sz="0" w:space="0" w:color="auto"/>
        <w:bottom w:val="none" w:sz="0" w:space="0" w:color="auto"/>
        <w:right w:val="none" w:sz="0" w:space="0" w:color="auto"/>
      </w:divBdr>
      <w:divsChild>
        <w:div w:id="2116124426">
          <w:marLeft w:val="0"/>
          <w:marRight w:val="0"/>
          <w:marTop w:val="0"/>
          <w:marBottom w:val="0"/>
          <w:divBdr>
            <w:top w:val="none" w:sz="0" w:space="0" w:color="auto"/>
            <w:left w:val="none" w:sz="0" w:space="0" w:color="auto"/>
            <w:bottom w:val="none" w:sz="0" w:space="0" w:color="auto"/>
            <w:right w:val="none" w:sz="0" w:space="0" w:color="auto"/>
          </w:divBdr>
        </w:div>
        <w:div w:id="1433894558">
          <w:marLeft w:val="0"/>
          <w:marRight w:val="0"/>
          <w:marTop w:val="0"/>
          <w:marBottom w:val="0"/>
          <w:divBdr>
            <w:top w:val="none" w:sz="0" w:space="0" w:color="auto"/>
            <w:left w:val="none" w:sz="0" w:space="0" w:color="auto"/>
            <w:bottom w:val="none" w:sz="0" w:space="0" w:color="auto"/>
            <w:right w:val="none" w:sz="0" w:space="0" w:color="auto"/>
          </w:divBdr>
        </w:div>
        <w:div w:id="540946969">
          <w:marLeft w:val="0"/>
          <w:marRight w:val="0"/>
          <w:marTop w:val="0"/>
          <w:marBottom w:val="0"/>
          <w:divBdr>
            <w:top w:val="none" w:sz="0" w:space="0" w:color="auto"/>
            <w:left w:val="none" w:sz="0" w:space="0" w:color="auto"/>
            <w:bottom w:val="none" w:sz="0" w:space="0" w:color="auto"/>
            <w:right w:val="none" w:sz="0" w:space="0" w:color="auto"/>
          </w:divBdr>
        </w:div>
      </w:divsChild>
    </w:div>
    <w:div w:id="1946227630">
      <w:bodyDiv w:val="1"/>
      <w:marLeft w:val="0"/>
      <w:marRight w:val="0"/>
      <w:marTop w:val="0"/>
      <w:marBottom w:val="0"/>
      <w:divBdr>
        <w:top w:val="none" w:sz="0" w:space="0" w:color="auto"/>
        <w:left w:val="none" w:sz="0" w:space="0" w:color="auto"/>
        <w:bottom w:val="none" w:sz="0" w:space="0" w:color="auto"/>
        <w:right w:val="none" w:sz="0" w:space="0" w:color="auto"/>
      </w:divBdr>
    </w:div>
    <w:div w:id="1956475667">
      <w:bodyDiv w:val="1"/>
      <w:marLeft w:val="0"/>
      <w:marRight w:val="0"/>
      <w:marTop w:val="0"/>
      <w:marBottom w:val="0"/>
      <w:divBdr>
        <w:top w:val="none" w:sz="0" w:space="0" w:color="auto"/>
        <w:left w:val="none" w:sz="0" w:space="0" w:color="auto"/>
        <w:bottom w:val="none" w:sz="0" w:space="0" w:color="auto"/>
        <w:right w:val="none" w:sz="0" w:space="0" w:color="auto"/>
      </w:divBdr>
    </w:div>
    <w:div w:id="1983267811">
      <w:bodyDiv w:val="1"/>
      <w:marLeft w:val="0"/>
      <w:marRight w:val="0"/>
      <w:marTop w:val="0"/>
      <w:marBottom w:val="0"/>
      <w:divBdr>
        <w:top w:val="none" w:sz="0" w:space="0" w:color="auto"/>
        <w:left w:val="none" w:sz="0" w:space="0" w:color="auto"/>
        <w:bottom w:val="none" w:sz="0" w:space="0" w:color="auto"/>
        <w:right w:val="none" w:sz="0" w:space="0" w:color="auto"/>
      </w:divBdr>
      <w:divsChild>
        <w:div w:id="1598442505">
          <w:marLeft w:val="0"/>
          <w:marRight w:val="0"/>
          <w:marTop w:val="0"/>
          <w:marBottom w:val="0"/>
          <w:divBdr>
            <w:top w:val="none" w:sz="0" w:space="0" w:color="auto"/>
            <w:left w:val="none" w:sz="0" w:space="0" w:color="auto"/>
            <w:bottom w:val="none" w:sz="0" w:space="0" w:color="auto"/>
            <w:right w:val="none" w:sz="0" w:space="0" w:color="auto"/>
          </w:divBdr>
        </w:div>
        <w:div w:id="528882503">
          <w:marLeft w:val="0"/>
          <w:marRight w:val="0"/>
          <w:marTop w:val="0"/>
          <w:marBottom w:val="0"/>
          <w:divBdr>
            <w:top w:val="none" w:sz="0" w:space="0" w:color="auto"/>
            <w:left w:val="none" w:sz="0" w:space="0" w:color="auto"/>
            <w:bottom w:val="none" w:sz="0" w:space="0" w:color="auto"/>
            <w:right w:val="none" w:sz="0" w:space="0" w:color="auto"/>
          </w:divBdr>
        </w:div>
        <w:div w:id="290092790">
          <w:marLeft w:val="0"/>
          <w:marRight w:val="0"/>
          <w:marTop w:val="0"/>
          <w:marBottom w:val="0"/>
          <w:divBdr>
            <w:top w:val="none" w:sz="0" w:space="0" w:color="auto"/>
            <w:left w:val="none" w:sz="0" w:space="0" w:color="auto"/>
            <w:bottom w:val="none" w:sz="0" w:space="0" w:color="auto"/>
            <w:right w:val="none" w:sz="0" w:space="0" w:color="auto"/>
          </w:divBdr>
        </w:div>
      </w:divsChild>
    </w:div>
    <w:div w:id="1993633245">
      <w:bodyDiv w:val="1"/>
      <w:marLeft w:val="0"/>
      <w:marRight w:val="0"/>
      <w:marTop w:val="0"/>
      <w:marBottom w:val="0"/>
      <w:divBdr>
        <w:top w:val="none" w:sz="0" w:space="0" w:color="auto"/>
        <w:left w:val="none" w:sz="0" w:space="0" w:color="auto"/>
        <w:bottom w:val="none" w:sz="0" w:space="0" w:color="auto"/>
        <w:right w:val="none" w:sz="0" w:space="0" w:color="auto"/>
      </w:divBdr>
    </w:div>
    <w:div w:id="2004121444">
      <w:bodyDiv w:val="1"/>
      <w:marLeft w:val="0"/>
      <w:marRight w:val="0"/>
      <w:marTop w:val="0"/>
      <w:marBottom w:val="0"/>
      <w:divBdr>
        <w:top w:val="none" w:sz="0" w:space="0" w:color="auto"/>
        <w:left w:val="none" w:sz="0" w:space="0" w:color="auto"/>
        <w:bottom w:val="none" w:sz="0" w:space="0" w:color="auto"/>
        <w:right w:val="none" w:sz="0" w:space="0" w:color="auto"/>
      </w:divBdr>
      <w:divsChild>
        <w:div w:id="2119061993">
          <w:marLeft w:val="0"/>
          <w:marRight w:val="0"/>
          <w:marTop w:val="0"/>
          <w:marBottom w:val="0"/>
          <w:divBdr>
            <w:top w:val="none" w:sz="0" w:space="0" w:color="auto"/>
            <w:left w:val="none" w:sz="0" w:space="0" w:color="auto"/>
            <w:bottom w:val="none" w:sz="0" w:space="0" w:color="auto"/>
            <w:right w:val="none" w:sz="0" w:space="0" w:color="auto"/>
          </w:divBdr>
        </w:div>
        <w:div w:id="1888029490">
          <w:marLeft w:val="0"/>
          <w:marRight w:val="0"/>
          <w:marTop w:val="0"/>
          <w:marBottom w:val="0"/>
          <w:divBdr>
            <w:top w:val="none" w:sz="0" w:space="0" w:color="auto"/>
            <w:left w:val="none" w:sz="0" w:space="0" w:color="auto"/>
            <w:bottom w:val="none" w:sz="0" w:space="0" w:color="auto"/>
            <w:right w:val="none" w:sz="0" w:space="0" w:color="auto"/>
          </w:divBdr>
        </w:div>
        <w:div w:id="278799008">
          <w:marLeft w:val="0"/>
          <w:marRight w:val="0"/>
          <w:marTop w:val="0"/>
          <w:marBottom w:val="0"/>
          <w:divBdr>
            <w:top w:val="none" w:sz="0" w:space="0" w:color="auto"/>
            <w:left w:val="none" w:sz="0" w:space="0" w:color="auto"/>
            <w:bottom w:val="none" w:sz="0" w:space="0" w:color="auto"/>
            <w:right w:val="none" w:sz="0" w:space="0" w:color="auto"/>
          </w:divBdr>
        </w:div>
      </w:divsChild>
    </w:div>
    <w:div w:id="2030374861">
      <w:bodyDiv w:val="1"/>
      <w:marLeft w:val="0"/>
      <w:marRight w:val="0"/>
      <w:marTop w:val="0"/>
      <w:marBottom w:val="0"/>
      <w:divBdr>
        <w:top w:val="none" w:sz="0" w:space="0" w:color="auto"/>
        <w:left w:val="none" w:sz="0" w:space="0" w:color="auto"/>
        <w:bottom w:val="none" w:sz="0" w:space="0" w:color="auto"/>
        <w:right w:val="none" w:sz="0" w:space="0" w:color="auto"/>
      </w:divBdr>
    </w:div>
    <w:div w:id="2066948819">
      <w:bodyDiv w:val="1"/>
      <w:marLeft w:val="0"/>
      <w:marRight w:val="0"/>
      <w:marTop w:val="0"/>
      <w:marBottom w:val="0"/>
      <w:divBdr>
        <w:top w:val="none" w:sz="0" w:space="0" w:color="auto"/>
        <w:left w:val="none" w:sz="0" w:space="0" w:color="auto"/>
        <w:bottom w:val="none" w:sz="0" w:space="0" w:color="auto"/>
        <w:right w:val="none" w:sz="0" w:space="0" w:color="auto"/>
      </w:divBdr>
    </w:div>
    <w:div w:id="2116094237">
      <w:bodyDiv w:val="1"/>
      <w:marLeft w:val="0"/>
      <w:marRight w:val="0"/>
      <w:marTop w:val="0"/>
      <w:marBottom w:val="0"/>
      <w:divBdr>
        <w:top w:val="none" w:sz="0" w:space="0" w:color="auto"/>
        <w:left w:val="none" w:sz="0" w:space="0" w:color="auto"/>
        <w:bottom w:val="none" w:sz="0" w:space="0" w:color="auto"/>
        <w:right w:val="none" w:sz="0" w:space="0" w:color="auto"/>
      </w:divBdr>
    </w:div>
    <w:div w:id="214495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www.wamis.org/agm/pubs/SPI/WMO_1090_EN.pdf" TargetMode="External"/><Relationship Id="rId47" Type="http://schemas.openxmlformats.org/officeDocument/2006/relationships/hyperlink" Target="https://github.com/monocongo/climate_indice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ftp://ftp.chg.ucsb.edu/pub/org/chg/products/CHIRPS-2.0/global_daily/tifs/p05/"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gdal.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www.qgis.org/en/site/" TargetMode="External"/><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data.humdata.org/" TargetMode="External"/><Relationship Id="rId20" Type="http://schemas.openxmlformats.org/officeDocument/2006/relationships/image" Target="media/image13.jpeg"/><Relationship Id="rId41" Type="http://schemas.openxmlformats.org/officeDocument/2006/relationships/hyperlink" Target="http://www.wamis.org/agm/pubs/SPI/WMO_1090_EN.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60B00-BD04-314E-9C62-6EEF4E0B3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14</Pages>
  <Words>2193</Words>
  <Characters>13162</Characters>
  <Application>Microsoft Office Word</Application>
  <DocSecurity>0</DocSecurity>
  <Lines>731</Lines>
  <Paragraphs>808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2020-04-09T18:29:00Z</dcterms:created>
  <dcterms:modified xsi:type="dcterms:W3CDTF">2020-04-22T14:59:00Z</dcterms:modified>
</cp:coreProperties>
</file>