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ЗАТВЕРДЖЕНО</w:t>
      </w:r>
    </w:p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="00EB260B"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-01-ЛЗ</w:t>
      </w: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</w:t>
      </w:r>
    </w:p>
    <w:p w:rsidR="00BD2E54" w:rsidRPr="00432C8B" w:rsidRDefault="006042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Технічне завдання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EB260B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</w:t>
      </w: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Листів </w:t>
      </w:r>
      <w:r w:rsidR="00332E7A">
        <w:rPr>
          <w:sz w:val="28"/>
          <w:szCs w:val="28"/>
          <w:lang w:val="uk-UA"/>
        </w:rPr>
        <w:t>21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201</w:t>
      </w:r>
      <w:r w:rsidR="00482E2F" w:rsidRPr="00432C8B">
        <w:rPr>
          <w:sz w:val="28"/>
          <w:szCs w:val="28"/>
          <w:lang w:val="uk-UA"/>
        </w:rPr>
        <w:t>4</w:t>
      </w:r>
    </w:p>
    <w:p w:rsidR="00482E2F" w:rsidRPr="00432C8B" w:rsidRDefault="00482E2F" w:rsidP="00482E2F"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1116130.00</w:t>
      </w:r>
      <w:r w:rsidR="00EB260B" w:rsidRPr="00432C8B">
        <w:rPr>
          <w:rFonts w:ascii="Times New Roman" w:hAnsi="Times New Roman" w:cs="Times New Roman"/>
          <w:sz w:val="28"/>
          <w:szCs w:val="28"/>
        </w:rPr>
        <w:t>759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«</w:t>
      </w:r>
      <w:r w:rsidR="006042D2" w:rsidRPr="00432C8B">
        <w:rPr>
          <w:rFonts w:ascii="Times New Roman" w:hAnsi="Times New Roman" w:cs="Times New Roman"/>
          <w:sz w:val="28"/>
          <w:szCs w:val="28"/>
          <w:lang w:val="uk-UA"/>
        </w:rPr>
        <w:t>Менеджер статистики локомотивів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Pr="00432C8B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ЗМІСТ</w:t>
      </w:r>
    </w:p>
    <w:p w:rsidR="004A558B" w:rsidRDefault="0060690C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432C8B">
        <w:rPr>
          <w:rFonts w:cs="Times New Roman"/>
          <w:lang w:val="uk-UA"/>
        </w:rPr>
        <w:fldChar w:fldCharType="begin"/>
      </w:r>
      <w:r w:rsidR="00965924" w:rsidRPr="00432C8B">
        <w:rPr>
          <w:rFonts w:cs="Times New Roman"/>
          <w:lang w:val="uk-UA"/>
        </w:rPr>
        <w:instrText xml:space="preserve"> TOC \o "1-3" \h \z \u </w:instrText>
      </w:r>
      <w:r w:rsidRPr="00432C8B">
        <w:rPr>
          <w:rFonts w:cs="Times New Roman"/>
          <w:lang w:val="uk-UA"/>
        </w:rPr>
        <w:fldChar w:fldCharType="separate"/>
      </w:r>
      <w:hyperlink w:anchor="_Toc390342029" w:history="1">
        <w:r w:rsidR="004A558B" w:rsidRPr="00A003B1">
          <w:rPr>
            <w:rStyle w:val="ac"/>
            <w:noProof/>
            <w:lang w:val="uk-UA"/>
          </w:rPr>
          <w:t>ВСТУП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_Toc390342029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4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0" w:history="1">
        <w:r w:rsidR="004A558B" w:rsidRPr="00A003B1">
          <w:rPr>
            <w:rStyle w:val="ac"/>
            <w:noProof/>
            <w:lang w:val="uk-UA"/>
          </w:rPr>
          <w:t>1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ПІДСТАВА ДЛЯ РОЗРОБКИ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_Toc390342030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5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1" w:history="1">
        <w:r w:rsidR="004A558B" w:rsidRPr="00A003B1">
          <w:rPr>
            <w:rStyle w:val="ac"/>
            <w:noProof/>
            <w:lang w:val="en-US"/>
          </w:rPr>
          <w:t>2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ПРИЗНАЧЕННЯ РОЗРОБКИ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_Toc390342031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6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2" w:history="1">
        <w:r w:rsidR="004A558B" w:rsidRPr="00A003B1">
          <w:rPr>
            <w:rStyle w:val="ac"/>
            <w:noProof/>
            <w:lang w:val="uk-UA"/>
          </w:rPr>
          <w:t>2.1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Функціональне призначення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_Toc390342032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6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3" w:history="1">
        <w:r w:rsidR="004A558B" w:rsidRPr="00A003B1">
          <w:rPr>
            <w:rStyle w:val="ac"/>
            <w:noProof/>
            <w:lang w:val="uk-UA"/>
          </w:rPr>
          <w:t>2.2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Експлуатаційне призначення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_Toc390342033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6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4" w:history="1">
        <w:r w:rsidR="004A558B" w:rsidRPr="00A003B1">
          <w:rPr>
            <w:rStyle w:val="ac"/>
            <w:noProof/>
            <w:lang w:val="uk-UA"/>
          </w:rPr>
          <w:t>3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ВИМОГИ ДО ПРОГРАМИ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_Toc390342034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7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5" w:history="1">
        <w:r w:rsidR="004A558B" w:rsidRPr="00A003B1">
          <w:rPr>
            <w:rStyle w:val="ac"/>
            <w:rFonts w:eastAsia="Cambria"/>
            <w:noProof/>
            <w:lang w:val="uk-UA"/>
          </w:rPr>
          <w:t>3.1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rFonts w:eastAsia="Cambria"/>
            <w:noProof/>
            <w:lang w:val="uk-UA"/>
          </w:rPr>
          <w:t>Вимоги до функціональних характеристик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_Toc390342035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7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6" w:history="1">
        <w:r w:rsidR="004A558B" w:rsidRPr="00A003B1">
          <w:rPr>
            <w:rStyle w:val="ac"/>
            <w:noProof/>
            <w:lang w:val="uk-UA"/>
          </w:rPr>
          <w:t>3.1.1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Вхідні дані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_Toc390342036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8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7" w:history="1">
        <w:r w:rsidR="004A558B" w:rsidRPr="00A003B1">
          <w:rPr>
            <w:rStyle w:val="ac"/>
            <w:noProof/>
            <w:lang w:val="uk-UA"/>
          </w:rPr>
          <w:t>3.1.2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Вихідні дані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_Toc390342037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9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8" w:history="1">
        <w:r w:rsidR="004A558B" w:rsidRPr="00A003B1">
          <w:rPr>
            <w:rStyle w:val="ac"/>
            <w:noProof/>
            <w:lang w:val="uk-UA"/>
          </w:rPr>
          <w:t>3.3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Вимоги до надійності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_Toc390342038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9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39" w:history="1">
        <w:r w:rsidR="004A558B" w:rsidRPr="00A003B1">
          <w:rPr>
            <w:rStyle w:val="ac"/>
            <w:noProof/>
            <w:lang w:val="uk-UA"/>
          </w:rPr>
          <w:t>3.4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Умови експлуатації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_Toc390342039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11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0" w:history="1">
        <w:r w:rsidR="004A558B" w:rsidRPr="00A003B1">
          <w:rPr>
            <w:rStyle w:val="ac"/>
            <w:noProof/>
            <w:lang w:val="uk-UA"/>
          </w:rPr>
          <w:t>3.5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Вимоги до складу і параметрів технічних засобів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_Toc390342040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11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1" w:history="1">
        <w:r w:rsidR="004A558B" w:rsidRPr="00A003B1">
          <w:rPr>
            <w:rStyle w:val="ac"/>
            <w:noProof/>
            <w:lang w:val="uk-UA"/>
          </w:rPr>
          <w:t>3.6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Вимоги до інформаційної і програмної сумісності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_Toc390342041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11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2" w:history="1">
        <w:r w:rsidR="004A558B" w:rsidRPr="00A003B1">
          <w:rPr>
            <w:rStyle w:val="ac"/>
            <w:noProof/>
            <w:lang w:val="uk-UA"/>
          </w:rPr>
          <w:t>3.7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Вимоги до маркування і упаковки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_Toc390342042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12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3" w:history="1">
        <w:r w:rsidR="004A558B" w:rsidRPr="00A003B1">
          <w:rPr>
            <w:rStyle w:val="ac"/>
            <w:noProof/>
            <w:lang w:val="uk-UA"/>
          </w:rPr>
          <w:t>3.8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Вимоги до транспортування та зберігання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_Toc390342043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12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4" w:history="1">
        <w:r w:rsidR="004A558B" w:rsidRPr="00A003B1">
          <w:rPr>
            <w:rStyle w:val="ac"/>
            <w:noProof/>
            <w:lang w:val="uk-UA"/>
          </w:rPr>
          <w:t>4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ВИМОГИ ДО ПРОГРАМНОЇ ДОКУМЕНТАЦІЇ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_Toc390342044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13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45" w:history="1">
        <w:r w:rsidR="004A558B" w:rsidRPr="00A003B1">
          <w:rPr>
            <w:rStyle w:val="ac"/>
            <w:noProof/>
            <w:lang w:val="uk-UA"/>
          </w:rPr>
          <w:t>5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ТЕХНІКО-ЕКОНОМІЧНІ ПОКАЗНИКИ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_Toc390342045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14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1" w:history="1">
        <w:r w:rsidR="004A558B" w:rsidRPr="00A003B1">
          <w:rPr>
            <w:rStyle w:val="ac"/>
            <w:noProof/>
            <w:lang w:val="uk-UA"/>
          </w:rPr>
          <w:t>5.1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Мета економічної частини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_Toc390342051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14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2" w:history="1">
        <w:r w:rsidR="004A558B" w:rsidRPr="00A003B1">
          <w:rPr>
            <w:rStyle w:val="ac"/>
            <w:rFonts w:eastAsia="MS Mincho"/>
            <w:noProof/>
          </w:rPr>
          <w:t>5.2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rFonts w:eastAsia="MS Mincho"/>
            <w:noProof/>
          </w:rPr>
          <w:t>Калькуляція однієї машино-години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_Toc390342052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14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3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3" w:history="1">
        <w:r w:rsidR="004A558B" w:rsidRPr="00A003B1">
          <w:rPr>
            <w:rStyle w:val="ac"/>
            <w:rFonts w:eastAsia="MS Mincho"/>
            <w:noProof/>
          </w:rPr>
          <w:t>5.2.1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rFonts w:eastAsia="MS Mincho"/>
            <w:noProof/>
          </w:rPr>
          <w:t>Розрахунок вартості машинного часу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_Toc390342053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16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4" w:history="1">
        <w:r w:rsidR="004A558B" w:rsidRPr="00A003B1">
          <w:rPr>
            <w:rStyle w:val="ac"/>
            <w:rFonts w:eastAsia="MS Mincho"/>
            <w:noProof/>
          </w:rPr>
          <w:t>5.3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rFonts w:eastAsia="MS Mincho"/>
            <w:noProof/>
          </w:rPr>
          <w:t>Розрахунок вартості витратних матеріалів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_Toc390342054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16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5" w:history="1">
        <w:r w:rsidR="004A558B" w:rsidRPr="00A003B1">
          <w:rPr>
            <w:rStyle w:val="ac"/>
            <w:rFonts w:eastAsia="MS Mincho"/>
            <w:noProof/>
          </w:rPr>
          <w:t>5.4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rFonts w:eastAsia="MS Mincho"/>
            <w:noProof/>
          </w:rPr>
          <w:t>Розрахунок додаткової заробітної плати, вирахувань на соціальне страхування та накладених витрат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_Toc390342055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17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6" w:history="1">
        <w:r w:rsidR="004A558B" w:rsidRPr="00A003B1">
          <w:rPr>
            <w:rStyle w:val="ac"/>
            <w:noProof/>
            <w:lang w:val="uk-UA"/>
          </w:rPr>
          <w:t>5.5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Розрахунок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_Toc390342056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17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 w:rsidP="004A558B">
      <w:pPr>
        <w:pStyle w:val="2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7" w:history="1">
        <w:r w:rsidR="004A558B" w:rsidRPr="00A003B1">
          <w:rPr>
            <w:rStyle w:val="ac"/>
            <w:noProof/>
            <w:lang w:val="uk-UA"/>
          </w:rPr>
          <w:t>5.6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Висновки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_Toc390342057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18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8" w:history="1">
        <w:r w:rsidR="004A558B" w:rsidRPr="00A003B1">
          <w:rPr>
            <w:rStyle w:val="ac"/>
            <w:noProof/>
            <w:lang w:val="en-US"/>
          </w:rPr>
          <w:t>6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СТАДІЇ ТА ЕТ</w:t>
        </w:r>
        <w:r w:rsidR="004A558B" w:rsidRPr="00A003B1">
          <w:rPr>
            <w:rStyle w:val="ac"/>
            <w:noProof/>
            <w:lang w:val="uk-UA"/>
          </w:rPr>
          <w:t>А</w:t>
        </w:r>
        <w:r w:rsidR="004A558B" w:rsidRPr="00A003B1">
          <w:rPr>
            <w:rStyle w:val="ac"/>
            <w:noProof/>
            <w:lang w:val="uk-UA"/>
          </w:rPr>
          <w:t>ПИ РОЗРОБКИ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_Toc390342058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19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59" w:history="1">
        <w:r w:rsidR="004A558B" w:rsidRPr="00A003B1">
          <w:rPr>
            <w:rStyle w:val="ac"/>
            <w:b/>
            <w:noProof/>
            <w:lang w:val="uk-UA"/>
          </w:rPr>
          <w:t>7</w:t>
        </w:r>
        <w:r w:rsidR="004A558B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A558B" w:rsidRPr="00A003B1">
          <w:rPr>
            <w:rStyle w:val="ac"/>
            <w:noProof/>
            <w:lang w:val="uk-UA"/>
          </w:rPr>
          <w:t>ПОРЯДОК КОНТРОЛЮ І ПРИЙМАННЯ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_Toc390342059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20</w:t>
        </w:r>
        <w:r w:rsidR="004A558B">
          <w:rPr>
            <w:noProof/>
            <w:webHidden/>
          </w:rPr>
          <w:fldChar w:fldCharType="end"/>
        </w:r>
      </w:hyperlink>
    </w:p>
    <w:p w:rsidR="004A558B" w:rsidRDefault="00FF57BF">
      <w:pPr>
        <w:pStyle w:val="16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390342060" w:history="1">
        <w:r w:rsidR="004A558B" w:rsidRPr="00A003B1">
          <w:rPr>
            <w:rStyle w:val="ac"/>
            <w:noProof/>
            <w:lang w:val="uk-UA"/>
          </w:rPr>
          <w:t>ЛІТЕРАТУРА</w:t>
        </w:r>
        <w:r w:rsidR="004A558B">
          <w:rPr>
            <w:noProof/>
            <w:webHidden/>
          </w:rPr>
          <w:tab/>
        </w:r>
        <w:r w:rsidR="004A558B">
          <w:rPr>
            <w:noProof/>
            <w:webHidden/>
          </w:rPr>
          <w:fldChar w:fldCharType="begin"/>
        </w:r>
        <w:r w:rsidR="004A558B">
          <w:rPr>
            <w:noProof/>
            <w:webHidden/>
          </w:rPr>
          <w:instrText xml:space="preserve"> PAGEREF _Toc390342060 \h </w:instrText>
        </w:r>
        <w:r w:rsidR="004A558B">
          <w:rPr>
            <w:noProof/>
            <w:webHidden/>
          </w:rPr>
        </w:r>
        <w:r w:rsidR="004A558B">
          <w:rPr>
            <w:noProof/>
            <w:webHidden/>
          </w:rPr>
          <w:fldChar w:fldCharType="separate"/>
        </w:r>
        <w:r w:rsidR="004A558B">
          <w:rPr>
            <w:noProof/>
            <w:webHidden/>
          </w:rPr>
          <w:t>21</w:t>
        </w:r>
        <w:r w:rsidR="004A558B">
          <w:rPr>
            <w:noProof/>
            <w:webHidden/>
          </w:rPr>
          <w:fldChar w:fldCharType="end"/>
        </w:r>
      </w:hyperlink>
    </w:p>
    <w:p w:rsidR="00BD2E54" w:rsidRPr="00432C8B" w:rsidRDefault="0060690C">
      <w:pPr>
        <w:pStyle w:val="Contents1"/>
        <w:tabs>
          <w:tab w:val="right" w:leader="dot" w:pos="10205"/>
        </w:tabs>
        <w:rPr>
          <w:lang w:val="uk-UA"/>
        </w:rPr>
      </w:pPr>
      <w:r w:rsidRPr="00432C8B">
        <w:rPr>
          <w:rFonts w:eastAsia="Droid Sans"/>
          <w:sz w:val="28"/>
          <w:szCs w:val="21"/>
          <w:lang w:val="uk-UA" w:bidi="hi-IN"/>
        </w:rPr>
        <w:fldChar w:fldCharType="end"/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073117" w:rsidP="00262CC0">
      <w:pPr>
        <w:pStyle w:val="1"/>
        <w:numPr>
          <w:ilvl w:val="0"/>
          <w:numId w:val="0"/>
        </w:numPr>
        <w:spacing w:after="240"/>
        <w:rPr>
          <w:lang w:val="uk-UA"/>
        </w:rPr>
      </w:pPr>
      <w:bookmarkStart w:id="0" w:name="_Toc390342029"/>
      <w:r w:rsidRPr="00432C8B">
        <w:rPr>
          <w:lang w:val="uk-UA"/>
        </w:rPr>
        <w:lastRenderedPageBreak/>
        <w:t>ВСТУП</w:t>
      </w:r>
      <w:bookmarkEnd w:id="0"/>
    </w:p>
    <w:p w:rsidR="004607AF" w:rsidRPr="00432C8B" w:rsidRDefault="006042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«Менеджер статистики локомотивів» є сервісом, що н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дає програмні інтерфейси для спільного доступу до діагностичних даних бортових систем локомотивів та проводить їх моніторинг</w:t>
      </w:r>
      <w:r w:rsidR="004607AF" w:rsidRPr="00432C8B">
        <w:rPr>
          <w:sz w:val="28"/>
          <w:szCs w:val="28"/>
          <w:lang w:val="uk-UA"/>
        </w:rPr>
        <w:t xml:space="preserve"> у вигляді діаграм та таблиць</w:t>
      </w:r>
      <w:r w:rsidRPr="00432C8B">
        <w:rPr>
          <w:sz w:val="28"/>
          <w:szCs w:val="28"/>
          <w:lang w:val="uk-UA"/>
        </w:rPr>
        <w:t>.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На сьогоднішній день ремонт та технічне обслуговування локомотивів  вик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нується згідно з фіксованим графіком, коли необхідність та вид чергового ремонту, як правило, визначаються пробігом локомотива. Такий підхід не враховує факти</w:t>
      </w:r>
      <w:r w:rsidRPr="00432C8B">
        <w:rPr>
          <w:sz w:val="28"/>
          <w:szCs w:val="28"/>
          <w:lang w:val="uk-UA"/>
        </w:rPr>
        <w:t>ч</w:t>
      </w:r>
      <w:r w:rsidRPr="00432C8B">
        <w:rPr>
          <w:sz w:val="28"/>
          <w:szCs w:val="28"/>
          <w:lang w:val="uk-UA"/>
        </w:rPr>
        <w:t>ний стан вузлів локомотивів і реальну необхідність в ремонті даного виду, що при</w:t>
      </w:r>
      <w:r w:rsidRPr="00432C8B">
        <w:rPr>
          <w:sz w:val="28"/>
          <w:szCs w:val="28"/>
          <w:lang w:val="uk-UA"/>
        </w:rPr>
        <w:t>з</w:t>
      </w:r>
      <w:r w:rsidRPr="00432C8B">
        <w:rPr>
          <w:sz w:val="28"/>
          <w:szCs w:val="28"/>
          <w:lang w:val="uk-UA"/>
        </w:rPr>
        <w:t>водить до значних додаткових витрат. Крім того, відсутність інформації про обсяг і перелік ремонтних робіт для конкретних локомотивів ускладнює планування рем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 xml:space="preserve">нту в депо та суттєво збільшує час його виконання.  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Одним з варіантів вирішення цієї проблеми є  удосконалення методів діагно</w:t>
      </w:r>
      <w:r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тування та прогнозування зміни технічного стану вузлів локомотивів, розробка м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тодів визначення періодичності та обсягів виконання ремонтів на основі діагност</w:t>
      </w:r>
      <w:r w:rsidRPr="00432C8B">
        <w:rPr>
          <w:sz w:val="28"/>
          <w:szCs w:val="28"/>
          <w:lang w:val="uk-UA"/>
        </w:rPr>
        <w:t>и</w:t>
      </w:r>
      <w:r w:rsidRPr="00432C8B">
        <w:rPr>
          <w:sz w:val="28"/>
          <w:szCs w:val="28"/>
          <w:lang w:val="uk-UA"/>
        </w:rPr>
        <w:t>чних даних та «історії» експлуатації локомотива.</w:t>
      </w:r>
    </w:p>
    <w:p w:rsidR="006042D2" w:rsidRPr="00432C8B" w:rsidRDefault="004607AF" w:rsidP="00977A9D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Нові локомотиви для українських залізниць оснащуються бортовими систем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ми діагностування. Основним завданням таких систем є підвищення надійності л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комотивів і  забезпечення можливості для переходу до технічного обслуговування й ремонту локомотивів з використанням результатів діагностування їх вузлів.</w:t>
      </w:r>
    </w:p>
    <w:p w:rsidR="00BD2E54" w:rsidRPr="00432C8B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Продукт є унікальним для ринку через те, що </w:t>
      </w:r>
      <w:r w:rsidR="00977A9D" w:rsidRPr="00432C8B">
        <w:rPr>
          <w:sz w:val="28"/>
          <w:szCs w:val="28"/>
          <w:lang w:val="uk-UA"/>
        </w:rPr>
        <w:t xml:space="preserve">призначений для обробки даних отриманих від системи </w:t>
      </w:r>
      <w:r w:rsidR="00CF2D11" w:rsidRPr="00432C8B">
        <w:rPr>
          <w:sz w:val="28"/>
          <w:szCs w:val="28"/>
          <w:lang w:val="uk-UA"/>
        </w:rPr>
        <w:t>діагностики «Магистраль–ВЛ11».</w:t>
      </w:r>
    </w:p>
    <w:p w:rsidR="00CF2D11" w:rsidRPr="00432C8B" w:rsidRDefault="00CF2D11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«Магистраль–ВЛ11» є вимірювально-обчислювальним комплексом, признач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ним для автоматичного контролю параметрів технічного стану систем, вузлів і а</w:t>
      </w:r>
      <w:r w:rsidRPr="00432C8B">
        <w:rPr>
          <w:sz w:val="28"/>
          <w:szCs w:val="28"/>
          <w:lang w:val="uk-UA"/>
        </w:rPr>
        <w:t>г</w:t>
      </w:r>
      <w:r w:rsidRPr="00432C8B">
        <w:rPr>
          <w:sz w:val="28"/>
          <w:szCs w:val="28"/>
          <w:lang w:val="uk-UA"/>
        </w:rPr>
        <w:t>регатів магістрального електровоза постійного струму ВЛ11М</w:t>
      </w:r>
      <w:r w:rsidRPr="00432C8B">
        <w:rPr>
          <w:sz w:val="28"/>
          <w:szCs w:val="28"/>
        </w:rPr>
        <w:t>/6</w:t>
      </w:r>
      <w:r w:rsidRPr="00432C8B">
        <w:rPr>
          <w:sz w:val="28"/>
          <w:szCs w:val="28"/>
          <w:lang w:val="uk-UA"/>
        </w:rPr>
        <w:t>і забезпечення 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дображення процесів управління електровозом при експлуатації і в умовах стаці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нарного обслуговування</w:t>
      </w:r>
      <w:r w:rsidR="00D57F34" w:rsidRPr="00432C8B">
        <w:rPr>
          <w:sz w:val="28"/>
          <w:szCs w:val="28"/>
        </w:rPr>
        <w:t xml:space="preserve"> [1]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CF2D11" w:rsidP="0078551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«Менеджер статистики локомотивів»</w:t>
      </w:r>
      <w:r w:rsidR="00D94BE0" w:rsidRPr="00432C8B">
        <w:rPr>
          <w:sz w:val="28"/>
          <w:szCs w:val="28"/>
          <w:lang w:val="uk-UA"/>
        </w:rPr>
        <w:t xml:space="preserve"> забезпечує перегляд  </w:t>
      </w:r>
      <w:r w:rsidR="00785517" w:rsidRPr="00432C8B">
        <w:rPr>
          <w:sz w:val="28"/>
          <w:szCs w:val="28"/>
          <w:lang w:val="uk-UA"/>
        </w:rPr>
        <w:t>інформації з</w:t>
      </w:r>
      <w:r w:rsidR="00D94BE0" w:rsidRPr="00432C8B">
        <w:rPr>
          <w:sz w:val="28"/>
          <w:szCs w:val="28"/>
          <w:lang w:val="uk-UA"/>
        </w:rPr>
        <w:t xml:space="preserve"> борт</w:t>
      </w:r>
      <w:r w:rsidR="00D94BE0" w:rsidRPr="00432C8B">
        <w:rPr>
          <w:sz w:val="28"/>
          <w:szCs w:val="28"/>
          <w:lang w:val="uk-UA"/>
        </w:rPr>
        <w:t>о</w:t>
      </w:r>
      <w:r w:rsidR="00D94BE0" w:rsidRPr="00432C8B">
        <w:rPr>
          <w:sz w:val="28"/>
          <w:szCs w:val="28"/>
          <w:lang w:val="uk-UA"/>
        </w:rPr>
        <w:t>вих систем діагностування локомотивів через</w:t>
      </w:r>
      <w:r w:rsidRPr="00432C8B">
        <w:rPr>
          <w:sz w:val="28"/>
          <w:szCs w:val="28"/>
          <w:lang w:val="uk-UA"/>
        </w:rPr>
        <w:t xml:space="preserve"> інтуїтивно зрозумілий </w:t>
      </w:r>
      <w:proofErr w:type="spellStart"/>
      <w:r w:rsidRPr="00432C8B">
        <w:rPr>
          <w:sz w:val="28"/>
          <w:szCs w:val="28"/>
          <w:lang w:val="uk-UA"/>
        </w:rPr>
        <w:t>веб-інтерфейс</w:t>
      </w:r>
      <w:proofErr w:type="spellEnd"/>
      <w:r w:rsidR="00D94BE0" w:rsidRPr="00432C8B">
        <w:rPr>
          <w:sz w:val="28"/>
          <w:szCs w:val="28"/>
          <w:lang w:val="uk-UA"/>
        </w:rPr>
        <w:t xml:space="preserve"> з використанням інтерактивних діа</w:t>
      </w:r>
      <w:r w:rsidR="00090D8A" w:rsidRPr="00432C8B">
        <w:rPr>
          <w:sz w:val="28"/>
          <w:szCs w:val="28"/>
          <w:lang w:val="uk-UA"/>
        </w:rPr>
        <w:t>грам, що дозволяє універсальний віддалений д</w:t>
      </w:r>
      <w:r w:rsidR="00090D8A" w:rsidRPr="00432C8B">
        <w:rPr>
          <w:sz w:val="28"/>
          <w:szCs w:val="28"/>
          <w:lang w:val="uk-UA"/>
        </w:rPr>
        <w:t>о</w:t>
      </w:r>
      <w:r w:rsidR="00090D8A" w:rsidRPr="00432C8B">
        <w:rPr>
          <w:sz w:val="28"/>
          <w:szCs w:val="28"/>
          <w:lang w:val="uk-UA"/>
        </w:rPr>
        <w:t>ступ</w:t>
      </w:r>
      <w:r w:rsidR="00785517" w:rsidRPr="00432C8B">
        <w:rPr>
          <w:sz w:val="28"/>
          <w:szCs w:val="28"/>
          <w:lang w:val="uk-UA"/>
        </w:rPr>
        <w:t xml:space="preserve"> до даних кінцевому користувачу.</w:t>
      </w:r>
      <w:r w:rsidR="00262CC0" w:rsidRPr="00432C8B">
        <w:rPr>
          <w:sz w:val="28"/>
          <w:szCs w:val="28"/>
          <w:lang w:val="uk-UA"/>
        </w:rPr>
        <w:br w:type="page"/>
      </w:r>
    </w:p>
    <w:p w:rsidR="00BD2E54" w:rsidRPr="00432C8B" w:rsidRDefault="002728D2" w:rsidP="003321F6">
      <w:pPr>
        <w:pStyle w:val="1"/>
        <w:numPr>
          <w:ilvl w:val="0"/>
          <w:numId w:val="24"/>
        </w:numPr>
        <w:tabs>
          <w:tab w:val="left" w:pos="3402"/>
        </w:tabs>
        <w:spacing w:after="240" w:line="360" w:lineRule="auto"/>
        <w:ind w:left="714" w:hanging="357"/>
        <w:rPr>
          <w:b/>
          <w:lang w:val="uk-UA"/>
        </w:rPr>
      </w:pPr>
      <w:bookmarkStart w:id="1" w:name="_Toc390342030"/>
      <w:r w:rsidRPr="00432C8B">
        <w:rPr>
          <w:lang w:val="uk-UA"/>
        </w:rPr>
        <w:lastRenderedPageBreak/>
        <w:t>ПІДСТАВА ДЛЯ РОЗРОБКИ</w:t>
      </w:r>
      <w:bookmarkEnd w:id="1"/>
    </w:p>
    <w:p w:rsidR="00BD2E54" w:rsidRPr="00432C8B" w:rsidRDefault="002728D2" w:rsidP="003321F6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Підставою для розробки програмного продукту «</w:t>
      </w:r>
      <w:r w:rsidR="00785517" w:rsidRPr="00432C8B">
        <w:rPr>
          <w:sz w:val="28"/>
          <w:szCs w:val="28"/>
          <w:lang w:val="uk-UA"/>
        </w:rPr>
        <w:t>Менеджер статистики лок</w:t>
      </w:r>
      <w:r w:rsidR="00785517" w:rsidRPr="00432C8B">
        <w:rPr>
          <w:sz w:val="28"/>
          <w:szCs w:val="28"/>
          <w:lang w:val="uk-UA"/>
        </w:rPr>
        <w:t>о</w:t>
      </w:r>
      <w:r w:rsidR="00785517" w:rsidRPr="00432C8B">
        <w:rPr>
          <w:sz w:val="28"/>
          <w:szCs w:val="28"/>
          <w:lang w:val="uk-UA"/>
        </w:rPr>
        <w:t>мотивів</w:t>
      </w:r>
      <w:r w:rsidRPr="00432C8B">
        <w:rPr>
          <w:sz w:val="28"/>
          <w:szCs w:val="28"/>
          <w:lang w:val="uk-UA"/>
        </w:rPr>
        <w:t xml:space="preserve">» є </w:t>
      </w:r>
      <w:r w:rsidR="00584A15" w:rsidRPr="00432C8B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 w:rsidRPr="00432C8B">
        <w:rPr>
          <w:sz w:val="28"/>
          <w:szCs w:val="28"/>
          <w:lang w:val="uk-UA"/>
        </w:rPr>
        <w:t xml:space="preserve"> для</w:t>
      </w:r>
      <w:r w:rsidR="00584A15" w:rsidRPr="00432C8B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 w:rsidRPr="00432C8B">
        <w:rPr>
          <w:sz w:val="28"/>
          <w:szCs w:val="28"/>
          <w:lang w:val="uk-UA"/>
        </w:rPr>
        <w:t xml:space="preserve">. Тема проекту «Розробка </w:t>
      </w:r>
      <w:r w:rsidR="00785517" w:rsidRPr="00432C8B">
        <w:rPr>
          <w:sz w:val="28"/>
          <w:szCs w:val="28"/>
          <w:lang w:val="uk-UA"/>
        </w:rPr>
        <w:t>автомат</w:t>
      </w:r>
      <w:r w:rsidR="00785517" w:rsidRPr="00432C8B">
        <w:rPr>
          <w:sz w:val="28"/>
          <w:szCs w:val="28"/>
          <w:lang w:val="uk-UA"/>
        </w:rPr>
        <w:t>и</w:t>
      </w:r>
      <w:r w:rsidR="00785517" w:rsidRPr="00432C8B">
        <w:rPr>
          <w:sz w:val="28"/>
          <w:szCs w:val="28"/>
          <w:lang w:val="uk-UA"/>
        </w:rPr>
        <w:t>зованої системи аналізу інформації бортових систем діагностування локомотивів</w:t>
      </w:r>
      <w:r w:rsidR="00217DE1" w:rsidRPr="00432C8B">
        <w:rPr>
          <w:sz w:val="28"/>
          <w:szCs w:val="28"/>
          <w:lang w:val="uk-UA"/>
        </w:rPr>
        <w:t xml:space="preserve">», керівник дипломного проектування доц. </w:t>
      </w:r>
      <w:r w:rsidR="00785517" w:rsidRPr="00432C8B">
        <w:rPr>
          <w:sz w:val="28"/>
          <w:szCs w:val="28"/>
          <w:lang w:val="uk-UA"/>
        </w:rPr>
        <w:t>Швець О.М</w:t>
      </w:r>
      <w:r w:rsidR="00217DE1" w:rsidRPr="00432C8B">
        <w:rPr>
          <w:sz w:val="28"/>
          <w:szCs w:val="28"/>
          <w:lang w:val="uk-UA"/>
        </w:rPr>
        <w:t>.</w:t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E356D" w:rsidRPr="006E356D" w:rsidRDefault="002728D2" w:rsidP="006E356D">
      <w:pPr>
        <w:pStyle w:val="1"/>
        <w:numPr>
          <w:ilvl w:val="0"/>
          <w:numId w:val="25"/>
        </w:numPr>
        <w:spacing w:after="240"/>
        <w:rPr>
          <w:lang w:val="en-US"/>
        </w:rPr>
      </w:pPr>
      <w:bookmarkStart w:id="2" w:name="_Toc390342031"/>
      <w:r w:rsidRPr="00432C8B">
        <w:rPr>
          <w:lang w:val="uk-UA"/>
        </w:rPr>
        <w:lastRenderedPageBreak/>
        <w:t>ПРИЗНАЧЕННЯ РОЗРОБКИ</w:t>
      </w:r>
      <w:bookmarkEnd w:id="2"/>
    </w:p>
    <w:p w:rsidR="00262CC0" w:rsidRPr="00432C8B" w:rsidRDefault="00262CC0" w:rsidP="003321F6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3" w:name="_Toc390342032"/>
      <w:r w:rsidRPr="00432C8B">
        <w:rPr>
          <w:lang w:val="uk-UA"/>
        </w:rPr>
        <w:t>Функціональне призначення</w:t>
      </w:r>
      <w:bookmarkEnd w:id="3"/>
    </w:p>
    <w:p w:rsidR="00262CC0" w:rsidRPr="00432C8B" w:rsidRDefault="00262CC0" w:rsidP="003321F6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 w:rsidRPr="00432C8B">
        <w:rPr>
          <w:sz w:val="28"/>
          <w:szCs w:val="28"/>
          <w:lang w:val="uk-UA"/>
        </w:rPr>
        <w:t>наданні</w:t>
      </w:r>
      <w:r w:rsidRPr="00432C8B">
        <w:rPr>
          <w:sz w:val="28"/>
          <w:szCs w:val="28"/>
          <w:lang w:val="uk-UA"/>
        </w:rPr>
        <w:t xml:space="preserve"> сервісу </w:t>
      </w:r>
      <w:r w:rsidR="006211B9" w:rsidRPr="00432C8B">
        <w:rPr>
          <w:sz w:val="28"/>
          <w:szCs w:val="28"/>
          <w:lang w:val="uk-UA"/>
        </w:rPr>
        <w:t>що дозволить</w:t>
      </w:r>
      <w:r w:rsidR="00DF03D0" w:rsidRPr="00223A7D">
        <w:rPr>
          <w:sz w:val="28"/>
          <w:szCs w:val="28"/>
        </w:rPr>
        <w:t xml:space="preserve"> </w:t>
      </w:r>
      <w:r w:rsidR="00A166A2" w:rsidRPr="00432C8B">
        <w:rPr>
          <w:sz w:val="28"/>
          <w:szCs w:val="28"/>
          <w:lang w:val="uk-UA"/>
        </w:rPr>
        <w:t>перегляд статистики систем діагностування локомотивів</w:t>
      </w:r>
      <w:r w:rsidRPr="00432C8B">
        <w:rPr>
          <w:sz w:val="28"/>
          <w:szCs w:val="28"/>
          <w:lang w:val="uk-UA"/>
        </w:rPr>
        <w:t xml:space="preserve">. Сервіс </w:t>
      </w:r>
      <w:r w:rsidR="00073117" w:rsidRPr="00432C8B">
        <w:rPr>
          <w:sz w:val="28"/>
          <w:szCs w:val="28"/>
          <w:lang w:val="uk-UA"/>
        </w:rPr>
        <w:t>повинен надавати</w:t>
      </w:r>
      <w:r w:rsidRPr="00432C8B">
        <w:rPr>
          <w:sz w:val="28"/>
          <w:szCs w:val="28"/>
          <w:lang w:val="uk-UA"/>
        </w:rPr>
        <w:t xml:space="preserve"> можливі</w:t>
      </w:r>
      <w:r w:rsidR="00073117"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ть адмініструвати систему</w:t>
      </w:r>
      <w:r w:rsidR="00D85114" w:rsidRPr="00432C8B">
        <w:rPr>
          <w:sz w:val="28"/>
          <w:szCs w:val="28"/>
          <w:lang w:val="uk-UA"/>
        </w:rPr>
        <w:t xml:space="preserve">, </w:t>
      </w:r>
      <w:r w:rsidR="00622020" w:rsidRPr="00432C8B">
        <w:rPr>
          <w:sz w:val="28"/>
          <w:szCs w:val="28"/>
          <w:lang w:val="uk-UA"/>
        </w:rPr>
        <w:t>виконувати пошук даних за період часу та в</w:t>
      </w:r>
      <w:r w:rsidR="00622020" w:rsidRPr="00432C8B">
        <w:rPr>
          <w:sz w:val="28"/>
          <w:szCs w:val="28"/>
          <w:lang w:val="uk-UA"/>
        </w:rPr>
        <w:t>і</w:t>
      </w:r>
      <w:r w:rsidR="00622020" w:rsidRPr="00432C8B">
        <w:rPr>
          <w:sz w:val="28"/>
          <w:szCs w:val="28"/>
          <w:lang w:val="uk-UA"/>
        </w:rPr>
        <w:t>дображати їх значення на діаграмі та таблицях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4" w:name="_Toc390342033"/>
      <w:r w:rsidRPr="00432C8B">
        <w:rPr>
          <w:lang w:val="uk-UA"/>
        </w:rPr>
        <w:t>Експлуатаційне призначення</w:t>
      </w:r>
      <w:bookmarkEnd w:id="4"/>
    </w:p>
    <w:p w:rsidR="00185B7F" w:rsidRPr="00432C8B" w:rsidRDefault="00CE658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Експлуатаційне призначення продукту</w:t>
      </w:r>
      <w:r w:rsidR="00185B7F" w:rsidRPr="00432C8B">
        <w:rPr>
          <w:sz w:val="28"/>
          <w:szCs w:val="28"/>
          <w:lang w:val="uk-UA"/>
        </w:rPr>
        <w:t>: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спрощення доступу до </w:t>
      </w:r>
      <w:r w:rsidR="00622020" w:rsidRPr="00432C8B">
        <w:rPr>
          <w:sz w:val="28"/>
          <w:szCs w:val="28"/>
          <w:lang w:val="uk-UA"/>
        </w:rPr>
        <w:t>діагностичних даних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надання можливості </w:t>
      </w:r>
      <w:r w:rsidR="00016FEC" w:rsidRPr="00432C8B">
        <w:rPr>
          <w:sz w:val="28"/>
          <w:szCs w:val="28"/>
          <w:lang w:val="uk-UA"/>
        </w:rPr>
        <w:t>побудови порівняльних діаграм з характеристиками вузлів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9E03A3" w:rsidRPr="00432C8B" w:rsidRDefault="00807C5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Аналіз роботи  продукту дозволить уточнювати перелік контрольованих пар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метрів, удосконалювати алгоритми контролю, періодичність опитування датчиків контролюючих параметри вузлів і агрегатів локомотивів, а також використовувати інформацію при розробці й проектуванні вузлів локомотивів для забезпеч</w:t>
      </w:r>
      <w:r w:rsidR="005B690E" w:rsidRPr="00432C8B">
        <w:rPr>
          <w:sz w:val="28"/>
          <w:szCs w:val="28"/>
          <w:lang w:val="uk-UA"/>
        </w:rPr>
        <w:t>ення їх придатності до контролю</w:t>
      </w:r>
      <w:r w:rsidR="009E03A3"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3B3163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62CC0" w:rsidP="006E356D">
      <w:pPr>
        <w:pStyle w:val="1"/>
        <w:numPr>
          <w:ilvl w:val="0"/>
          <w:numId w:val="25"/>
        </w:numPr>
        <w:spacing w:after="240" w:line="360" w:lineRule="auto"/>
        <w:rPr>
          <w:lang w:val="uk-UA"/>
        </w:rPr>
      </w:pPr>
      <w:bookmarkStart w:id="5" w:name="_Toc390342034"/>
      <w:r w:rsidRPr="00432C8B">
        <w:rPr>
          <w:lang w:val="uk-UA"/>
        </w:rPr>
        <w:lastRenderedPageBreak/>
        <w:t>ВИМОГИ ДО ПРОГРАМИ</w:t>
      </w:r>
      <w:bookmarkEnd w:id="5"/>
    </w:p>
    <w:p w:rsidR="00BD2E54" w:rsidRPr="00432C8B" w:rsidRDefault="00F30329" w:rsidP="007074FE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rFonts w:eastAsia="Cambria"/>
          <w:b/>
          <w:lang w:val="uk-UA"/>
        </w:rPr>
      </w:pPr>
      <w:bookmarkStart w:id="6" w:name="_Toc390342035"/>
      <w:r w:rsidRPr="00432C8B">
        <w:rPr>
          <w:rFonts w:eastAsia="Cambria"/>
          <w:lang w:val="uk-UA"/>
        </w:rPr>
        <w:t>Вимоги до функціональних характеристик</w:t>
      </w:r>
      <w:bookmarkEnd w:id="6"/>
    </w:p>
    <w:p w:rsidR="00BD2E54" w:rsidRPr="00432C8B" w:rsidRDefault="002728D2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Програмний продукт </w:t>
      </w:r>
      <w:r w:rsidR="006211B9" w:rsidRPr="00432C8B">
        <w:rPr>
          <w:sz w:val="28"/>
          <w:szCs w:val="28"/>
          <w:lang w:val="uk-UA"/>
        </w:rPr>
        <w:t xml:space="preserve">повинен </w:t>
      </w:r>
      <w:r w:rsidR="00073117" w:rsidRPr="00432C8B">
        <w:rPr>
          <w:sz w:val="28"/>
          <w:szCs w:val="28"/>
          <w:lang w:val="uk-UA"/>
        </w:rPr>
        <w:t>надавати такі можливості</w:t>
      </w:r>
      <w:r w:rsidRPr="00432C8B">
        <w:rPr>
          <w:sz w:val="28"/>
          <w:szCs w:val="28"/>
          <w:lang w:val="uk-UA"/>
        </w:rPr>
        <w:t>:</w:t>
      </w:r>
    </w:p>
    <w:p w:rsidR="006211B9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6211B9" w:rsidRPr="00432C8B">
        <w:rPr>
          <w:sz w:val="28"/>
          <w:szCs w:val="28"/>
          <w:lang w:val="uk-UA"/>
        </w:rPr>
        <w:t>побудов</w:t>
      </w:r>
      <w:r w:rsidR="00826E8D">
        <w:rPr>
          <w:sz w:val="28"/>
          <w:szCs w:val="28"/>
          <w:lang w:val="uk-UA"/>
        </w:rPr>
        <w:t>и</w:t>
      </w:r>
      <w:r w:rsidR="00826E8D" w:rsidRPr="00826E8D">
        <w:rPr>
          <w:sz w:val="28"/>
          <w:szCs w:val="28"/>
        </w:rPr>
        <w:t xml:space="preserve"> </w:t>
      </w:r>
      <w:r w:rsidR="00DC5578" w:rsidRPr="00432C8B">
        <w:rPr>
          <w:sz w:val="28"/>
          <w:szCs w:val="28"/>
          <w:lang w:val="uk-UA"/>
        </w:rPr>
        <w:t>порівняльної діаграми з характеристиками вузлів локомотивів за певний період часу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друк</w:t>
      </w:r>
      <w:r>
        <w:rPr>
          <w:sz w:val="28"/>
          <w:szCs w:val="28"/>
          <w:lang w:val="uk-UA"/>
        </w:rPr>
        <w:t>у</w:t>
      </w:r>
      <w:r w:rsidR="00DC5578" w:rsidRPr="00432C8B">
        <w:rPr>
          <w:sz w:val="28"/>
          <w:szCs w:val="28"/>
          <w:lang w:val="uk-UA"/>
        </w:rPr>
        <w:t xml:space="preserve"> та збереження діаграми в </w:t>
      </w:r>
      <w:r>
        <w:rPr>
          <w:sz w:val="28"/>
          <w:szCs w:val="28"/>
          <w:lang w:val="uk-UA"/>
        </w:rPr>
        <w:t xml:space="preserve">декількох різнихграфічних </w:t>
      </w:r>
      <w:r w:rsidR="00DC5578" w:rsidRPr="00432C8B">
        <w:rPr>
          <w:sz w:val="28"/>
          <w:szCs w:val="28"/>
          <w:lang w:val="uk-UA"/>
        </w:rPr>
        <w:t>форма</w:t>
      </w:r>
      <w:r>
        <w:rPr>
          <w:sz w:val="28"/>
          <w:szCs w:val="28"/>
          <w:lang w:val="uk-UA"/>
        </w:rPr>
        <w:t>тах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перегляду</w:t>
      </w:r>
      <w:r w:rsidR="00DC5578" w:rsidRPr="00432C8B">
        <w:rPr>
          <w:sz w:val="28"/>
          <w:szCs w:val="28"/>
          <w:lang w:val="uk-UA"/>
        </w:rPr>
        <w:t xml:space="preserve"> у вигляді таблиці даних побудови діаграми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ведення обліку локомотивів</w:t>
      </w:r>
      <w:r w:rsidR="00DC5578" w:rsidRPr="00432C8B">
        <w:rPr>
          <w:sz w:val="28"/>
          <w:szCs w:val="28"/>
          <w:lang w:val="uk-UA"/>
        </w:rPr>
        <w:t xml:space="preserve"> (додавання/видалення з бази д</w:t>
      </w:r>
      <w:r w:rsidR="00DC5578" w:rsidRPr="00432C8B">
        <w:rPr>
          <w:sz w:val="28"/>
          <w:szCs w:val="28"/>
          <w:lang w:val="uk-UA"/>
        </w:rPr>
        <w:t>а</w:t>
      </w:r>
      <w:r w:rsidR="00DC5578" w:rsidRPr="00432C8B">
        <w:rPr>
          <w:sz w:val="28"/>
          <w:szCs w:val="28"/>
          <w:lang w:val="uk-UA"/>
        </w:rPr>
        <w:t>них)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оновлення даних</w:t>
      </w:r>
      <w:r>
        <w:rPr>
          <w:sz w:val="28"/>
          <w:szCs w:val="28"/>
          <w:lang w:val="uk-UA"/>
        </w:rPr>
        <w:t xml:space="preserve"> (дата та час оно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лень, кількість завантажених записів)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7D39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317D3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стан бази даних</w:t>
      </w:r>
      <w:r>
        <w:rPr>
          <w:sz w:val="28"/>
          <w:szCs w:val="28"/>
          <w:lang w:val="uk-UA"/>
        </w:rPr>
        <w:t xml:space="preserve"> (кількість записів в таблицях даних, фізичний розмір базі)</w:t>
      </w:r>
      <w:r w:rsidR="00D317D3" w:rsidRPr="00432C8B">
        <w:rPr>
          <w:sz w:val="28"/>
          <w:szCs w:val="28"/>
          <w:lang w:val="uk-UA"/>
        </w:rPr>
        <w:t>.</w:t>
      </w:r>
    </w:p>
    <w:p w:rsidR="00BD2E54" w:rsidRPr="00432C8B" w:rsidRDefault="00B00E64" w:rsidP="007D398B">
      <w:pPr>
        <w:pStyle w:val="Standard"/>
        <w:spacing w:line="360" w:lineRule="auto"/>
        <w:ind w:firstLine="567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Вимоги до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 xml:space="preserve"> порівняльної діаграми з характеристиками вузлів локомотивів</w:t>
      </w:r>
      <w:r w:rsidR="00073117" w:rsidRPr="00432C8B">
        <w:rPr>
          <w:rFonts w:eastAsia="Cambria"/>
          <w:color w:val="000000"/>
          <w:sz w:val="28"/>
          <w:szCs w:val="28"/>
          <w:lang w:val="uk-UA"/>
        </w:rPr>
        <w:t>: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діаграма повинна відображати данні у вигляді графіка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забезпечувати масштабування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D317D3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відображати дані за декількома локомотивами та декількома вузлами на од</w:t>
      </w:r>
      <w:r w:rsidR="005B690E" w:rsidRPr="00432C8B">
        <w:rPr>
          <w:rFonts w:eastAsia="Cambria"/>
          <w:color w:val="000000"/>
          <w:sz w:val="28"/>
          <w:szCs w:val="28"/>
          <w:lang w:val="uk-UA"/>
        </w:rPr>
        <w:t>ній площині</w:t>
      </w:r>
      <w:r w:rsidR="005B690E" w:rsidRPr="00432C8B">
        <w:rPr>
          <w:rFonts w:eastAsia="Cambria"/>
          <w:color w:val="000000"/>
          <w:sz w:val="28"/>
          <w:szCs w:val="28"/>
        </w:rPr>
        <w:t>;</w:t>
      </w:r>
    </w:p>
    <w:p w:rsidR="00B00E64" w:rsidRPr="00432C8B" w:rsidRDefault="006E356D" w:rsidP="00152A68">
      <w:pPr>
        <w:pStyle w:val="Standard"/>
        <w:numPr>
          <w:ilvl w:val="0"/>
          <w:numId w:val="34"/>
        </w:numPr>
        <w:spacing w:line="360" w:lineRule="auto"/>
        <w:ind w:left="1134" w:hanging="142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надавати можливість приховувати графічне відображення показників ву</w:t>
      </w:r>
      <w:r>
        <w:rPr>
          <w:rFonts w:eastAsia="Cambria"/>
          <w:color w:val="000000"/>
          <w:sz w:val="28"/>
          <w:szCs w:val="28"/>
          <w:lang w:val="uk-UA"/>
        </w:rPr>
        <w:t>з</w:t>
      </w:r>
      <w:r>
        <w:rPr>
          <w:rFonts w:eastAsia="Cambria"/>
          <w:color w:val="000000"/>
          <w:sz w:val="28"/>
          <w:szCs w:val="28"/>
          <w:lang w:val="uk-UA"/>
        </w:rPr>
        <w:t>лів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>.</w:t>
      </w:r>
    </w:p>
    <w:p w:rsidR="00F10945" w:rsidRPr="00432C8B" w:rsidRDefault="005B690E" w:rsidP="007D39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_DdeLink__653_1620778939"/>
      <w:r w:rsidRPr="00432C8B">
        <w:rPr>
          <w:rFonts w:ascii="Times New Roman" w:hAnsi="Times New Roman" w:cs="Times New Roman"/>
          <w:sz w:val="28"/>
          <w:szCs w:val="28"/>
          <w:lang w:val="uk-UA"/>
        </w:rPr>
        <w:t>Збереження діаграми як графічного файлу має бути в наступних форматах</w:t>
      </w:r>
      <w:r w:rsidR="002F71A3" w:rsidRPr="00432C8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PNG</w:t>
      </w:r>
      <w:r w:rsidR="004465E4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JPG</w:t>
      </w:r>
      <w:r w:rsidR="00E21F5D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PDF</w:t>
      </w:r>
      <w:r w:rsidR="00E21F5D" w:rsidRPr="00432C8B">
        <w:rPr>
          <w:sz w:val="28"/>
          <w:szCs w:val="28"/>
          <w:lang w:val="uk-UA"/>
        </w:rPr>
        <w:t>;</w:t>
      </w:r>
    </w:p>
    <w:p w:rsidR="004465E4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SVG</w:t>
      </w:r>
      <w:r w:rsidR="004465E4" w:rsidRPr="00432C8B">
        <w:rPr>
          <w:sz w:val="28"/>
          <w:szCs w:val="28"/>
          <w:lang w:val="uk-UA"/>
        </w:rPr>
        <w:t>.</w:t>
      </w:r>
    </w:p>
    <w:p w:rsidR="004465E4" w:rsidRPr="00432C8B" w:rsidRDefault="005B690E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 повинна містити такі поля</w:t>
      </w:r>
      <w:r w:rsidR="002C278D" w:rsidRPr="00432C8B">
        <w:rPr>
          <w:sz w:val="28"/>
          <w:szCs w:val="28"/>
          <w:lang w:val="uk-UA"/>
        </w:rPr>
        <w:t>:</w:t>
      </w:r>
    </w:p>
    <w:p w:rsidR="004465E4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омер запису</w:t>
      </w:r>
      <w:r w:rsidR="004465E4" w:rsidRPr="00432C8B">
        <w:rPr>
          <w:sz w:val="28"/>
          <w:szCs w:val="28"/>
          <w:lang w:val="uk-UA"/>
        </w:rPr>
        <w:t>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або номер локомотиву;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</w:t>
      </w:r>
      <w:r w:rsidR="00041F39" w:rsidRPr="00432C8B">
        <w:rPr>
          <w:sz w:val="28"/>
          <w:szCs w:val="28"/>
          <w:lang w:val="uk-UA"/>
        </w:rPr>
        <w:t>ата та час вимірювання;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вузла;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41F39" w:rsidRPr="00432C8B">
        <w:rPr>
          <w:sz w:val="28"/>
          <w:szCs w:val="28"/>
          <w:lang w:val="uk-UA"/>
        </w:rPr>
        <w:t>начення виміру;</w:t>
      </w:r>
    </w:p>
    <w:p w:rsidR="00E64427" w:rsidRPr="00C86085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041F39" w:rsidRPr="00432C8B">
        <w:rPr>
          <w:sz w:val="28"/>
          <w:szCs w:val="28"/>
          <w:lang w:val="uk-UA"/>
        </w:rPr>
        <w:t>диниці вимірювання</w:t>
      </w:r>
      <w:r w:rsidR="004465E4" w:rsidRPr="00432C8B">
        <w:rPr>
          <w:sz w:val="28"/>
          <w:szCs w:val="28"/>
          <w:lang w:val="uk-UA"/>
        </w:rPr>
        <w:t>.</w:t>
      </w:r>
    </w:p>
    <w:p w:rsidR="008271B6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 даних складається з: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номеру локомотива;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дати оновлення;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кількості нових завантажених записів.</w:t>
      </w:r>
    </w:p>
    <w:p w:rsidR="002C278D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 має містити наступне</w:t>
      </w:r>
      <w:r w:rsidR="002C278D" w:rsidRPr="00432C8B">
        <w:rPr>
          <w:sz w:val="28"/>
          <w:szCs w:val="28"/>
          <w:lang w:val="uk-UA"/>
        </w:rPr>
        <w:t>:</w:t>
      </w:r>
    </w:p>
    <w:p w:rsidR="002C278D" w:rsidRPr="00432C8B" w:rsidRDefault="00A867C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фізичний об’єм бази на диску</w:t>
      </w:r>
      <w:r w:rsidR="002C278D" w:rsidRPr="00432C8B">
        <w:rPr>
          <w:sz w:val="28"/>
          <w:szCs w:val="28"/>
          <w:lang w:val="uk-UA"/>
        </w:rPr>
        <w:t>;</w:t>
      </w:r>
    </w:p>
    <w:p w:rsidR="002C278D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кількість записів у таблицях з даними про характеристику вузлів локом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тивів</w:t>
      </w:r>
      <w:r w:rsidR="002C278D" w:rsidRPr="00432C8B">
        <w:rPr>
          <w:sz w:val="28"/>
          <w:szCs w:val="28"/>
          <w:lang w:val="uk-UA"/>
        </w:rPr>
        <w:t>.</w:t>
      </w:r>
    </w:p>
    <w:p w:rsidR="00E21F5D" w:rsidRPr="00432C8B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</w:t>
      </w:r>
      <w:r w:rsidR="00A864D9" w:rsidRPr="00432C8B">
        <w:rPr>
          <w:sz w:val="28"/>
          <w:szCs w:val="28"/>
          <w:lang w:val="uk-UA"/>
        </w:rPr>
        <w:t>дміністратор</w:t>
      </w:r>
      <w:r w:rsidRPr="00432C8B">
        <w:rPr>
          <w:sz w:val="28"/>
          <w:szCs w:val="28"/>
          <w:lang w:val="uk-UA"/>
        </w:rPr>
        <w:t>у повинні бути надані такі можливості</w:t>
      </w:r>
      <w:r w:rsidR="00A864D9" w:rsidRPr="00432C8B">
        <w:rPr>
          <w:sz w:val="28"/>
          <w:szCs w:val="28"/>
          <w:lang w:val="uk-UA"/>
        </w:rPr>
        <w:t>:</w:t>
      </w:r>
    </w:p>
    <w:p w:rsidR="00A864D9" w:rsidRPr="00432C8B" w:rsidRDefault="00E6442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видалення</w:t>
      </w:r>
      <w:r>
        <w:rPr>
          <w:sz w:val="28"/>
          <w:szCs w:val="28"/>
          <w:lang w:val="uk-UA"/>
        </w:rPr>
        <w:t xml:space="preserve"> та </w:t>
      </w:r>
      <w:r w:rsidR="00452977" w:rsidRPr="00432C8B">
        <w:rPr>
          <w:sz w:val="28"/>
          <w:szCs w:val="28"/>
          <w:lang w:val="uk-UA"/>
        </w:rPr>
        <w:t>додавання</w:t>
      </w:r>
      <w:r w:rsidR="00A867C6">
        <w:rPr>
          <w:sz w:val="28"/>
          <w:szCs w:val="28"/>
          <w:lang w:val="uk-UA"/>
        </w:rPr>
        <w:t>інформації про локомотиви (номер, назва)</w:t>
      </w:r>
      <w:r w:rsidR="002C278D" w:rsidRPr="00432C8B">
        <w:rPr>
          <w:sz w:val="28"/>
          <w:szCs w:val="28"/>
          <w:lang w:val="uk-UA"/>
        </w:rPr>
        <w:t>;</w:t>
      </w:r>
    </w:p>
    <w:p w:rsidR="00452977" w:rsidRPr="00432C8B" w:rsidRDefault="0045297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завантаження до бази нових даних бортових систем діагностування лок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мотивів;</w:t>
      </w:r>
    </w:p>
    <w:p w:rsidR="00A864D9" w:rsidRPr="00432C8B" w:rsidRDefault="002C278D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</w:t>
      </w:r>
      <w:r w:rsidR="004D1240" w:rsidRPr="00432C8B">
        <w:rPr>
          <w:sz w:val="28"/>
          <w:szCs w:val="28"/>
          <w:lang w:val="uk-UA"/>
        </w:rPr>
        <w:t>ння</w:t>
      </w:r>
      <w:r w:rsidRPr="00432C8B">
        <w:rPr>
          <w:sz w:val="28"/>
          <w:szCs w:val="28"/>
          <w:lang w:val="uk-UA"/>
        </w:rPr>
        <w:t xml:space="preserve"> та видал</w:t>
      </w:r>
      <w:r w:rsidR="004D1240" w:rsidRPr="00432C8B">
        <w:rPr>
          <w:sz w:val="28"/>
          <w:szCs w:val="28"/>
          <w:lang w:val="uk-UA"/>
        </w:rPr>
        <w:t>ення</w:t>
      </w:r>
      <w:r w:rsidRPr="00432C8B">
        <w:rPr>
          <w:sz w:val="28"/>
          <w:szCs w:val="28"/>
          <w:lang w:val="uk-UA"/>
        </w:rPr>
        <w:t xml:space="preserve"> користувачів в системі;</w:t>
      </w:r>
    </w:p>
    <w:p w:rsidR="000A3965" w:rsidRPr="00E64427" w:rsidRDefault="002C278D" w:rsidP="00152A68">
      <w:pPr>
        <w:pStyle w:val="Standard"/>
        <w:numPr>
          <w:ilvl w:val="0"/>
          <w:numId w:val="29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встановл</w:t>
      </w:r>
      <w:r w:rsidR="004D1240" w:rsidRPr="00432C8B">
        <w:rPr>
          <w:sz w:val="28"/>
          <w:szCs w:val="28"/>
          <w:lang w:val="uk-UA"/>
        </w:rPr>
        <w:t>ення</w:t>
      </w:r>
      <w:r w:rsidR="00A867C6">
        <w:rPr>
          <w:sz w:val="28"/>
          <w:szCs w:val="28"/>
          <w:lang w:val="uk-UA"/>
        </w:rPr>
        <w:t xml:space="preserve"> входження користувачів до груп.</w:t>
      </w:r>
    </w:p>
    <w:p w:rsidR="00BD2E54" w:rsidRPr="00432C8B" w:rsidRDefault="009F0AAB" w:rsidP="00A05F0D">
      <w:pPr>
        <w:pStyle w:val="3"/>
        <w:numPr>
          <w:ilvl w:val="2"/>
          <w:numId w:val="25"/>
        </w:numPr>
        <w:spacing w:before="240" w:line="360" w:lineRule="auto"/>
        <w:ind w:left="1276" w:hanging="709"/>
        <w:jc w:val="left"/>
        <w:rPr>
          <w:lang w:val="uk-UA"/>
        </w:rPr>
      </w:pPr>
      <w:bookmarkStart w:id="8" w:name="_Toc390342036"/>
      <w:bookmarkEnd w:id="7"/>
      <w:r w:rsidRPr="00432C8B">
        <w:rPr>
          <w:lang w:val="uk-UA"/>
        </w:rPr>
        <w:t>Вхідні дані</w:t>
      </w:r>
      <w:bookmarkEnd w:id="8"/>
    </w:p>
    <w:p w:rsidR="00997BFC" w:rsidRPr="00432C8B" w:rsidRDefault="00DF0776" w:rsidP="00E64427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побудови графіків є: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список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списки вузлів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Default="00A10F97" w:rsidP="00152A68">
      <w:pPr>
        <w:pStyle w:val="a5"/>
        <w:numPr>
          <w:ilvl w:val="0"/>
          <w:numId w:val="35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період часу за який буде проведене спостереження</w:t>
      </w:r>
      <w:r w:rsidR="00A867C6">
        <w:rPr>
          <w:sz w:val="28"/>
          <w:szCs w:val="28"/>
          <w:lang w:val="uk-UA"/>
        </w:rPr>
        <w:t>.</w:t>
      </w:r>
    </w:p>
    <w:p w:rsidR="00DF0776" w:rsidRDefault="00DF0776" w:rsidP="00DF0776">
      <w:pPr>
        <w:spacing w:after="12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користувача є: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</w:t>
      </w:r>
      <w:r w:rsidRPr="00DF0776">
        <w:rPr>
          <w:sz w:val="28"/>
          <w:szCs w:val="28"/>
          <w:lang w:val="uk-UA"/>
        </w:rPr>
        <w:t>огі</w:t>
      </w:r>
      <w:r>
        <w:rPr>
          <w:sz w:val="28"/>
          <w:szCs w:val="28"/>
          <w:lang w:val="uk-UA"/>
        </w:rPr>
        <w:t>н;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пароль;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ім’я користувача;</w:t>
      </w:r>
    </w:p>
    <w:p w:rsidR="00DF0776" w:rsidRDefault="00DF0776" w:rsidP="00DF0776">
      <w:pPr>
        <w:pStyle w:val="a5"/>
        <w:numPr>
          <w:ilvl w:val="0"/>
          <w:numId w:val="47"/>
        </w:numPr>
        <w:spacing w:line="360" w:lineRule="auto"/>
        <w:ind w:left="1281" w:hanging="35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роль (адміністратор або звичайний користувач).</w:t>
      </w:r>
    </w:p>
    <w:p w:rsidR="00DF0776" w:rsidRDefault="00DF0776" w:rsidP="00DF0776">
      <w:pPr>
        <w:spacing w:line="360" w:lineRule="auto"/>
        <w:ind w:left="-142" w:firstLine="69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додавання локомотивів є: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номер локомотива;</w:t>
      </w:r>
    </w:p>
    <w:p w:rsidR="00DF0776" w:rsidRDefault="00DF0776" w:rsidP="00DF0776">
      <w:pPr>
        <w:pStyle w:val="a5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додаткова інформація про локомотив (наприклад назва).</w:t>
      </w:r>
    </w:p>
    <w:p w:rsidR="00DF0776" w:rsidRDefault="00DF0776" w:rsidP="00DF077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для завантаження файлу з статистичною інформацією про вузли локомотивів є:</w:t>
      </w:r>
    </w:p>
    <w:p w:rsidR="00DF0776" w:rsidRDefault="00DF0776" w:rsidP="00DF0776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локомотиву;</w:t>
      </w:r>
    </w:p>
    <w:p w:rsidR="00DF0776" w:rsidRPr="00FB6C3B" w:rsidRDefault="00DF0776" w:rsidP="00FB6C3B">
      <w:pPr>
        <w:pStyle w:val="a5"/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файлу (</w:t>
      </w:r>
      <w:r w:rsidR="00FB6C3B">
        <w:rPr>
          <w:sz w:val="28"/>
          <w:szCs w:val="28"/>
          <w:lang w:val="uk-UA"/>
        </w:rPr>
        <w:t>завантажувати дані можливо з декількох різних за структ</w:t>
      </w:r>
      <w:r w:rsidR="00FB6C3B">
        <w:rPr>
          <w:sz w:val="28"/>
          <w:szCs w:val="28"/>
          <w:lang w:val="uk-UA"/>
        </w:rPr>
        <w:t>у</w:t>
      </w:r>
      <w:r w:rsidR="00FB6C3B">
        <w:rPr>
          <w:sz w:val="28"/>
          <w:szCs w:val="28"/>
          <w:lang w:val="uk-UA"/>
        </w:rPr>
        <w:t>рою файлів, інформація про які знаходиться в базі даних).</w:t>
      </w:r>
    </w:p>
    <w:p w:rsidR="00BD2E54" w:rsidRPr="00432C8B" w:rsidRDefault="00845317" w:rsidP="00A05F0D">
      <w:pPr>
        <w:pStyle w:val="3"/>
        <w:numPr>
          <w:ilvl w:val="2"/>
          <w:numId w:val="25"/>
        </w:numPr>
        <w:spacing w:before="240" w:line="360" w:lineRule="auto"/>
        <w:ind w:left="1276"/>
        <w:jc w:val="left"/>
        <w:rPr>
          <w:lang w:val="uk-UA"/>
        </w:rPr>
      </w:pPr>
      <w:bookmarkStart w:id="9" w:name="_Toc390342037"/>
      <w:r w:rsidRPr="00432C8B">
        <w:rPr>
          <w:lang w:val="uk-UA"/>
        </w:rPr>
        <w:t>Вихідні дані</w:t>
      </w:r>
      <w:bookmarkEnd w:id="9"/>
    </w:p>
    <w:p w:rsidR="00845317" w:rsidRPr="00432C8B" w:rsidRDefault="00845317" w:rsidP="00E6442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діагностична інформація вузлів локомотивів у вигляді діаграми</w:t>
      </w:r>
      <w:r w:rsidR="002C36FD" w:rsidRPr="00432C8B">
        <w:rPr>
          <w:sz w:val="28"/>
          <w:szCs w:val="28"/>
          <w:lang w:val="uk-UA"/>
        </w:rPr>
        <w:t>;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</w:t>
      </w:r>
      <w:r w:rsidR="00FB6C3B">
        <w:rPr>
          <w:sz w:val="28"/>
          <w:szCs w:val="28"/>
          <w:lang w:val="uk-UA"/>
        </w:rPr>
        <w:t xml:space="preserve"> (номер запису, номер локомотиву, дата вимірювання, датчик (вузол), значення виміру, одиниці вимірювання)</w:t>
      </w:r>
      <w:r w:rsidR="00F87EB3" w:rsidRPr="00432C8B">
        <w:rPr>
          <w:sz w:val="28"/>
          <w:szCs w:val="28"/>
          <w:lang w:val="uk-UA"/>
        </w:rPr>
        <w:t>;</w:t>
      </w:r>
    </w:p>
    <w:p w:rsidR="0095216E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</w:t>
      </w:r>
      <w:r w:rsidR="00FB6C3B">
        <w:rPr>
          <w:sz w:val="28"/>
          <w:szCs w:val="28"/>
          <w:lang w:val="uk-UA"/>
        </w:rPr>
        <w:t xml:space="preserve"> (фізичний розмір, кількість записів у та</w:t>
      </w:r>
      <w:r w:rsidR="00FB6C3B">
        <w:rPr>
          <w:sz w:val="28"/>
          <w:szCs w:val="28"/>
          <w:lang w:val="uk-UA"/>
        </w:rPr>
        <w:t>б</w:t>
      </w:r>
      <w:r w:rsidR="00FB6C3B">
        <w:rPr>
          <w:sz w:val="28"/>
          <w:szCs w:val="28"/>
          <w:lang w:val="uk-UA"/>
        </w:rPr>
        <w:t>лицях)</w:t>
      </w:r>
      <w:r w:rsidRPr="00432C8B">
        <w:rPr>
          <w:sz w:val="28"/>
          <w:szCs w:val="28"/>
          <w:lang w:val="uk-UA"/>
        </w:rPr>
        <w:t>;</w:t>
      </w:r>
    </w:p>
    <w:p w:rsidR="00C86085" w:rsidRPr="00A867C6" w:rsidRDefault="0095216E" w:rsidP="00A05F0D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</w:t>
      </w:r>
      <w:r w:rsidR="00FB6C3B">
        <w:rPr>
          <w:sz w:val="28"/>
          <w:szCs w:val="28"/>
          <w:lang w:val="uk-UA"/>
        </w:rPr>
        <w:t xml:space="preserve"> (дата завантаження, номер локомотиву, кіл</w:t>
      </w:r>
      <w:r w:rsidR="00FB6C3B">
        <w:rPr>
          <w:sz w:val="28"/>
          <w:szCs w:val="28"/>
          <w:lang w:val="uk-UA"/>
        </w:rPr>
        <w:t>ь</w:t>
      </w:r>
      <w:r w:rsidR="00FB6C3B">
        <w:rPr>
          <w:sz w:val="28"/>
          <w:szCs w:val="28"/>
          <w:lang w:val="uk-UA"/>
        </w:rPr>
        <w:t>кість завантажених записів)</w:t>
      </w:r>
      <w:r w:rsidRPr="00432C8B">
        <w:rPr>
          <w:sz w:val="28"/>
          <w:szCs w:val="28"/>
          <w:lang w:val="uk-UA"/>
        </w:rPr>
        <w:t>.</w:t>
      </w:r>
    </w:p>
    <w:p w:rsidR="004D1240" w:rsidRPr="00432C8B" w:rsidRDefault="004D1240" w:rsidP="00A05F0D">
      <w:pPr>
        <w:pStyle w:val="Standard"/>
        <w:numPr>
          <w:ilvl w:val="1"/>
          <w:numId w:val="25"/>
        </w:numPr>
        <w:tabs>
          <w:tab w:val="left" w:pos="1134"/>
        </w:tabs>
        <w:spacing w:before="240" w:line="360" w:lineRule="auto"/>
        <w:ind w:left="0" w:firstLine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Вимоги до безпеки</w:t>
      </w:r>
    </w:p>
    <w:p w:rsidR="004D1240" w:rsidRPr="00432C8B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432C8B" w:rsidRDefault="004D1240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адміністраторам дозволяється внесення та видалення даних з бази</w:t>
      </w:r>
      <w:r w:rsidR="004D1240" w:rsidRPr="00432C8B">
        <w:rPr>
          <w:sz w:val="28"/>
          <w:szCs w:val="28"/>
          <w:lang w:val="uk-UA"/>
        </w:rPr>
        <w:t>;</w:t>
      </w:r>
    </w:p>
    <w:p w:rsidR="004D1240" w:rsidRPr="00432C8B" w:rsidRDefault="008A7E04" w:rsidP="003321F6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звичайні користувачі мають право тільки на перегляд інформації.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0" w:name="_Toc390342038"/>
      <w:r w:rsidRPr="00432C8B">
        <w:rPr>
          <w:lang w:val="uk-UA"/>
        </w:rPr>
        <w:t>Вимоги до надійності</w:t>
      </w:r>
      <w:bookmarkEnd w:id="10"/>
    </w:p>
    <w:p w:rsidR="00322580" w:rsidRPr="00432C8B" w:rsidRDefault="00322580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системи визначається надійністю функціональних підсистем, загального програмного забезпечення</w:t>
      </w:r>
      <w:r w:rsidR="00B64ACC" w:rsidRPr="00432C8B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Pr="00432C8B" w:rsidRDefault="00B64ACC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 w:rsidRPr="00432C8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збереження працездатності системи при відмові або виході з ладу з будь якої причини одного з компонентів комплекс</w:t>
      </w:r>
      <w:r w:rsidR="00823904"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 технічних засобів або тел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комунікаційної системи</w:t>
      </w:r>
      <w:r w:rsidR="00D23214" w:rsidRPr="00432C8B">
        <w:rPr>
          <w:sz w:val="28"/>
          <w:szCs w:val="28"/>
          <w:lang w:val="uk-UA"/>
        </w:rPr>
        <w:t>;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збереження усієї накопиченої інформації при виході з ладу </w:t>
      </w:r>
      <w:r w:rsidR="00D23214" w:rsidRPr="00432C8B">
        <w:rPr>
          <w:sz w:val="28"/>
          <w:szCs w:val="28"/>
          <w:lang w:val="uk-UA"/>
        </w:rPr>
        <w:t>двох або біл</w:t>
      </w:r>
      <w:r w:rsidR="00D23214" w:rsidRPr="00432C8B">
        <w:rPr>
          <w:sz w:val="28"/>
          <w:szCs w:val="28"/>
          <w:lang w:val="uk-UA"/>
        </w:rPr>
        <w:t>ь</w:t>
      </w:r>
      <w:r w:rsidR="00D23214" w:rsidRPr="00432C8B">
        <w:rPr>
          <w:sz w:val="28"/>
          <w:szCs w:val="28"/>
          <w:lang w:val="uk-UA"/>
        </w:rPr>
        <w:t>ше однакових за призначенням компонентів системи, з подальшим відн</w:t>
      </w:r>
      <w:r w:rsidR="00D23214" w:rsidRPr="00432C8B">
        <w:rPr>
          <w:sz w:val="28"/>
          <w:szCs w:val="28"/>
          <w:lang w:val="uk-UA"/>
        </w:rPr>
        <w:t>о</w:t>
      </w:r>
      <w:r w:rsidR="00D23214" w:rsidRPr="00432C8B">
        <w:rPr>
          <w:sz w:val="28"/>
          <w:szCs w:val="28"/>
          <w:lang w:val="uk-UA"/>
        </w:rPr>
        <w:t>вленням функціонування системи після проведення ремонтних та відно</w:t>
      </w:r>
      <w:r w:rsidR="00D23214" w:rsidRPr="00432C8B">
        <w:rPr>
          <w:sz w:val="28"/>
          <w:szCs w:val="28"/>
          <w:lang w:val="uk-UA"/>
        </w:rPr>
        <w:t>в</w:t>
      </w:r>
      <w:r w:rsidR="00D23214" w:rsidRPr="00432C8B">
        <w:rPr>
          <w:sz w:val="28"/>
          <w:szCs w:val="28"/>
          <w:lang w:val="uk-UA"/>
        </w:rPr>
        <w:t>лювальних робіт.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працездатності;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інформації.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центру обробки даних (ЦОД);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інформації: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електроживлення;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повна або часткова відмова технічних засобів системи, включаючи відм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 накопичувачів;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вихід з ладу одиночного сервера.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До критично важливих ресурсів системи відноситься мережева інфраструктура серверних комплексів.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мережевого обладнання повинна забезпечувати час одноразового простою не більш 15 хв., сумарний час на регламентне обслуговування не більш 48 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годин на рік.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блоків живлення, дисків та мережевих з’єднань. Т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432C8B" w:rsidRDefault="00397E2C" w:rsidP="00A05F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284"/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1" w:name="_Toc390342039"/>
      <w:r w:rsidRPr="00432C8B">
        <w:rPr>
          <w:lang w:val="uk-UA"/>
        </w:rPr>
        <w:t>Умови експлуатації</w:t>
      </w:r>
      <w:bookmarkEnd w:id="11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забезпечення сталого функціонування програмного продукту користувач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ві і програмісту необхідно дотримуватися таких умов:</w:t>
      </w:r>
    </w:p>
    <w:p w:rsidR="00BD2E54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повинен використовуватись у приміщеннях, які відпов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стан ЕОМ ві</w:t>
      </w:r>
      <w:r w:rsidR="002C36FD" w:rsidRPr="00432C8B">
        <w:rPr>
          <w:sz w:val="28"/>
          <w:szCs w:val="28"/>
          <w:lang w:val="uk-UA"/>
        </w:rPr>
        <w:t>дповідає нормативам та вимогам;</w:t>
      </w:r>
    </w:p>
    <w:p w:rsidR="00BD2E54" w:rsidRPr="00432C8B" w:rsidRDefault="00B325C2" w:rsidP="003321F6">
      <w:pPr>
        <w:pStyle w:val="a5"/>
        <w:numPr>
          <w:ilvl w:val="0"/>
          <w:numId w:val="3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створення резервних копій баз та сховищ, для зменшення можливих зби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ків від втрати даних.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2" w:name="_Toc390342040"/>
      <w:r w:rsidRPr="00432C8B">
        <w:rPr>
          <w:lang w:val="uk-UA"/>
        </w:rPr>
        <w:t>Вимоги до складу і параметрів технічних засобів</w:t>
      </w:r>
      <w:bookmarkEnd w:id="12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Серверна частина програмного продукту роз</w:t>
      </w:r>
      <w:r w:rsidR="00B325C2" w:rsidRPr="00432C8B">
        <w:rPr>
          <w:sz w:val="28"/>
          <w:szCs w:val="28"/>
          <w:lang w:val="uk-UA"/>
        </w:rPr>
        <w:t xml:space="preserve">рахована на використання на IBM </w:t>
      </w:r>
      <w:r w:rsidRPr="00432C8B">
        <w:rPr>
          <w:sz w:val="28"/>
          <w:szCs w:val="28"/>
          <w:lang w:val="uk-UA"/>
        </w:rPr>
        <w:t xml:space="preserve">сумісних комп’ютерах під управлінням ОС Windows Server/Linux, </w:t>
      </w:r>
      <w:r w:rsidR="00B325C2" w:rsidRPr="00432C8B">
        <w:rPr>
          <w:sz w:val="28"/>
          <w:szCs w:val="28"/>
          <w:lang w:val="uk-UA"/>
        </w:rPr>
        <w:t>що мають</w:t>
      </w:r>
      <w:r w:rsidRPr="00432C8B">
        <w:rPr>
          <w:sz w:val="28"/>
          <w:szCs w:val="28"/>
          <w:lang w:val="uk-UA"/>
        </w:rPr>
        <w:t xml:space="preserve">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>пні характеристики: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Процесор </w:t>
      </w:r>
      <w:r w:rsidR="004D1240" w:rsidRPr="00432C8B">
        <w:rPr>
          <w:sz w:val="28"/>
          <w:szCs w:val="28"/>
          <w:lang w:val="uk-UA"/>
        </w:rPr>
        <w:t>x64</w:t>
      </w:r>
      <w:r w:rsidRPr="00432C8B">
        <w:rPr>
          <w:sz w:val="28"/>
          <w:szCs w:val="28"/>
          <w:lang w:val="uk-UA"/>
        </w:rPr>
        <w:t xml:space="preserve"> з тактовою частотою не нижче 2 ГГц;</w:t>
      </w:r>
    </w:p>
    <w:p w:rsidR="00BD2E54" w:rsidRPr="00432C8B" w:rsidRDefault="004D1240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2 ГБ </w:t>
      </w:r>
      <w:r w:rsidR="002728D2" w:rsidRPr="00432C8B">
        <w:rPr>
          <w:sz w:val="28"/>
          <w:szCs w:val="28"/>
          <w:lang w:val="uk-UA"/>
        </w:rPr>
        <w:t>оперативної пам’яті;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50 </w:t>
      </w:r>
      <w:r w:rsidR="004D1240" w:rsidRPr="00432C8B">
        <w:rPr>
          <w:sz w:val="28"/>
          <w:szCs w:val="28"/>
          <w:lang w:val="uk-UA"/>
        </w:rPr>
        <w:t>ГБ</w:t>
      </w:r>
      <w:r w:rsidRPr="00432C8B"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3" w:name="_Toc390342041"/>
      <w:r w:rsidRPr="00432C8B">
        <w:rPr>
          <w:lang w:val="uk-UA"/>
        </w:rPr>
        <w:t>Вимоги до інформаційної і програмної сумісності</w:t>
      </w:r>
      <w:bookmarkEnd w:id="13"/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Баз</w:t>
      </w:r>
      <w:r w:rsidR="004D1240" w:rsidRPr="00432C8B">
        <w:rPr>
          <w:sz w:val="28"/>
          <w:szCs w:val="28"/>
          <w:lang w:val="uk-UA"/>
        </w:rPr>
        <w:t>а даних повинна бути побудована</w:t>
      </w:r>
      <w:r w:rsidRPr="00432C8B">
        <w:rPr>
          <w:sz w:val="28"/>
          <w:szCs w:val="28"/>
          <w:lang w:val="uk-UA"/>
        </w:rPr>
        <w:t xml:space="preserve"> у середовищі </w:t>
      </w:r>
      <w:r w:rsidR="00FE20E6" w:rsidRPr="00432C8B">
        <w:rPr>
          <w:sz w:val="28"/>
          <w:szCs w:val="28"/>
          <w:lang w:val="uk-UA"/>
        </w:rPr>
        <w:t>MySQL 5.5</w:t>
      </w:r>
      <w:r w:rsidRPr="00432C8B">
        <w:rPr>
          <w:sz w:val="28"/>
          <w:szCs w:val="28"/>
          <w:lang w:val="uk-UA"/>
        </w:rPr>
        <w:t xml:space="preserve">, оскільки воно є сумісним з операційними системами Windows, </w:t>
      </w:r>
      <w:proofErr w:type="spellStart"/>
      <w:r w:rsidRPr="00432C8B">
        <w:rPr>
          <w:sz w:val="28"/>
          <w:szCs w:val="28"/>
          <w:lang w:val="uk-UA"/>
        </w:rPr>
        <w:t>Linux</w:t>
      </w:r>
      <w:proofErr w:type="spellEnd"/>
      <w:r w:rsidRPr="00432C8B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Додаток</w:t>
      </w:r>
      <w:r w:rsidR="008632C0" w:rsidRPr="00432C8B">
        <w:rPr>
          <w:sz w:val="28"/>
          <w:szCs w:val="28"/>
          <w:lang w:val="uk-UA"/>
        </w:rPr>
        <w:t xml:space="preserve"> повинен бути</w:t>
      </w:r>
      <w:r w:rsidRPr="00432C8B">
        <w:rPr>
          <w:sz w:val="28"/>
          <w:szCs w:val="28"/>
          <w:lang w:val="uk-UA"/>
        </w:rPr>
        <w:t xml:space="preserve"> побудован</w:t>
      </w:r>
      <w:r w:rsidR="008632C0" w:rsidRPr="00432C8B">
        <w:rPr>
          <w:sz w:val="28"/>
          <w:szCs w:val="28"/>
          <w:lang w:val="uk-UA"/>
        </w:rPr>
        <w:t>ий</w:t>
      </w:r>
      <w:r w:rsidRPr="00432C8B">
        <w:rPr>
          <w:sz w:val="28"/>
          <w:szCs w:val="28"/>
          <w:lang w:val="uk-UA"/>
        </w:rPr>
        <w:t xml:space="preserve"> на базі технологій J2EE6, тому для розго</w:t>
      </w:r>
      <w:r w:rsidRPr="00432C8B">
        <w:rPr>
          <w:sz w:val="28"/>
          <w:szCs w:val="28"/>
          <w:lang w:val="uk-UA"/>
        </w:rPr>
        <w:t>р</w:t>
      </w:r>
      <w:r w:rsidRPr="00432C8B">
        <w:rPr>
          <w:sz w:val="28"/>
          <w:szCs w:val="28"/>
          <w:lang w:val="uk-UA"/>
        </w:rPr>
        <w:t>тання</w:t>
      </w:r>
      <w:r w:rsidR="008632C0" w:rsidRPr="00432C8B">
        <w:rPr>
          <w:sz w:val="28"/>
          <w:szCs w:val="28"/>
          <w:lang w:val="uk-UA"/>
        </w:rPr>
        <w:t xml:space="preserve"> буде</w:t>
      </w:r>
      <w:r w:rsidRPr="00432C8B">
        <w:rPr>
          <w:sz w:val="28"/>
          <w:szCs w:val="28"/>
          <w:lang w:val="uk-UA"/>
        </w:rPr>
        <w:t xml:space="preserve"> потребу</w:t>
      </w:r>
      <w:r w:rsidR="008632C0" w:rsidRPr="00432C8B">
        <w:rPr>
          <w:sz w:val="28"/>
          <w:szCs w:val="28"/>
          <w:lang w:val="uk-UA"/>
        </w:rPr>
        <w:t>вати</w:t>
      </w:r>
      <w:r w:rsidR="008F1DF4" w:rsidRPr="008F1DF4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сервлет-контейнер</w:t>
      </w:r>
      <w:proofErr w:type="spellEnd"/>
      <w:r w:rsidR="008F1DF4" w:rsidRPr="00F3423D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ApacheTomcat</w:t>
      </w:r>
      <w:proofErr w:type="spellEnd"/>
      <w:r w:rsidRPr="00432C8B">
        <w:rPr>
          <w:sz w:val="28"/>
          <w:szCs w:val="28"/>
          <w:lang w:val="uk-UA"/>
        </w:rPr>
        <w:t xml:space="preserve"> 7 (або сум</w:t>
      </w:r>
      <w:r w:rsidR="00FE20E6" w:rsidRPr="00432C8B">
        <w:rPr>
          <w:sz w:val="28"/>
          <w:szCs w:val="28"/>
          <w:lang w:val="uk-UA"/>
        </w:rPr>
        <w:t xml:space="preserve">існий) та </w:t>
      </w:r>
      <w:proofErr w:type="spellStart"/>
      <w:r w:rsidR="00FE20E6" w:rsidRPr="00432C8B">
        <w:rPr>
          <w:sz w:val="28"/>
          <w:szCs w:val="28"/>
          <w:lang w:val="uk-UA"/>
        </w:rPr>
        <w:t>Java</w:t>
      </w:r>
      <w:proofErr w:type="spellEnd"/>
      <w:r w:rsidR="008F1DF4" w:rsidRPr="008F1DF4">
        <w:rPr>
          <w:sz w:val="28"/>
          <w:szCs w:val="28"/>
          <w:lang w:val="uk-UA"/>
        </w:rPr>
        <w:t xml:space="preserve"> </w:t>
      </w:r>
      <w:proofErr w:type="spellStart"/>
      <w:r w:rsidR="00FE20E6" w:rsidRPr="00432C8B">
        <w:rPr>
          <w:sz w:val="28"/>
          <w:szCs w:val="28"/>
          <w:lang w:val="uk-UA"/>
        </w:rPr>
        <w:t>Development</w:t>
      </w:r>
      <w:proofErr w:type="spellEnd"/>
      <w:r w:rsidR="008F1DF4" w:rsidRPr="008F1DF4">
        <w:rPr>
          <w:sz w:val="28"/>
          <w:szCs w:val="28"/>
          <w:lang w:val="uk-UA"/>
        </w:rPr>
        <w:t xml:space="preserve"> </w:t>
      </w:r>
      <w:proofErr w:type="spellStart"/>
      <w:r w:rsidR="00FE20E6" w:rsidRPr="00432C8B">
        <w:rPr>
          <w:sz w:val="28"/>
          <w:szCs w:val="28"/>
          <w:lang w:val="uk-UA"/>
        </w:rPr>
        <w:t>Kit</w:t>
      </w:r>
      <w:proofErr w:type="spellEnd"/>
      <w:r w:rsidR="00FE20E6" w:rsidRPr="00432C8B">
        <w:rPr>
          <w:sz w:val="28"/>
          <w:szCs w:val="28"/>
          <w:lang w:val="uk-UA"/>
        </w:rPr>
        <w:t xml:space="preserve"> 6</w:t>
      </w:r>
      <w:r w:rsidR="00FE20E6" w:rsidRPr="00432C8B">
        <w:rPr>
          <w:sz w:val="28"/>
          <w:szCs w:val="28"/>
          <w:lang w:val="en-US"/>
        </w:rPr>
        <w:t>u</w:t>
      </w:r>
      <w:r w:rsidR="00FE20E6" w:rsidRPr="00432C8B">
        <w:rPr>
          <w:sz w:val="28"/>
          <w:szCs w:val="28"/>
          <w:lang w:val="uk-UA"/>
        </w:rPr>
        <w:t>38</w:t>
      </w:r>
      <w:r w:rsidRPr="00432C8B">
        <w:rPr>
          <w:sz w:val="28"/>
          <w:szCs w:val="28"/>
          <w:lang w:val="uk-UA"/>
        </w:rPr>
        <w:t>.</w:t>
      </w:r>
    </w:p>
    <w:p w:rsidR="00740BEC" w:rsidRPr="00432C8B" w:rsidRDefault="00740BEC" w:rsidP="00CE004D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взаємодії з інтерфейсом програми потрібно використовувати один з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пних браузерів: </w:t>
      </w:r>
      <w:proofErr w:type="spellStart"/>
      <w:r w:rsidRPr="00432C8B">
        <w:rPr>
          <w:sz w:val="28"/>
          <w:szCs w:val="28"/>
          <w:lang w:val="uk-UA"/>
        </w:rPr>
        <w:t>Mozilla</w:t>
      </w:r>
      <w:proofErr w:type="spellEnd"/>
      <w:r w:rsidR="00A05F0D" w:rsidRPr="00A05F0D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Firefox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Google</w:t>
      </w:r>
      <w:proofErr w:type="spellEnd"/>
      <w:r w:rsidR="00A05F0D" w:rsidRPr="00A05F0D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Chrome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Opera</w:t>
      </w:r>
      <w:proofErr w:type="spellEnd"/>
      <w:r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A05F0D">
      <w:pPr>
        <w:pStyle w:val="2"/>
        <w:numPr>
          <w:ilvl w:val="1"/>
          <w:numId w:val="25"/>
        </w:numPr>
        <w:tabs>
          <w:tab w:val="left" w:pos="993"/>
        </w:tabs>
        <w:spacing w:before="240" w:line="360" w:lineRule="auto"/>
        <w:ind w:left="0" w:firstLine="567"/>
        <w:jc w:val="left"/>
        <w:rPr>
          <w:lang w:val="uk-UA"/>
        </w:rPr>
      </w:pPr>
      <w:bookmarkStart w:id="14" w:name="_Toc390342042"/>
      <w:r w:rsidRPr="00432C8B">
        <w:rPr>
          <w:lang w:val="uk-UA"/>
        </w:rPr>
        <w:t>Вимоги до маркування і упаковки</w:t>
      </w:r>
      <w:bookmarkEnd w:id="14"/>
    </w:p>
    <w:p w:rsidR="00997BFC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740BEC" w:rsidRPr="00432C8B" w:rsidRDefault="002728D2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Приклад маркування упаковки:</w:t>
      </w:r>
    </w:p>
    <w:p w:rsidR="00740BEC" w:rsidRPr="00432C8B" w:rsidRDefault="00740BEC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40BEC" w:rsidRPr="00432C8B" w:rsidRDefault="00740BEC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Розробник: </w:t>
      </w:r>
      <w:r w:rsidR="00740BEC" w:rsidRPr="00432C8B">
        <w:rPr>
          <w:sz w:val="28"/>
          <w:szCs w:val="28"/>
          <w:lang w:val="uk-UA"/>
        </w:rPr>
        <w:t>Шкабара А</w:t>
      </w:r>
      <w:r w:rsidRPr="00432C8B">
        <w:rPr>
          <w:sz w:val="28"/>
          <w:szCs w:val="28"/>
          <w:lang w:val="uk-UA"/>
        </w:rPr>
        <w:t>.</w:t>
      </w:r>
      <w:r w:rsidR="00740BEC" w:rsidRPr="00432C8B">
        <w:rPr>
          <w:sz w:val="28"/>
          <w:szCs w:val="28"/>
          <w:lang w:val="uk-UA"/>
        </w:rPr>
        <w:t xml:space="preserve"> В.</w:t>
      </w:r>
    </w:p>
    <w:p w:rsidR="00306016" w:rsidRPr="00432C8B" w:rsidRDefault="002728D2" w:rsidP="00306016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0"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Кафедра «КІТ»,ДІІТ,2014р.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5" w:name="_Toc390342043"/>
      <w:r w:rsidRPr="00432C8B">
        <w:rPr>
          <w:lang w:val="uk-UA"/>
        </w:rPr>
        <w:t>Вимоги до транспортування та зберігання</w:t>
      </w:r>
      <w:bookmarkEnd w:id="15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lang w:val="uk-UA"/>
        </w:rPr>
      </w:pPr>
      <w:r w:rsidRPr="00432C8B"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несанкціонованогодоступу до нього. Транспортування повинно проводитися довіреною особою. При транспортуванні повинен відслідк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вуватися шлях. Транспортування проводиться в упаковці, яка захищає диск з пр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 w:rsidRPr="00432C8B">
        <w:rPr>
          <w:sz w:val="28"/>
          <w:szCs w:val="28"/>
          <w:lang w:val="uk-UA"/>
        </w:rPr>
        <w:t>ь</w:t>
      </w:r>
      <w:r w:rsidRPr="00432C8B">
        <w:rPr>
          <w:sz w:val="28"/>
          <w:szCs w:val="28"/>
          <w:lang w:val="uk-UA"/>
        </w:rPr>
        <w:t>ким коефіцієнтом відносної вологи.</w:t>
      </w:r>
    </w:p>
    <w:p w:rsidR="0017140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Pr="00432C8B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6" w:name="_Toc390342044"/>
      <w:r w:rsidRPr="00432C8B">
        <w:rPr>
          <w:lang w:val="uk-UA"/>
        </w:rPr>
        <w:lastRenderedPageBreak/>
        <w:t>ВИМОГИ ДО ПРОГРАМНОЇ ДОКУМЕНТАЦІЇ</w:t>
      </w:r>
      <w:bookmarkEnd w:id="16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ехнічне завдання;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</w:t>
      </w:r>
      <w:r w:rsidR="002728D2" w:rsidRPr="00432C8B">
        <w:rPr>
          <w:sz w:val="28"/>
          <w:szCs w:val="28"/>
          <w:lang w:val="uk-UA"/>
        </w:rPr>
        <w:t>пец</w:t>
      </w:r>
      <w:r w:rsidR="00B405AC" w:rsidRPr="00432C8B">
        <w:rPr>
          <w:sz w:val="28"/>
          <w:szCs w:val="28"/>
          <w:lang w:val="uk-UA"/>
        </w:rPr>
        <w:t>и</w:t>
      </w:r>
      <w:r w:rsidR="002728D2" w:rsidRPr="00432C8B">
        <w:rPr>
          <w:sz w:val="28"/>
          <w:szCs w:val="28"/>
          <w:lang w:val="uk-UA"/>
        </w:rPr>
        <w:t>фікація;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екст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</w:t>
      </w:r>
      <w:r w:rsidR="002728D2" w:rsidRPr="00432C8B">
        <w:rPr>
          <w:sz w:val="28"/>
          <w:szCs w:val="28"/>
          <w:lang w:val="uk-UA"/>
        </w:rPr>
        <w:t>пис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</w:t>
      </w:r>
      <w:r w:rsidR="002728D2" w:rsidRPr="00432C8B">
        <w:rPr>
          <w:sz w:val="28"/>
          <w:szCs w:val="28"/>
          <w:lang w:val="uk-UA"/>
        </w:rPr>
        <w:t xml:space="preserve">ерівництво </w:t>
      </w:r>
      <w:r w:rsidR="00C65917" w:rsidRPr="00432C8B">
        <w:rPr>
          <w:sz w:val="28"/>
          <w:szCs w:val="28"/>
          <w:lang w:val="uk-UA"/>
        </w:rPr>
        <w:t>користувача</w:t>
      </w:r>
      <w:r w:rsidR="001E602A">
        <w:rPr>
          <w:sz w:val="28"/>
          <w:szCs w:val="28"/>
          <w:lang w:val="uk-UA"/>
        </w:rPr>
        <w:t>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Pr="00432C8B" w:rsidRDefault="00FD3FB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2C8B" w:rsidRPr="00432C8B" w:rsidRDefault="002728D2" w:rsidP="003321F6">
      <w:pPr>
        <w:pStyle w:val="1"/>
        <w:pageBreakBefore/>
        <w:numPr>
          <w:ilvl w:val="0"/>
          <w:numId w:val="25"/>
        </w:numPr>
        <w:suppressAutoHyphens/>
        <w:spacing w:after="240" w:line="360" w:lineRule="auto"/>
        <w:ind w:left="374" w:hanging="374"/>
        <w:rPr>
          <w:lang w:val="uk-UA"/>
        </w:rPr>
      </w:pPr>
      <w:bookmarkStart w:id="17" w:name="_Toc390342045"/>
      <w:r w:rsidRPr="00432C8B">
        <w:rPr>
          <w:lang w:val="uk-UA"/>
        </w:rPr>
        <w:lastRenderedPageBreak/>
        <w:t>ТЕХНІКО-ЕКОНОМІЧНІ ПОКАЗНИКИ</w:t>
      </w:r>
      <w:bookmarkEnd w:id="17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18" w:name="_Toc390174835"/>
      <w:bookmarkStart w:id="19" w:name="_Toc390341234"/>
      <w:bookmarkStart w:id="20" w:name="_Toc390341648"/>
      <w:bookmarkStart w:id="21" w:name="_Toc390342046"/>
      <w:bookmarkStart w:id="22" w:name="_Toc321586794"/>
      <w:bookmarkStart w:id="23" w:name="_Toc359356287"/>
      <w:bookmarkEnd w:id="18"/>
      <w:bookmarkEnd w:id="19"/>
      <w:bookmarkEnd w:id="20"/>
      <w:bookmarkEnd w:id="21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24" w:name="_Toc390174836"/>
      <w:bookmarkStart w:id="25" w:name="_Toc390341235"/>
      <w:bookmarkStart w:id="26" w:name="_Toc390341649"/>
      <w:bookmarkStart w:id="27" w:name="_Toc390342047"/>
      <w:bookmarkEnd w:id="24"/>
      <w:bookmarkEnd w:id="25"/>
      <w:bookmarkEnd w:id="26"/>
      <w:bookmarkEnd w:id="27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28" w:name="_Toc390174837"/>
      <w:bookmarkStart w:id="29" w:name="_Toc390341236"/>
      <w:bookmarkStart w:id="30" w:name="_Toc390341650"/>
      <w:bookmarkStart w:id="31" w:name="_Toc390342048"/>
      <w:bookmarkEnd w:id="28"/>
      <w:bookmarkEnd w:id="29"/>
      <w:bookmarkEnd w:id="30"/>
      <w:bookmarkEnd w:id="31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32" w:name="_Toc390174838"/>
      <w:bookmarkStart w:id="33" w:name="_Toc390341237"/>
      <w:bookmarkStart w:id="34" w:name="_Toc390341651"/>
      <w:bookmarkStart w:id="35" w:name="_Toc390342049"/>
      <w:bookmarkEnd w:id="32"/>
      <w:bookmarkEnd w:id="33"/>
      <w:bookmarkEnd w:id="34"/>
      <w:bookmarkEnd w:id="35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36" w:name="_Toc390174839"/>
      <w:bookmarkStart w:id="37" w:name="_Toc390341238"/>
      <w:bookmarkStart w:id="38" w:name="_Toc390341652"/>
      <w:bookmarkStart w:id="39" w:name="_Toc390342050"/>
      <w:bookmarkEnd w:id="36"/>
      <w:bookmarkEnd w:id="37"/>
      <w:bookmarkEnd w:id="38"/>
      <w:bookmarkEnd w:id="39"/>
    </w:p>
    <w:p w:rsidR="00432C8B" w:rsidRPr="00BA1C38" w:rsidRDefault="00432C8B" w:rsidP="00B22EEF">
      <w:pPr>
        <w:pStyle w:val="2"/>
        <w:tabs>
          <w:tab w:val="clear" w:pos="576"/>
          <w:tab w:val="num" w:pos="993"/>
        </w:tabs>
        <w:spacing w:line="360" w:lineRule="auto"/>
        <w:ind w:left="578" w:hanging="11"/>
        <w:jc w:val="left"/>
        <w:rPr>
          <w:lang w:val="uk-UA"/>
        </w:rPr>
      </w:pPr>
      <w:bookmarkStart w:id="40" w:name="_Toc390342051"/>
      <w:r w:rsidRPr="00BA1C38">
        <w:rPr>
          <w:lang w:val="uk-UA"/>
        </w:rPr>
        <w:t xml:space="preserve">Мета економічної </w:t>
      </w:r>
      <w:bookmarkEnd w:id="22"/>
      <w:r w:rsidRPr="00BA1C38">
        <w:rPr>
          <w:lang w:val="uk-UA"/>
        </w:rPr>
        <w:t>частини</w:t>
      </w:r>
      <w:bookmarkEnd w:id="23"/>
      <w:bookmarkEnd w:id="40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грошових витрат на їх виконання.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внаслідок функціонування даної системи.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Початкові дані для розрахунку окупності і інвестицій в систему, наведені нижче, надані бухгалтерським відділом та відділом статистики.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імітаційних моделей:</w:t>
      </w:r>
    </w:p>
    <w:p w:rsidR="00432C8B" w:rsidRPr="00432C8B" w:rsidRDefault="00FF57BF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нр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</m:e>
        </m:nary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(5.1)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де: </w:t>
      </w:r>
    </w:p>
    <w:p w:rsidR="00432C8B" w:rsidRPr="00432C8B" w:rsidRDefault="00FF57BF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машинного часу, який необхідній для розробки; </w:t>
      </w:r>
    </w:p>
    <w:p w:rsidR="00432C8B" w:rsidRPr="00432C8B" w:rsidRDefault="00FF57BF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витратних матеріалів;</w:t>
      </w:r>
    </w:p>
    <w:p w:rsidR="00432C8B" w:rsidRPr="00432C8B" w:rsidRDefault="00FF57BF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години робочого часу j-го розробника;</w:t>
      </w:r>
    </w:p>
    <w:p w:rsidR="00432C8B" w:rsidRPr="00432C8B" w:rsidRDefault="00FF57BF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додаткової заробітної плати (премія);</w:t>
      </w:r>
    </w:p>
    <w:p w:rsidR="00432C8B" w:rsidRPr="00432C8B" w:rsidRDefault="00FF57BF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відрахування на соціальне страхування;</w:t>
      </w:r>
    </w:p>
    <w:p w:rsidR="00432C8B" w:rsidRPr="00432C8B" w:rsidRDefault="00FF57BF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відсоток загальновиробничих витрат. [</w:t>
      </w:r>
      <w:r w:rsidR="00432C8B" w:rsidRPr="00432C8B">
        <w:rPr>
          <w:sz w:val="28"/>
          <w:szCs w:val="28"/>
          <w:lang w:val="en-US"/>
        </w:rPr>
        <w:t>3</w:t>
      </w:r>
      <w:r w:rsidR="00432C8B" w:rsidRPr="00432C8B">
        <w:rPr>
          <w:sz w:val="28"/>
          <w:szCs w:val="28"/>
          <w:lang w:val="uk-UA"/>
        </w:rPr>
        <w:t>]</w:t>
      </w:r>
      <w:r w:rsidR="00432C8B" w:rsidRPr="00432C8B">
        <w:rPr>
          <w:sz w:val="28"/>
          <w:szCs w:val="28"/>
          <w:lang w:val="uk-UA"/>
        </w:rPr>
        <w:tab/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rFonts w:eastAsia="MS Mincho"/>
        </w:rPr>
      </w:pPr>
      <w:bookmarkStart w:id="41" w:name="_Toc390342052"/>
      <w:proofErr w:type="spellStart"/>
      <w:r w:rsidRPr="00432C8B">
        <w:rPr>
          <w:rFonts w:eastAsia="MS Mincho"/>
        </w:rPr>
        <w:t>Калькуляція</w:t>
      </w:r>
      <w:proofErr w:type="spellEnd"/>
      <w:r w:rsidRPr="00432C8B">
        <w:rPr>
          <w:rFonts w:eastAsia="MS Mincho"/>
        </w:rPr>
        <w:t xml:space="preserve"> </w:t>
      </w:r>
      <w:proofErr w:type="spellStart"/>
      <w:r w:rsidRPr="00432C8B">
        <w:rPr>
          <w:rFonts w:eastAsia="MS Mincho"/>
        </w:rPr>
        <w:t>однієї</w:t>
      </w:r>
      <w:proofErr w:type="spellEnd"/>
      <w:r w:rsidRPr="00432C8B">
        <w:rPr>
          <w:rFonts w:eastAsia="MS Mincho"/>
        </w:rPr>
        <w:t xml:space="preserve"> </w:t>
      </w:r>
      <w:proofErr w:type="spellStart"/>
      <w:r w:rsidRPr="00432C8B">
        <w:rPr>
          <w:rFonts w:eastAsia="MS Mincho"/>
        </w:rPr>
        <w:t>машино-години</w:t>
      </w:r>
      <w:bookmarkEnd w:id="41"/>
      <w:proofErr w:type="spellEnd"/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Для розробки буде застосовуватись ПЕОМ (Intel Celeron 550, Mobile Intel(R) Express, 1GB, 120GB), її вартість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= 3300 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КТС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+ системи. П3 = 3300 + 2000 = 5300грн.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Передбачається, що за рік час її експлуатації складе: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1 - машина;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8 - годин у день;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300 - робочих днів.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1*8*300=2400 машино-годин.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Витрати на матеріали складає 2% від вартості ПЕОМ:</w:t>
      </w:r>
    </w:p>
    <w:p w:rsidR="005148EB" w:rsidRPr="004E776F" w:rsidRDefault="005148EB" w:rsidP="005148EB">
      <w:pPr>
        <w:spacing w:line="360" w:lineRule="auto"/>
        <w:ind w:left="579" w:firstLine="708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0.02 * 3300 = 66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Основна заробітна плата виробничих працівників та інженерно-технічних працівників,</w:t>
      </w:r>
      <w:r w:rsidRPr="004E776F">
        <w:rPr>
          <w:rFonts w:eastAsia="MS Mincho"/>
          <w:sz w:val="28"/>
          <w:szCs w:val="28"/>
          <w:lang w:val="uk-UA"/>
        </w:rPr>
        <w:tab/>
        <w:t xml:space="preserve">які обслуговують обчислювальну техніку (18% від ФОП): </w:t>
      </w:r>
    </w:p>
    <w:p w:rsidR="005148EB" w:rsidRPr="004E776F" w:rsidRDefault="005148EB" w:rsidP="005148EB">
      <w:pPr>
        <w:pStyle w:val="a5"/>
        <w:spacing w:line="360" w:lineRule="auto"/>
        <w:ind w:left="1287"/>
        <w:contextualSpacing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0.2 * 2400 = 480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Додаткова заробітна платня 18% від статті 2: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480*0.2=96грн</w:t>
      </w:r>
      <w:r>
        <w:rPr>
          <w:rFonts w:eastAsia="MS Mincho"/>
          <w:sz w:val="28"/>
          <w:szCs w:val="28"/>
          <w:lang w:val="uk-UA"/>
        </w:rPr>
        <w:t>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Фонд заробітної платні стаття 2 + стаття 3: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480+96=576грн.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Нарахування на фонд заробітної платні 36.9%: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 * 0.369 = 212.54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 xml:space="preserve">Витрати на утримання та експлуатацію обладнання: </w:t>
      </w:r>
    </w:p>
    <w:p w:rsidR="005148EB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Амортизація(25%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566" w:firstLine="721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0.25 * 3300 * 0.6 = 495грн.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0.2кВт/год - потужність, що споживається ПЕОМ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>
        <w:rPr>
          <w:rFonts w:eastAsia="MS Mincho"/>
          <w:sz w:val="28"/>
          <w:szCs w:val="28"/>
          <w:lang w:val="uk-UA"/>
        </w:rPr>
        <w:t>.3648</w:t>
      </w:r>
      <w:r w:rsidRPr="00C57EF5">
        <w:rPr>
          <w:rFonts w:eastAsia="MS Mincho"/>
          <w:sz w:val="28"/>
          <w:szCs w:val="28"/>
          <w:lang w:val="uk-UA"/>
        </w:rPr>
        <w:t xml:space="preserve"> грн. - вартість 1 кВт/год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0.2*2400*</w:t>
      </w:r>
      <w:r>
        <w:rPr>
          <w:rFonts w:eastAsia="MS Mincho"/>
          <w:sz w:val="28"/>
          <w:szCs w:val="28"/>
          <w:lang w:val="uk-UA"/>
        </w:rPr>
        <w:t xml:space="preserve"> 0.3648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0.01*3300=33грн.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5300*0.5=2</w:t>
      </w:r>
      <w:r>
        <w:rPr>
          <w:rFonts w:eastAsia="MS Mincho"/>
          <w:sz w:val="28"/>
          <w:szCs w:val="28"/>
          <w:lang w:val="uk-UA"/>
        </w:rPr>
        <w:t> </w:t>
      </w:r>
      <w:r w:rsidRPr="00C57EF5">
        <w:rPr>
          <w:rFonts w:eastAsia="MS Mincho"/>
          <w:sz w:val="28"/>
          <w:szCs w:val="28"/>
          <w:lang w:val="uk-UA"/>
        </w:rPr>
        <w:t>650грн.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Всього витрати за статтею 6</w:t>
      </w:r>
      <w:r w:rsidRPr="00C57EF5">
        <w:rPr>
          <w:rFonts w:eastAsia="MS Mincho"/>
          <w:sz w:val="28"/>
          <w:szCs w:val="28"/>
          <w:lang w:val="uk-UA"/>
        </w:rPr>
        <w:t xml:space="preserve"> складуть:</w:t>
      </w:r>
    </w:p>
    <w:p w:rsidR="005148EB" w:rsidRPr="00C57EF5" w:rsidRDefault="005148EB" w:rsidP="00CE004D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495+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+33+2650=</w:t>
      </w:r>
      <w:r>
        <w:rPr>
          <w:rFonts w:eastAsia="MS Mincho"/>
          <w:sz w:val="28"/>
          <w:szCs w:val="28"/>
          <w:lang w:val="uk-UA"/>
        </w:rPr>
        <w:t xml:space="preserve"> 3353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lastRenderedPageBreak/>
        <w:t>Загальновиробничі витрати 25% від основної заробітної платні: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480*0.25=120</w:t>
      </w:r>
      <w:r>
        <w:rPr>
          <w:rFonts w:eastAsia="MS Mincho"/>
          <w:sz w:val="28"/>
          <w:szCs w:val="28"/>
          <w:lang w:val="uk-UA"/>
        </w:rPr>
        <w:t xml:space="preserve">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Виробнича собівартість: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66+576+212.54</w:t>
      </w:r>
      <w:r>
        <w:rPr>
          <w:rFonts w:eastAsia="MS Mincho"/>
          <w:sz w:val="28"/>
          <w:szCs w:val="28"/>
          <w:lang w:val="uk-UA"/>
        </w:rPr>
        <w:t xml:space="preserve"> + 3353 + 120 = 4327.54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Позавиробничі витрати: 5% від статті 2:</w:t>
      </w:r>
    </w:p>
    <w:p w:rsidR="005148EB" w:rsidRPr="004E776F" w:rsidRDefault="005148EB" w:rsidP="005148EB">
      <w:pPr>
        <w:spacing w:line="360" w:lineRule="auto"/>
        <w:ind w:left="927" w:firstLine="360"/>
        <w:jc w:val="both"/>
        <w:rPr>
          <w:rFonts w:eastAsia="MS Mincho" w:hint="eastAsia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480 * 0.05 = 24грн.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Повна собівартість: стаття 8 + стаття 9: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 w:hint="eastAsia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4327.54 </w:t>
      </w:r>
      <w:r w:rsidRPr="00C57EF5">
        <w:rPr>
          <w:rFonts w:eastAsia="MS Mincho"/>
          <w:sz w:val="28"/>
          <w:szCs w:val="28"/>
          <w:lang w:val="uk-UA"/>
        </w:rPr>
        <w:t>+24=</w:t>
      </w:r>
      <w:r w:rsidRPr="005148EB">
        <w:rPr>
          <w:rFonts w:eastAsia="MS Mincho"/>
          <w:sz w:val="28"/>
          <w:szCs w:val="28"/>
          <w:lang w:val="uk-UA"/>
        </w:rPr>
        <w:t>4351,54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Тоді ціна 1 машино-години:</w:t>
      </w:r>
    </w:p>
    <w:p w:rsidR="00432C8B" w:rsidRPr="00432C8B" w:rsidRDefault="005148E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148EB">
        <w:rPr>
          <w:rFonts w:ascii="Times New Roman" w:eastAsia="MS Mincho" w:hAnsi="Times New Roman" w:cs="Times New Roman"/>
          <w:sz w:val="28"/>
          <w:szCs w:val="28"/>
          <w:lang w:val="uk-UA"/>
        </w:rPr>
        <w:t>4351,54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2400 = 1.81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грн.</w:t>
      </w:r>
    </w:p>
    <w:p w:rsidR="00432C8B" w:rsidRPr="00432C8B" w:rsidRDefault="00432C8B" w:rsidP="0043794B">
      <w:pPr>
        <w:pStyle w:val="3"/>
        <w:tabs>
          <w:tab w:val="clear" w:pos="720"/>
          <w:tab w:val="left" w:pos="851"/>
          <w:tab w:val="left" w:pos="1276"/>
        </w:tabs>
        <w:spacing w:before="240" w:line="360" w:lineRule="auto"/>
        <w:ind w:left="567" w:firstLine="0"/>
        <w:jc w:val="left"/>
        <w:rPr>
          <w:rFonts w:eastAsia="MS Mincho"/>
          <w:szCs w:val="28"/>
        </w:rPr>
      </w:pPr>
      <w:bookmarkStart w:id="42" w:name="_Toc390342053"/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вартості</w:t>
      </w:r>
      <w:proofErr w:type="spellEnd"/>
      <w:r w:rsidRPr="00432C8B">
        <w:rPr>
          <w:rFonts w:eastAsia="MS Mincho"/>
          <w:szCs w:val="28"/>
        </w:rPr>
        <w:t xml:space="preserve"> машинного часу</w:t>
      </w:r>
      <w:bookmarkEnd w:id="42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машинного часу розраховується по формулі:</w:t>
      </w:r>
    </w:p>
    <w:p w:rsidR="00432C8B" w:rsidRPr="00432C8B" w:rsidRDefault="00FF57BF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(5.2)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432C8B" w:rsidRPr="00432C8B" w:rsidRDefault="00FF57BF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кількість робочого часу(год.);</w:t>
      </w:r>
    </w:p>
    <w:p w:rsidR="00432C8B" w:rsidRPr="00432C8B" w:rsidRDefault="00FF57BF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sz w:val="28"/>
          <w:szCs w:val="28"/>
          <w:lang w:val="uk-UA"/>
        </w:rPr>
        <w:t xml:space="preserve"> - вартість 1 год. робочого часу.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витратити на реалізацію проекту:</w:t>
      </w:r>
    </w:p>
    <w:p w:rsidR="00432C8B" w:rsidRPr="00432C8B" w:rsidRDefault="00FF57BF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- 160(год.)</w:t>
      </w:r>
    </w:p>
    <w:p w:rsidR="00432C8B" w:rsidRPr="00432C8B" w:rsidRDefault="00FF57BF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- 1.</w:t>
      </w:r>
      <w:r w:rsidR="005148EB">
        <w:rPr>
          <w:rFonts w:ascii="Times New Roman" w:hAnsi="Times New Roman" w:cs="Times New Roman"/>
          <w:sz w:val="28"/>
          <w:szCs w:val="28"/>
          <w:lang w:val="uk-UA"/>
        </w:rPr>
        <w:t>81</w:t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>(грн./год)</w:t>
      </w:r>
    </w:p>
    <w:p w:rsidR="00432C8B" w:rsidRPr="00432C8B" w:rsidRDefault="00FF57BF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160 * 1.79 = 286.4 грн.</w:t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rFonts w:eastAsia="MS Mincho"/>
          <w:szCs w:val="28"/>
        </w:rPr>
      </w:pPr>
      <w:bookmarkStart w:id="43" w:name="_Toc390342054"/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вартості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витратних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proofErr w:type="gramStart"/>
      <w:r w:rsidRPr="00432C8B">
        <w:rPr>
          <w:rFonts w:eastAsia="MS Mincho"/>
          <w:szCs w:val="28"/>
        </w:rPr>
        <w:t>матер</w:t>
      </w:r>
      <w:proofErr w:type="gramEnd"/>
      <w:r w:rsidRPr="00432C8B">
        <w:rPr>
          <w:rFonts w:eastAsia="MS Mincho"/>
          <w:szCs w:val="28"/>
        </w:rPr>
        <w:t>іалів</w:t>
      </w:r>
      <w:bookmarkEnd w:id="43"/>
      <w:proofErr w:type="spellEnd"/>
    </w:p>
    <w:p w:rsidR="00432C8B" w:rsidRPr="007F55E5" w:rsidRDefault="00432C8B" w:rsidP="002C602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Таблиця 5.1 - Розрахунок матеріалів</w:t>
      </w:r>
    </w:p>
    <w:tbl>
      <w:tblPr>
        <w:tblStyle w:val="af"/>
        <w:tblW w:w="10173" w:type="dxa"/>
        <w:tblInd w:w="108" w:type="dxa"/>
        <w:tblLook w:val="04A0" w:firstRow="1" w:lastRow="0" w:firstColumn="1" w:lastColumn="0" w:noHBand="0" w:noVBand="1"/>
      </w:tblPr>
      <w:tblGrid>
        <w:gridCol w:w="2518"/>
        <w:gridCol w:w="1751"/>
        <w:gridCol w:w="2050"/>
        <w:gridCol w:w="1875"/>
        <w:gridCol w:w="1979"/>
      </w:tblGrid>
      <w:tr w:rsidR="00432C8B" w:rsidRPr="00432C8B" w:rsidTr="00432C8B">
        <w:trPr>
          <w:trHeight w:val="499"/>
        </w:trPr>
        <w:tc>
          <w:tcPr>
            <w:tcW w:w="2518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</w:p>
        </w:tc>
        <w:tc>
          <w:tcPr>
            <w:tcW w:w="1751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Од. виміру</w:t>
            </w:r>
          </w:p>
        </w:tc>
        <w:tc>
          <w:tcPr>
            <w:tcW w:w="2050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Ціна, грн</w:t>
            </w:r>
          </w:p>
        </w:tc>
        <w:tc>
          <w:tcPr>
            <w:tcW w:w="1875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Норма витрат</w:t>
            </w:r>
          </w:p>
        </w:tc>
        <w:tc>
          <w:tcPr>
            <w:tcW w:w="1979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r w:rsidRPr="00432C8B">
              <w:rPr>
                <w:rFonts w:ascii="Times New Roman" w:hAnsi="Times New Roman" w:cs="Times New Roman"/>
                <w:sz w:val="28"/>
                <w:szCs w:val="28"/>
              </w:rPr>
              <w:br/>
              <w:t>витрат</w:t>
            </w:r>
          </w:p>
        </w:tc>
      </w:tr>
      <w:tr w:rsidR="00432C8B" w:rsidRPr="00432C8B" w:rsidTr="00432C8B">
        <w:tc>
          <w:tcPr>
            <w:tcW w:w="2518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Пакет Microsoft Office ХР</w:t>
            </w:r>
          </w:p>
        </w:tc>
        <w:tc>
          <w:tcPr>
            <w:tcW w:w="1751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050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1875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</w:tbl>
    <w:p w:rsid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Пакет Microsoft Office ХР у вузі вже встановлено, тому його вартість не включається до загальної суми вартості розробки.</w:t>
      </w:r>
    </w:p>
    <w:p w:rsidR="00432C8B" w:rsidRPr="00432C8B" w:rsidRDefault="00FF57BF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0 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1.79(грн.)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Кількість розробників: m = 1 (людина).</w:t>
      </w:r>
    </w:p>
    <w:p w:rsidR="00432C8B" w:rsidRPr="00432C8B" w:rsidRDefault="00432C8B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180 (год.).</w:t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rFonts w:eastAsia="MS Mincho"/>
          <w:szCs w:val="28"/>
        </w:rPr>
      </w:pPr>
      <w:bookmarkStart w:id="44" w:name="_Toc390342055"/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додаткової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заробітної</w:t>
      </w:r>
      <w:proofErr w:type="spellEnd"/>
      <w:r w:rsidRPr="00432C8B">
        <w:rPr>
          <w:rFonts w:eastAsia="MS Mincho"/>
          <w:szCs w:val="28"/>
        </w:rPr>
        <w:t xml:space="preserve"> плати, вирахувань на </w:t>
      </w:r>
      <w:proofErr w:type="gramStart"/>
      <w:r w:rsidRPr="00432C8B">
        <w:rPr>
          <w:rFonts w:eastAsia="MS Mincho"/>
          <w:szCs w:val="28"/>
        </w:rPr>
        <w:t>соц</w:t>
      </w:r>
      <w:proofErr w:type="gramEnd"/>
      <w:r w:rsidRPr="00432C8B">
        <w:rPr>
          <w:rFonts w:eastAsia="MS Mincho"/>
          <w:szCs w:val="28"/>
        </w:rPr>
        <w:t>іальне страхування та накладених витрат</w:t>
      </w:r>
      <w:bookmarkEnd w:id="44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gi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20%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соціальне страхування включає: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пенсійний фонд - 32%;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-2.11 %;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від нещасних випадків на виробництвіта професійних захворювань - 1.5%;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безробіття - 2%.</w:t>
      </w:r>
    </w:p>
    <w:p w:rsidR="00432C8B" w:rsidRPr="00432C8B" w:rsidRDefault="00FF57BF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37.61%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432C8B" w:rsidRPr="007074FE" w:rsidRDefault="00FF57BF" w:rsidP="002C602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нн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= 2,08</w:t>
      </w:r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szCs w:val="28"/>
          <w:lang w:val="uk-UA"/>
        </w:rPr>
      </w:pPr>
      <w:bookmarkStart w:id="45" w:name="_Toc390342056"/>
      <w:r w:rsidRPr="00432C8B">
        <w:rPr>
          <w:szCs w:val="28"/>
          <w:lang w:val="uk-UA"/>
        </w:rPr>
        <w:t>Розрахунок</w:t>
      </w:r>
      <w:bookmarkEnd w:id="45"/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програмного забезпечення складає:</w:t>
      </w:r>
    </w:p>
    <w:p w:rsidR="00432C8B" w:rsidRPr="00432C8B" w:rsidRDefault="00FF57BF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=286,4+0+1,81*180*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=1458(грн)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експлуатації програмного забезпечення:</w:t>
      </w:r>
    </w:p>
    <w:p w:rsidR="00432C8B" w:rsidRPr="00432C8B" w:rsidRDefault="00FF57BF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=286,4+0+1,81*1*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=293(грн)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впровадження системи включає вартість розробки системи і вартість експлуатації:</w:t>
      </w:r>
    </w:p>
    <w:p w:rsidR="00432C8B" w:rsidRPr="00432C8B" w:rsidRDefault="00FF57BF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32C8B" w:rsidRPr="00432C8B">
        <w:rPr>
          <w:rFonts w:ascii="Times New Roman" w:hAnsi="Times New Roman" w:cs="Times New Roman"/>
          <w:sz w:val="28"/>
          <w:szCs w:val="28"/>
          <w:lang w:val="uk-UA"/>
        </w:rPr>
        <w:tab/>
        <w:t>(5.3)</w:t>
      </w:r>
    </w:p>
    <w:p w:rsidR="00432C8B" w:rsidRPr="00432C8B" w:rsidRDefault="00FF57BF" w:rsidP="007074FE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=293+1458=1751(грн)</m:t>
          </m:r>
        </m:oMath>
      </m:oMathPara>
    </w:p>
    <w:p w:rsidR="00432C8B" w:rsidRPr="00432C8B" w:rsidRDefault="00432C8B" w:rsidP="0043794B">
      <w:pPr>
        <w:pStyle w:val="2"/>
        <w:tabs>
          <w:tab w:val="left" w:pos="993"/>
        </w:tabs>
        <w:spacing w:before="240" w:line="360" w:lineRule="auto"/>
        <w:ind w:left="578" w:hanging="11"/>
        <w:jc w:val="left"/>
        <w:rPr>
          <w:szCs w:val="28"/>
          <w:lang w:val="uk-UA"/>
        </w:rPr>
      </w:pPr>
      <w:bookmarkStart w:id="46" w:name="_Toc390342057"/>
      <w:r w:rsidRPr="00432C8B">
        <w:rPr>
          <w:szCs w:val="28"/>
          <w:lang w:val="uk-UA"/>
        </w:rPr>
        <w:t>Висновки</w:t>
      </w:r>
      <w:bookmarkEnd w:id="46"/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Витрати на розробки ПП для системи, які отримані методом калькуляції, складають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1458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</w:t>
      </w:r>
    </w:p>
    <w:p w:rsidR="00432C8B" w:rsidRPr="00432C8B" w:rsidRDefault="00432C8B" w:rsidP="007074F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293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 У результаті аналізу встановлено, що впровадження розробки ви</w:t>
      </w:r>
      <w:r w:rsidR="007074FE">
        <w:rPr>
          <w:rFonts w:ascii="Times New Roman" w:hAnsi="Times New Roman" w:cs="Times New Roman"/>
          <w:sz w:val="28"/>
          <w:szCs w:val="28"/>
          <w:lang w:val="uk-UA"/>
        </w:rPr>
        <w:t>правдане і економічно доцільне.</w:t>
      </w: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997BFC" w:rsidRPr="00432C8B" w:rsidRDefault="00997BFC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405AC" w:rsidRPr="00432C8B" w:rsidRDefault="00B405AC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A1C38" w:rsidRPr="00BA1C38" w:rsidRDefault="002728D2" w:rsidP="00BA1C38">
      <w:pPr>
        <w:pStyle w:val="1"/>
        <w:spacing w:after="240"/>
        <w:ind w:left="431" w:hanging="431"/>
        <w:rPr>
          <w:lang w:val="en-US"/>
        </w:rPr>
      </w:pPr>
      <w:bookmarkStart w:id="47" w:name="_Toc390342058"/>
      <w:bookmarkStart w:id="48" w:name="_GoBack"/>
      <w:bookmarkEnd w:id="48"/>
      <w:r w:rsidRPr="00432C8B">
        <w:rPr>
          <w:lang w:val="uk-UA"/>
        </w:rPr>
        <w:lastRenderedPageBreak/>
        <w:t xml:space="preserve">СТАДІЇ </w:t>
      </w:r>
      <w:r w:rsidR="00523F84" w:rsidRPr="00432C8B">
        <w:rPr>
          <w:lang w:val="uk-UA"/>
        </w:rPr>
        <w:t>ТА</w:t>
      </w:r>
      <w:r w:rsidRPr="00432C8B">
        <w:rPr>
          <w:lang w:val="uk-UA"/>
        </w:rPr>
        <w:t xml:space="preserve"> ЕТАПИ РОЗРОБКИ</w:t>
      </w:r>
      <w:bookmarkEnd w:id="47"/>
    </w:p>
    <w:p w:rsidR="00BD2E54" w:rsidRPr="00432C8B" w:rsidRDefault="002728D2" w:rsidP="00432C8B">
      <w:pPr>
        <w:pStyle w:val="Standard"/>
        <w:spacing w:line="360" w:lineRule="auto"/>
        <w:ind w:firstLine="567"/>
        <w:rPr>
          <w:sz w:val="28"/>
          <w:szCs w:val="24"/>
          <w:lang w:val="uk-UA"/>
        </w:rPr>
      </w:pPr>
      <w:r w:rsidRPr="00432C8B"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 w:rsidRPr="00432C8B">
        <w:rPr>
          <w:sz w:val="28"/>
          <w:szCs w:val="24"/>
          <w:lang w:val="uk-UA"/>
        </w:rPr>
        <w:t>у таблиці 6.1.</w:t>
      </w:r>
    </w:p>
    <w:p w:rsidR="00523F84" w:rsidRDefault="00523F84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  <w:r w:rsidRPr="00432C8B">
        <w:rPr>
          <w:sz w:val="28"/>
          <w:szCs w:val="24"/>
          <w:lang w:val="uk-UA"/>
        </w:rPr>
        <w:t>Таблиця 6.1 – Етапи розробки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4962"/>
        <w:gridCol w:w="4002"/>
      </w:tblGrid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№</w:t>
            </w:r>
          </w:p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п/п</w:t>
            </w:r>
          </w:p>
        </w:tc>
        <w:tc>
          <w:tcPr>
            <w:tcW w:w="496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40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Термін виконання розділів проекту</w:t>
            </w:r>
          </w:p>
        </w:tc>
      </w:tr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96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400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21.02.2014-25.02.2014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структур вхідних та вихідних даних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26.02.2014-04.03.2014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06.03.2014-10.03.2014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11.03.2014-16.03.2014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17.03.2014-18.03.2014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алгоритмів та програмування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21.03.2014-22.04.2014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та програмування інтерфейсу користувача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25.04.20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-06.05.201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Відлагодження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07.05.20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-20.05.201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21.05.20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-27.05.201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96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Підготовка та передача програмного комплексу кінцевому користувачеві</w:t>
            </w:r>
          </w:p>
        </w:tc>
        <w:tc>
          <w:tcPr>
            <w:tcW w:w="400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28.05.20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-01.06.201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</w:tbl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P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523F84" w:rsidRPr="00432C8B" w:rsidRDefault="00523F8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BA1C38">
      <w:pPr>
        <w:pStyle w:val="1"/>
        <w:spacing w:after="240"/>
        <w:ind w:left="431" w:hanging="431"/>
        <w:rPr>
          <w:b/>
          <w:lang w:val="uk-UA"/>
        </w:rPr>
      </w:pPr>
      <w:bookmarkStart w:id="49" w:name="_Toc390342059"/>
      <w:r w:rsidRPr="00432C8B">
        <w:rPr>
          <w:lang w:val="uk-UA"/>
        </w:rPr>
        <w:lastRenderedPageBreak/>
        <w:t>ПОРЯДОК КОНТРОЛЮ І ПРИЙМАННЯ</w:t>
      </w:r>
      <w:bookmarkEnd w:id="49"/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Контроль здійснюється за допомогою виконання набору тестів з метою знах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дження помилок в програмному продукті та його специфікації. Контроль виконання роботи забезпечується головним керівником розробки.</w:t>
      </w:r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 w:rsidRPr="00432C8B">
        <w:rPr>
          <w:rFonts w:ascii="Times New Roman" w:hAnsi="Times New Roman" w:cs="Times New Roman"/>
          <w:lang w:val="uk-UA"/>
        </w:rPr>
        <w:br w:type="page"/>
      </w:r>
    </w:p>
    <w:p w:rsidR="00BD2E54" w:rsidRPr="00432C8B" w:rsidRDefault="00523F84" w:rsidP="00432C8B">
      <w:pPr>
        <w:pStyle w:val="1"/>
        <w:numPr>
          <w:ilvl w:val="0"/>
          <w:numId w:val="0"/>
        </w:numPr>
        <w:spacing w:after="240"/>
        <w:ind w:firstLine="567"/>
        <w:rPr>
          <w:lang w:val="uk-UA"/>
        </w:rPr>
      </w:pPr>
      <w:bookmarkStart w:id="50" w:name="_Toc390342060"/>
      <w:r w:rsidRPr="00432C8B">
        <w:rPr>
          <w:lang w:val="uk-UA"/>
        </w:rPr>
        <w:lastRenderedPageBreak/>
        <w:t>ЛІТЕРАТУРА</w:t>
      </w:r>
      <w:bookmarkEnd w:id="50"/>
    </w:p>
    <w:p w:rsidR="003B3163" w:rsidRPr="003B3163" w:rsidRDefault="00044795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>
        <w:t>Система ді</w:t>
      </w:r>
      <w:r w:rsidR="00D57F34" w:rsidRPr="00432C8B">
        <w:t xml:space="preserve">агностики «Магистраль-ВЛ11» </w:t>
      </w:r>
      <w:r w:rsidR="002728D2" w:rsidRPr="00432C8B">
        <w:t xml:space="preserve">[Електронний ресурс] — Режим доступу: </w:t>
      </w:r>
      <w:hyperlink r:id="rId9" w:history="1">
        <w:r w:rsidR="003B3163" w:rsidRPr="004C5B51">
          <w:rPr>
            <w:rStyle w:val="ac"/>
          </w:rPr>
          <w:t>http://www.tevz.ru/ru/articles/527</w:t>
        </w:r>
      </w:hyperlink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432C8B">
        <w:t>Вікіпедія</w:t>
      </w:r>
      <w:proofErr w:type="spellEnd"/>
      <w:r w:rsidRPr="00432C8B">
        <w:t xml:space="preserve"> – вільна енциклопедія [Електронний ресурс] — Режим доступу: </w:t>
      </w:r>
      <w:hyperlink r:id="rId10" w:history="1">
        <w:r w:rsidRPr="004C5B51">
          <w:rPr>
            <w:rStyle w:val="ac"/>
          </w:rPr>
          <w:t>www.wikipedia.org</w:t>
        </w:r>
      </w:hyperlink>
    </w:p>
    <w:p w:rsidR="003B3163" w:rsidRPr="003B3163" w:rsidRDefault="003B3163" w:rsidP="00CE004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 А.В. Економіка підприємства/А.</w:t>
      </w:r>
      <w:proofErr w:type="spellStart"/>
      <w:r w:rsidR="00CE004D">
        <w:rPr>
          <w:szCs w:val="28"/>
        </w:rPr>
        <w:t>В</w:t>
      </w:r>
      <w:r w:rsidR="00CE004D" w:rsidRPr="003B3163">
        <w:rPr>
          <w:szCs w:val="28"/>
        </w:rPr>
        <w:t>Ше</w:t>
      </w:r>
      <w:r w:rsidR="00CE004D">
        <w:rPr>
          <w:szCs w:val="28"/>
        </w:rPr>
        <w:t>гда</w:t>
      </w:r>
      <w:proofErr w:type="spellEnd"/>
      <w:r w:rsidR="00CE004D">
        <w:rPr>
          <w:szCs w:val="28"/>
        </w:rPr>
        <w:t xml:space="preserve">, </w:t>
      </w:r>
      <w:r w:rsidR="00CE004D" w:rsidRPr="00CE004D">
        <w:rPr>
          <w:szCs w:val="28"/>
        </w:rPr>
        <w:t>Т.М. Литвиненко, М.П. Н</w:t>
      </w:r>
      <w:r w:rsidR="00CE004D" w:rsidRPr="00CE004D">
        <w:rPr>
          <w:szCs w:val="28"/>
        </w:rPr>
        <w:t>а</w:t>
      </w:r>
      <w:r w:rsidR="00CE004D" w:rsidRPr="00CE004D">
        <w:rPr>
          <w:szCs w:val="28"/>
        </w:rPr>
        <w:t xml:space="preserve">хаба </w:t>
      </w:r>
      <w:r w:rsidRPr="003B3163">
        <w:rPr>
          <w:szCs w:val="28"/>
        </w:rPr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.:Знання, 2006. — 641 с</w:t>
      </w:r>
      <w:r w:rsidR="007F55E5">
        <w:rPr>
          <w:szCs w:val="28"/>
        </w:rPr>
        <w:t>.</w:t>
      </w:r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Гринчуцький</w:t>
      </w:r>
      <w:proofErr w:type="spellEnd"/>
      <w:r w:rsidRPr="003B3163">
        <w:rPr>
          <w:szCs w:val="28"/>
        </w:rPr>
        <w:t xml:space="preserve"> В.І</w:t>
      </w:r>
      <w:r w:rsidR="00CE004D">
        <w:rPr>
          <w:szCs w:val="28"/>
        </w:rPr>
        <w:t>. Економіка підприємства /</w:t>
      </w:r>
      <w:r w:rsidR="00CE004D" w:rsidRPr="003B3163">
        <w:rPr>
          <w:szCs w:val="28"/>
        </w:rPr>
        <w:t xml:space="preserve"> Е.Т.</w:t>
      </w:r>
      <w:proofErr w:type="spellStart"/>
      <w:r w:rsidR="00CE004D" w:rsidRPr="003B3163">
        <w:rPr>
          <w:szCs w:val="28"/>
        </w:rPr>
        <w:t>Карапетян</w:t>
      </w:r>
      <w:proofErr w:type="spellEnd"/>
      <w:r w:rsidR="00CE004D" w:rsidRPr="003B3163">
        <w:rPr>
          <w:szCs w:val="28"/>
        </w:rPr>
        <w:t>, Б.В</w:t>
      </w:r>
      <w:r w:rsidR="00CE004D">
        <w:rPr>
          <w:szCs w:val="28"/>
        </w:rPr>
        <w:t>.</w:t>
      </w:r>
      <w:proofErr w:type="spellStart"/>
      <w:r w:rsidR="00CE004D" w:rsidRPr="003B3163">
        <w:rPr>
          <w:szCs w:val="28"/>
        </w:rPr>
        <w:t>Погріщук</w:t>
      </w:r>
      <w:proofErr w:type="spellEnd"/>
      <w:r w:rsidRPr="003B3163">
        <w:rPr>
          <w:szCs w:val="28"/>
        </w:rPr>
        <w:br/>
        <w:t>— К</w:t>
      </w:r>
      <w:r w:rsidR="00CE004D">
        <w:rPr>
          <w:szCs w:val="28"/>
        </w:rPr>
        <w:t>иїв</w:t>
      </w:r>
      <w:r w:rsidRPr="003B3163">
        <w:rPr>
          <w:szCs w:val="28"/>
        </w:rPr>
        <w:t>.: Центр учбової літератури, 2010. — 6314 с</w:t>
      </w:r>
      <w:r w:rsidR="007F55E5">
        <w:rPr>
          <w:szCs w:val="28"/>
        </w:rPr>
        <w:t>.</w:t>
      </w:r>
    </w:p>
    <w:p w:rsidR="003B3163" w:rsidRPr="003B3163" w:rsidRDefault="00210ECD" w:rsidP="00210ECD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 w:rsidRPr="00210ECD">
        <w:rPr>
          <w:szCs w:val="28"/>
        </w:rPr>
        <w:t xml:space="preserve">Фінансово-економічний аналіз діяльності підприємств : </w:t>
      </w:r>
      <w:proofErr w:type="spellStart"/>
      <w:r w:rsidRPr="00210ECD">
        <w:rPr>
          <w:szCs w:val="28"/>
        </w:rPr>
        <w:t>Навч</w:t>
      </w:r>
      <w:proofErr w:type="spellEnd"/>
      <w:r w:rsidRPr="00210ECD">
        <w:rPr>
          <w:szCs w:val="28"/>
        </w:rPr>
        <w:t xml:space="preserve">. посібник / М.Я. </w:t>
      </w:r>
      <w:proofErr w:type="spellStart"/>
      <w:r w:rsidRPr="00210ECD">
        <w:rPr>
          <w:szCs w:val="28"/>
        </w:rPr>
        <w:t>Короб</w:t>
      </w:r>
      <w:r>
        <w:rPr>
          <w:szCs w:val="28"/>
        </w:rPr>
        <w:t>ов</w:t>
      </w:r>
      <w:proofErr w:type="spellEnd"/>
      <w:r>
        <w:rPr>
          <w:szCs w:val="28"/>
        </w:rPr>
        <w:t xml:space="preserve">. – К. : Знання, 2000. – 378 </w:t>
      </w:r>
      <w:r w:rsidR="003B3163" w:rsidRPr="003B3163">
        <w:rPr>
          <w:szCs w:val="28"/>
        </w:rPr>
        <w:t>с.</w:t>
      </w:r>
    </w:p>
    <w:p w:rsidR="003B3163" w:rsidRPr="00432C8B" w:rsidRDefault="003B3163" w:rsidP="003B3163">
      <w:pPr>
        <w:pStyle w:val="TMtext"/>
        <w:suppressLineNumbers w:val="0"/>
        <w:spacing w:line="360" w:lineRule="auto"/>
        <w:ind w:firstLine="0"/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lang w:val="uk-UA"/>
        </w:rPr>
      </w:pPr>
    </w:p>
    <w:sectPr w:rsidR="00BD2E54" w:rsidRPr="00432C8B" w:rsidSect="00A864D9">
      <w:headerReference w:type="default" r:id="rId11"/>
      <w:headerReference w:type="first" r:id="rId12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7BF" w:rsidRDefault="00FF57BF" w:rsidP="00BD2E54">
      <w:r>
        <w:separator/>
      </w:r>
    </w:p>
  </w:endnote>
  <w:endnote w:type="continuationSeparator" w:id="0">
    <w:p w:rsidR="00FF57BF" w:rsidRDefault="00FF57BF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7BF" w:rsidRDefault="00FF57BF" w:rsidP="00BD2E54">
      <w:r w:rsidRPr="00BD2E54">
        <w:rPr>
          <w:color w:val="000000"/>
        </w:rPr>
        <w:separator/>
      </w:r>
    </w:p>
  </w:footnote>
  <w:footnote w:type="continuationSeparator" w:id="0">
    <w:p w:rsidR="00FF57BF" w:rsidRDefault="00FF57BF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C38" w:rsidRPr="00482E2F" w:rsidRDefault="00FF57BF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BA1C38" w:rsidRDefault="00BA1C38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BA1C38" w:rsidRPr="00262CC0" w:rsidRDefault="00BA1C38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BA1C38" w:rsidRDefault="00BA1C38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BA1C38" w:rsidRPr="0088654D" w:rsidRDefault="00BA1C38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BA1C38" w:rsidRPr="0088654D" w:rsidRDefault="00BA1C38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BA1C38" w:rsidRPr="008E6E62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BA1C38" w:rsidRPr="005514E5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BA1C38" w:rsidRPr="00262CC0" w:rsidRDefault="00BA1C38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BA1C38" w:rsidRPr="00262CC0" w:rsidRDefault="00BA1C38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BA1C38" w:rsidRDefault="00BA1C38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BA1C38" w:rsidRDefault="00BA1C38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BA1C38" w:rsidRPr="005514E5" w:rsidRDefault="00BA1C38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BA1C38" w:rsidRPr="004D018D" w:rsidRDefault="00BA1C38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1E602A">
                    <w:rPr>
                      <w:rStyle w:val="ab"/>
                      <w:noProof/>
                      <w:sz w:val="28"/>
                      <w:szCs w:val="28"/>
                    </w:rPr>
                    <w:t>21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BA1C38" w:rsidRDefault="00BA1C38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BA1C38" w:rsidRPr="00EB260B" w:rsidRDefault="00BA1C38" w:rsidP="00EB260B">
                  <w:pPr>
                    <w:keepNext/>
                    <w:ind w:left="-540" w:right="-1" w:firstLine="540"/>
                    <w:jc w:val="center"/>
                    <w:rPr>
                      <w:snapToGrid w:val="0"/>
                      <w:color w:val="000000"/>
                      <w:sz w:val="28"/>
                      <w:szCs w:val="28"/>
                      <w:lang w:val="en-US"/>
                    </w:rPr>
                  </w:pPr>
                  <w:r w:rsidRPr="006042D2">
                    <w:rPr>
                      <w:sz w:val="28"/>
                      <w:szCs w:val="28"/>
                      <w:lang w:val="uk-UA"/>
                    </w:rPr>
                    <w:t>1116130.00</w:t>
                  </w:r>
                  <w:r w:rsidRPr="00EB260B">
                    <w:rPr>
                      <w:sz w:val="28"/>
                      <w:szCs w:val="28"/>
                    </w:rPr>
                    <w:t>759</w:t>
                  </w:r>
                  <w:r w:rsidRPr="006042D2">
                    <w:rPr>
                      <w:sz w:val="28"/>
                      <w:szCs w:val="28"/>
                      <w:lang w:val="uk-UA"/>
                    </w:rPr>
                    <w:t>-01</w:t>
                  </w:r>
                </w:p>
                <w:p w:rsidR="00BA1C38" w:rsidRPr="00976C46" w:rsidRDefault="00BA1C38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BA1C38" w:rsidRDefault="00BA1C38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C38" w:rsidRDefault="00BA1C38">
    <w:pPr>
      <w:pStyle w:val="12"/>
      <w:jc w:val="center"/>
    </w:pPr>
  </w:p>
  <w:p w:rsidR="00BA1C38" w:rsidRDefault="00BA1C38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>
    <w:nsid w:val="0EAC0D1C"/>
    <w:multiLevelType w:val="hybridMultilevel"/>
    <w:tmpl w:val="1BBC4C00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1B7101CF"/>
    <w:multiLevelType w:val="hybridMultilevel"/>
    <w:tmpl w:val="ADFC2B4C"/>
    <w:lvl w:ilvl="0" w:tplc="2D14A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2FD25474"/>
    <w:multiLevelType w:val="hybridMultilevel"/>
    <w:tmpl w:val="3EDE30E4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2D7204F"/>
    <w:multiLevelType w:val="hybridMultilevel"/>
    <w:tmpl w:val="49128D28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5">
    <w:nsid w:val="53093A41"/>
    <w:multiLevelType w:val="hybridMultilevel"/>
    <w:tmpl w:val="2280CF78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6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1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>
    <w:nsid w:val="7A4166B9"/>
    <w:multiLevelType w:val="hybridMultilevel"/>
    <w:tmpl w:val="2A78CB46"/>
    <w:lvl w:ilvl="0" w:tplc="1CCE9600">
      <w:start w:val="1"/>
      <w:numFmt w:val="bullet"/>
      <w:lvlText w:val="-"/>
      <w:lvlJc w:val="left"/>
      <w:pPr>
        <w:ind w:left="1276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4">
    <w:nsid w:val="7A9617CE"/>
    <w:multiLevelType w:val="hybridMultilevel"/>
    <w:tmpl w:val="D8085600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6FA48810">
      <w:start w:val="1"/>
      <w:numFmt w:val="bullet"/>
      <w:lvlText w:val="–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6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34"/>
  </w:num>
  <w:num w:numId="5">
    <w:abstractNumId w:val="12"/>
  </w:num>
  <w:num w:numId="6">
    <w:abstractNumId w:val="8"/>
  </w:num>
  <w:num w:numId="7">
    <w:abstractNumId w:val="18"/>
  </w:num>
  <w:num w:numId="8">
    <w:abstractNumId w:val="6"/>
  </w:num>
  <w:num w:numId="9">
    <w:abstractNumId w:val="39"/>
  </w:num>
  <w:num w:numId="10">
    <w:abstractNumId w:val="13"/>
  </w:num>
  <w:num w:numId="11">
    <w:abstractNumId w:val="37"/>
  </w:num>
  <w:num w:numId="12">
    <w:abstractNumId w:val="17"/>
  </w:num>
  <w:num w:numId="13">
    <w:abstractNumId w:val="28"/>
  </w:num>
  <w:num w:numId="14">
    <w:abstractNumId w:val="32"/>
  </w:num>
  <w:num w:numId="15">
    <w:abstractNumId w:val="16"/>
  </w:num>
  <w:num w:numId="16">
    <w:abstractNumId w:val="47"/>
  </w:num>
  <w:num w:numId="17">
    <w:abstractNumId w:val="26"/>
  </w:num>
  <w:num w:numId="18">
    <w:abstractNumId w:val="11"/>
  </w:num>
  <w:num w:numId="19">
    <w:abstractNumId w:val="45"/>
  </w:num>
  <w:num w:numId="20">
    <w:abstractNumId w:val="31"/>
  </w:num>
  <w:num w:numId="21">
    <w:abstractNumId w:val="22"/>
  </w:num>
  <w:num w:numId="22">
    <w:abstractNumId w:val="20"/>
  </w:num>
  <w:num w:numId="23">
    <w:abstractNumId w:val="5"/>
  </w:num>
  <w:num w:numId="24">
    <w:abstractNumId w:val="2"/>
  </w:num>
  <w:num w:numId="25">
    <w:abstractNumId w:val="42"/>
  </w:num>
  <w:num w:numId="26">
    <w:abstractNumId w:val="25"/>
  </w:num>
  <w:num w:numId="27">
    <w:abstractNumId w:val="30"/>
  </w:num>
  <w:num w:numId="28">
    <w:abstractNumId w:val="1"/>
  </w:num>
  <w:num w:numId="29">
    <w:abstractNumId w:val="41"/>
  </w:num>
  <w:num w:numId="30">
    <w:abstractNumId w:val="15"/>
  </w:num>
  <w:num w:numId="31">
    <w:abstractNumId w:val="19"/>
  </w:num>
  <w:num w:numId="32">
    <w:abstractNumId w:val="27"/>
  </w:num>
  <w:num w:numId="33">
    <w:abstractNumId w:val="40"/>
  </w:num>
  <w:num w:numId="34">
    <w:abstractNumId w:val="21"/>
  </w:num>
  <w:num w:numId="35">
    <w:abstractNumId w:val="9"/>
  </w:num>
  <w:num w:numId="36">
    <w:abstractNumId w:val="36"/>
  </w:num>
  <w:num w:numId="37">
    <w:abstractNumId w:val="0"/>
  </w:num>
  <w:num w:numId="38">
    <w:abstractNumId w:val="38"/>
  </w:num>
  <w:num w:numId="39">
    <w:abstractNumId w:val="29"/>
  </w:num>
  <w:num w:numId="40">
    <w:abstractNumId w:val="7"/>
  </w:num>
  <w:num w:numId="41">
    <w:abstractNumId w:val="46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5"/>
  </w:num>
  <w:num w:numId="45">
    <w:abstractNumId w:val="44"/>
  </w:num>
  <w:num w:numId="46">
    <w:abstractNumId w:val="10"/>
  </w:num>
  <w:num w:numId="47">
    <w:abstractNumId w:val="23"/>
  </w:num>
  <w:num w:numId="48">
    <w:abstractNumId w:val="43"/>
  </w:num>
  <w:num w:numId="49">
    <w:abstractNumId w:val="2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16FEC"/>
    <w:rsid w:val="00041F39"/>
    <w:rsid w:val="00044795"/>
    <w:rsid w:val="00073117"/>
    <w:rsid w:val="00090D8A"/>
    <w:rsid w:val="000A3965"/>
    <w:rsid w:val="000C2EA2"/>
    <w:rsid w:val="000E1B45"/>
    <w:rsid w:val="000E22D2"/>
    <w:rsid w:val="00152A68"/>
    <w:rsid w:val="00171404"/>
    <w:rsid w:val="00185B7F"/>
    <w:rsid w:val="001A2033"/>
    <w:rsid w:val="001C03A4"/>
    <w:rsid w:val="001D32D8"/>
    <w:rsid w:val="001E602A"/>
    <w:rsid w:val="00210ECD"/>
    <w:rsid w:val="00217DE1"/>
    <w:rsid w:val="00223A7D"/>
    <w:rsid w:val="002405E2"/>
    <w:rsid w:val="00244A73"/>
    <w:rsid w:val="00262CC0"/>
    <w:rsid w:val="00265304"/>
    <w:rsid w:val="002728D2"/>
    <w:rsid w:val="002A2553"/>
    <w:rsid w:val="002A5339"/>
    <w:rsid w:val="002C278D"/>
    <w:rsid w:val="002C36FD"/>
    <w:rsid w:val="002C6020"/>
    <w:rsid w:val="002E7EAF"/>
    <w:rsid w:val="002F0B50"/>
    <w:rsid w:val="002F71A3"/>
    <w:rsid w:val="00306016"/>
    <w:rsid w:val="00322580"/>
    <w:rsid w:val="00327414"/>
    <w:rsid w:val="003321F6"/>
    <w:rsid w:val="00332E7A"/>
    <w:rsid w:val="00362D7D"/>
    <w:rsid w:val="00397E2C"/>
    <w:rsid w:val="003B3163"/>
    <w:rsid w:val="00432C8B"/>
    <w:rsid w:val="00434DFC"/>
    <w:rsid w:val="0043794B"/>
    <w:rsid w:val="004465E4"/>
    <w:rsid w:val="00452977"/>
    <w:rsid w:val="004607AF"/>
    <w:rsid w:val="0046084D"/>
    <w:rsid w:val="00477595"/>
    <w:rsid w:val="00482E2F"/>
    <w:rsid w:val="004A558B"/>
    <w:rsid w:val="004D1240"/>
    <w:rsid w:val="004E0A5A"/>
    <w:rsid w:val="004F058A"/>
    <w:rsid w:val="004F64D9"/>
    <w:rsid w:val="005148EB"/>
    <w:rsid w:val="005202D3"/>
    <w:rsid w:val="00523F84"/>
    <w:rsid w:val="00531049"/>
    <w:rsid w:val="00577F75"/>
    <w:rsid w:val="00584A15"/>
    <w:rsid w:val="00587105"/>
    <w:rsid w:val="005A5ECF"/>
    <w:rsid w:val="005B1F7B"/>
    <w:rsid w:val="005B690E"/>
    <w:rsid w:val="005C446A"/>
    <w:rsid w:val="005D7DC7"/>
    <w:rsid w:val="005E168F"/>
    <w:rsid w:val="005E1C13"/>
    <w:rsid w:val="006000B2"/>
    <w:rsid w:val="006042D2"/>
    <w:rsid w:val="0060690C"/>
    <w:rsid w:val="006211B9"/>
    <w:rsid w:val="00622020"/>
    <w:rsid w:val="00696674"/>
    <w:rsid w:val="006C33CE"/>
    <w:rsid w:val="006E1045"/>
    <w:rsid w:val="006E356D"/>
    <w:rsid w:val="006E779C"/>
    <w:rsid w:val="007074FE"/>
    <w:rsid w:val="007361D6"/>
    <w:rsid w:val="00740BEC"/>
    <w:rsid w:val="0075157C"/>
    <w:rsid w:val="00761FA7"/>
    <w:rsid w:val="0076694B"/>
    <w:rsid w:val="00777B59"/>
    <w:rsid w:val="00785517"/>
    <w:rsid w:val="007A2229"/>
    <w:rsid w:val="007A7EDE"/>
    <w:rsid w:val="007B342D"/>
    <w:rsid w:val="007D398B"/>
    <w:rsid w:val="007E42B3"/>
    <w:rsid w:val="007F55E5"/>
    <w:rsid w:val="00807C5B"/>
    <w:rsid w:val="00823904"/>
    <w:rsid w:val="00826E8D"/>
    <w:rsid w:val="008271B6"/>
    <w:rsid w:val="00832C69"/>
    <w:rsid w:val="00845317"/>
    <w:rsid w:val="008632C0"/>
    <w:rsid w:val="008A7E04"/>
    <w:rsid w:val="008E2D65"/>
    <w:rsid w:val="008F1DF4"/>
    <w:rsid w:val="00905263"/>
    <w:rsid w:val="00907D92"/>
    <w:rsid w:val="00941B4A"/>
    <w:rsid w:val="0095216E"/>
    <w:rsid w:val="0095780F"/>
    <w:rsid w:val="00965924"/>
    <w:rsid w:val="00977A9D"/>
    <w:rsid w:val="00997BFC"/>
    <w:rsid w:val="009A5084"/>
    <w:rsid w:val="009D1E2A"/>
    <w:rsid w:val="009E03A3"/>
    <w:rsid w:val="009F0AAB"/>
    <w:rsid w:val="00A05F0D"/>
    <w:rsid w:val="00A10F97"/>
    <w:rsid w:val="00A1369E"/>
    <w:rsid w:val="00A166A2"/>
    <w:rsid w:val="00A864D9"/>
    <w:rsid w:val="00A867C6"/>
    <w:rsid w:val="00AC0CEF"/>
    <w:rsid w:val="00AE3AC4"/>
    <w:rsid w:val="00B00E64"/>
    <w:rsid w:val="00B14A03"/>
    <w:rsid w:val="00B22EEF"/>
    <w:rsid w:val="00B325C2"/>
    <w:rsid w:val="00B3645B"/>
    <w:rsid w:val="00B405AC"/>
    <w:rsid w:val="00B50EEB"/>
    <w:rsid w:val="00B64ACC"/>
    <w:rsid w:val="00B82C77"/>
    <w:rsid w:val="00BA1C38"/>
    <w:rsid w:val="00BD2E54"/>
    <w:rsid w:val="00BF238B"/>
    <w:rsid w:val="00C24B91"/>
    <w:rsid w:val="00C32683"/>
    <w:rsid w:val="00C65917"/>
    <w:rsid w:val="00C7434B"/>
    <w:rsid w:val="00C8604B"/>
    <w:rsid w:val="00C86085"/>
    <w:rsid w:val="00CE004D"/>
    <w:rsid w:val="00CE5390"/>
    <w:rsid w:val="00CE658B"/>
    <w:rsid w:val="00CF2D11"/>
    <w:rsid w:val="00D23214"/>
    <w:rsid w:val="00D317D3"/>
    <w:rsid w:val="00D57F34"/>
    <w:rsid w:val="00D70227"/>
    <w:rsid w:val="00D72462"/>
    <w:rsid w:val="00D7351A"/>
    <w:rsid w:val="00D85114"/>
    <w:rsid w:val="00D861CB"/>
    <w:rsid w:val="00D94BE0"/>
    <w:rsid w:val="00DA51AB"/>
    <w:rsid w:val="00DC5578"/>
    <w:rsid w:val="00DD7E66"/>
    <w:rsid w:val="00DF03D0"/>
    <w:rsid w:val="00DF0776"/>
    <w:rsid w:val="00DF5C39"/>
    <w:rsid w:val="00E21F5D"/>
    <w:rsid w:val="00E23455"/>
    <w:rsid w:val="00E2472A"/>
    <w:rsid w:val="00E64427"/>
    <w:rsid w:val="00E76C90"/>
    <w:rsid w:val="00EB2586"/>
    <w:rsid w:val="00EB260B"/>
    <w:rsid w:val="00EC24DD"/>
    <w:rsid w:val="00EE50DE"/>
    <w:rsid w:val="00F10945"/>
    <w:rsid w:val="00F167D2"/>
    <w:rsid w:val="00F30329"/>
    <w:rsid w:val="00F3316C"/>
    <w:rsid w:val="00F3423D"/>
    <w:rsid w:val="00F618EF"/>
    <w:rsid w:val="00F65135"/>
    <w:rsid w:val="00F70124"/>
    <w:rsid w:val="00F81382"/>
    <w:rsid w:val="00F87EB3"/>
    <w:rsid w:val="00FA6178"/>
    <w:rsid w:val="00FB6C3B"/>
    <w:rsid w:val="00FC74D5"/>
    <w:rsid w:val="00FD3FB5"/>
    <w:rsid w:val="00FE14CA"/>
    <w:rsid w:val="00FE20E6"/>
    <w:rsid w:val="00FF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4A558B"/>
    <w:pPr>
      <w:tabs>
        <w:tab w:val="left" w:pos="709"/>
        <w:tab w:val="right" w:leader="dot" w:pos="10055"/>
      </w:tabs>
      <w:spacing w:after="100"/>
      <w:ind w:left="284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4A558B"/>
    <w:pPr>
      <w:tabs>
        <w:tab w:val="left" w:pos="1418"/>
        <w:tab w:val="left" w:pos="1701"/>
        <w:tab w:val="right" w:leader="dot" w:pos="10055"/>
      </w:tabs>
      <w:spacing w:after="100"/>
      <w:ind w:left="709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432C8B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wikipedia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evz.ru/ru/articles/5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4EE4F-EF96-4D79-AF7C-806B26BD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21</Pages>
  <Words>3212</Words>
  <Characters>18313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50</cp:revision>
  <cp:lastPrinted>2014-04-02T20:20:00Z</cp:lastPrinted>
  <dcterms:created xsi:type="dcterms:W3CDTF">2014-04-10T12:16:00Z</dcterms:created>
  <dcterms:modified xsi:type="dcterms:W3CDTF">2014-06-16T08:12:00Z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