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CC" w:rsidRDefault="00296BCC">
      <w:pPr>
        <w:rPr>
          <w:rFonts w:ascii="Sriracha" w:hAnsi="Sriracha" w:cs="Sriracha" w:hint="cs"/>
          <w:sz w:val="96"/>
          <w:szCs w:val="96"/>
        </w:rPr>
      </w:pPr>
      <w:r w:rsidRPr="00296BCC">
        <w:rPr>
          <w:rFonts w:ascii="Sriracha" w:hAnsi="Sriracha" w:cs="Sriracha"/>
          <w:color w:val="EAC130"/>
          <w:sz w:val="96"/>
          <w:szCs w:val="96"/>
          <w:cs/>
        </w:rPr>
        <w:t>เกี่ยวกับดอยคำ</w:t>
      </w:r>
      <w:r>
        <w:rPr>
          <w:rFonts w:ascii="Sriracha" w:hAnsi="Sriracha" w:cs="Sriracha" w:hint="cs"/>
          <w:sz w:val="96"/>
          <w:szCs w:val="96"/>
          <w:cs/>
        </w:rPr>
        <w:t xml:space="preserve"> </w:t>
      </w:r>
    </w:p>
    <w:p w:rsidR="00296BCC" w:rsidRPr="00296BCC" w:rsidRDefault="00296BCC">
      <w:pPr>
        <w:rPr>
          <w:rFonts w:ascii="Sriracha" w:hAnsi="Sriracha" w:cs="Sriracha" w:hint="cs"/>
          <w:sz w:val="36"/>
          <w:szCs w:val="36"/>
        </w:rPr>
      </w:pPr>
      <w:r w:rsidRPr="00296BCC">
        <w:rPr>
          <w:rFonts w:ascii="Sriracha" w:hAnsi="Sriracha" w:cs="Sriracha"/>
          <w:color w:val="E96853"/>
          <w:sz w:val="120"/>
          <w:szCs w:val="120"/>
          <w:cs/>
        </w:rPr>
        <w:t>“ดอยคำ”</w:t>
      </w:r>
      <w:r w:rsidRPr="00296BCC">
        <w:rPr>
          <w:rFonts w:ascii="Sriracha" w:hAnsi="Sriracha" w:cs="Sriracha"/>
          <w:color w:val="E96853"/>
          <w:sz w:val="120"/>
          <w:szCs w:val="120"/>
        </w:rPr>
        <w:t> </w:t>
      </w:r>
      <w:r w:rsidRPr="00296BCC">
        <w:rPr>
          <w:rFonts w:ascii="Sriracha" w:hAnsi="Sriracha" w:cs="Sriracha"/>
          <w:color w:val="E96853"/>
          <w:sz w:val="120"/>
          <w:szCs w:val="120"/>
          <w:cs/>
        </w:rPr>
        <w:t>เกษตรเพื่อชุมชน ผลิตผลเพื่อคนไทย</w:t>
      </w:r>
      <w:r>
        <w:rPr>
          <w:rFonts w:ascii="Sriracha" w:hAnsi="Sriracha" w:cs="Sriracha" w:hint="cs"/>
          <w:sz w:val="120"/>
          <w:szCs w:val="120"/>
          <w:cs/>
        </w:rPr>
        <w:t xml:space="preserve"> </w:t>
      </w:r>
    </w:p>
    <w:p w:rsidR="002F32A7" w:rsidRDefault="00296BCC">
      <w:pPr>
        <w:rPr>
          <w:rFonts w:ascii="TH Sarabun New" w:hAnsi="TH Sarabun New" w:cs="TH Sarabun New" w:hint="cs"/>
          <w:color w:val="7E5247"/>
          <w:sz w:val="40"/>
          <w:szCs w:val="40"/>
        </w:rPr>
      </w:pP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ด้วยพระราชวิสัยทัศน์ของพระบาทสมเด็จพระ</w:t>
      </w:r>
      <w:proofErr w:type="spellStart"/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ปรมินท</w:t>
      </w:r>
      <w:proofErr w:type="spellEnd"/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รมหาภูมิพลอดุลยเดช ที่กว้างไกลและลึกซึ้งในการแก้ไขปัญหาความเดือดร้อนและทุกข์ยาก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ของราษฎร เมื่อปีพุทธศักราช 2512 พระองค์ทอดพระเนตร ความทุกข์ยาก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ลำบากของราษฎร และปัญหาการปลูกฝิ่นอันเป็นภัยต่อความมั่นคงของชาติ และเป็นการทำลายทรัพยากรธรรมชาติ จึงพระราชทานพระราชดำริให้จัดตั้ง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 xml:space="preserve">“โครงการพระบรมราชานุเคราะห์ชาวเขา” เพื่อแก้ปัญหาการปลูกฝิ่น 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lastRenderedPageBreak/>
        <w:t>และการทำไร่เลื่อนลอยมีวัตถุประสงค์ให้ส่งเสริมการปลูกพืชผัก ผลไม้ ทดแทน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t> 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แต่เนื่องจากพื้นที่เพาะปลูกอยู่ห่างไกลจากตัวเมือง และแหล่งรับซื้อจึง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เกิดปัญหาการถูกพ่อค้าคนกลางกดราคา ประกอบกับในบางช่วงฤดูจะมีผลผลิต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 xml:space="preserve">ที่ล้นตลาด หรือบางครั้งอาจไม่ได้ขนาดที่เหมาะสมสำหรับการจำหน่ายผลสด </w:t>
      </w:r>
      <w:r>
        <w:rPr>
          <w:rFonts w:ascii="TH Sarabun New" w:hAnsi="TH Sarabun New" w:cs="TH Sarabun New" w:hint="cs"/>
          <w:color w:val="7E5247"/>
          <w:sz w:val="40"/>
          <w:szCs w:val="40"/>
          <w:cs/>
        </w:rPr>
        <w:t xml:space="preserve"> </w:t>
      </w:r>
    </w:p>
    <w:p w:rsidR="00296BCC" w:rsidRDefault="00296BCC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96BCC" w:rsidRDefault="00296BCC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96BCC" w:rsidRDefault="00296BCC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96BCC" w:rsidRDefault="00296BCC">
      <w:pPr>
        <w:rPr>
          <w:rFonts w:ascii="TH Sarabun New" w:hAnsi="TH Sarabun New" w:cs="TH Sarabun New" w:hint="cs"/>
          <w:color w:val="7E5247"/>
          <w:sz w:val="40"/>
          <w:szCs w:val="40"/>
        </w:rPr>
      </w:pP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ในปีพุทธศักราช 2515 พระบาทสมเด็จพระ</w:t>
      </w:r>
      <w:proofErr w:type="spellStart"/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ปรมินท</w:t>
      </w:r>
      <w:proofErr w:type="spellEnd"/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รมหาภูมิพลอดุลยเดช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 xml:space="preserve">มีพระราชดำริให้จัดตั้ง สหกรณ์ชาวเขา และ โรงงานหลวงอาหารสำเร็จรูป 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แห่งแรก เพื่อช่วยเหลือด้านการรับซื้อผลผลิตจากพืชที่ส่งเสริม ในราคาที่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 xml:space="preserve">เป็นธรรม โดยนำมาแปรรูปเป็นผลิตภัณฑ์ ในเครื่องหมายการค้า “ดอยคำ” 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เป็นการเพิ่มมูลค่าให้ ผลผลิตทางการเกษตร ตลอดจนการ หาช่องทางการ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กระจายสินค้า รวมถึงจัดให้มีการค้นคว้า วิจัย และพัฒนา ผลิตภัณฑ์อาหาร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 xml:space="preserve">ตามพระราชดำริ “อุตสาหกรรมเกษตรเพื่อการพัฒนาชนบท” ในเวลาต่อมา 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โรงงานหลวงอาหารสำเร็จรูป ถือกำเนิดขึ้น อีก 3 แห่ง ด้วยวัตถุประสงค์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ที่ใกล้เคียงกัน</w:t>
      </w:r>
      <w:r>
        <w:rPr>
          <w:rFonts w:ascii="TH Sarabun New" w:hAnsi="TH Sarabun New" w:cs="TH Sarabun New" w:hint="cs"/>
          <w:color w:val="7E5247"/>
          <w:sz w:val="40"/>
          <w:szCs w:val="40"/>
          <w:cs/>
        </w:rPr>
        <w:t xml:space="preserve"> </w:t>
      </w:r>
    </w:p>
    <w:p w:rsidR="00296BCC" w:rsidRDefault="00296BCC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96BCC" w:rsidRDefault="00296BCC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96BCC" w:rsidRDefault="00296BCC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96BCC" w:rsidRDefault="00296BCC">
      <w:pPr>
        <w:rPr>
          <w:rFonts w:ascii="TH Sarabun New" w:hAnsi="TH Sarabun New" w:cs="TH Sarabun New" w:hint="cs"/>
          <w:color w:val="7E5247"/>
          <w:sz w:val="40"/>
          <w:szCs w:val="40"/>
        </w:rPr>
      </w:pP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lastRenderedPageBreak/>
        <w:t>โรงงานหลวงฯ เพื่ออุตสาหกรรมการเกษตรของบริษัทฯในแต่ละแห่งได้ถูก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ออกแบบ ตามภูมิสังคมเพื่อให้กลมกลืนและสอดคล้องกับวิถีชีวิตในแต่ละพื้นที่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และดำเนินการตามวัตถุประสงค์ขององค์กรในการให้ความช่วยเหลือและส่ง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เสริมด้านเกษตรกรรม รวมทั้งยังพัฒนาคุณภาพชีวิตความเป็นอยู่ของชุมชน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 xml:space="preserve"> และรักษาสิ่งแวดล้อม เพื่อความอยู่ดีกินดีและมีคุณภาพชีวิตที่ดีอย่างยั่งยืน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t xml:space="preserve">  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ดังคำขวัญที่ว่า “โรงงานหลวงฯ เพื่อปวงชน” ต่อมา ในปีพุทธศักราช 2517พระบาทสมเด็จพระ</w:t>
      </w:r>
      <w:proofErr w:type="spellStart"/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ปรมินท</w:t>
      </w:r>
      <w:proofErr w:type="spellEnd"/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รมหาภูมิพลอดุลยเดชมีพระราชกระแสให้สำนัก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งานทรัพย์สินส่วนพระมหากษัตริย์รับช่วงดำเนินกิจการโรงงานหลวงฯ ต่อจากมูลนิธิโครงการหลวง โดยจัดตั้งเป็นนิติบุคคลภายใต้ชื่อ “บริษัท ดอยคำผลิตภัณฑ์อาหารจำกัด” เพื่อดำเนินกิจการในรูปแบบธุรกิจเพื่อ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สังคม (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t xml:space="preserve">Social Business) </w:t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บริษัทฯจึงเป็นส่วนหนึ่งในการขับเคลื่อน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การสร้างสุขให้สังคมด้วยการพัฒนาอย่างสมดุลและยั่งยืน</w:t>
      </w:r>
      <w:r>
        <w:rPr>
          <w:rFonts w:ascii="TH Sarabun New" w:hAnsi="TH Sarabun New" w:cs="TH Sarabun New" w:hint="cs"/>
          <w:color w:val="7E5247"/>
          <w:sz w:val="40"/>
          <w:szCs w:val="40"/>
          <w:cs/>
        </w:rPr>
        <w:t xml:space="preserve"> </w:t>
      </w:r>
    </w:p>
    <w:p w:rsidR="00296BCC" w:rsidRDefault="00296BCC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96BCC" w:rsidRDefault="00296BCC">
      <w:pPr>
        <w:rPr>
          <w:rFonts w:ascii="TH Sarabun New" w:hAnsi="TH Sarabun New" w:cs="TH Sarabun New"/>
          <w:color w:val="7E5247"/>
          <w:sz w:val="40"/>
          <w:szCs w:val="40"/>
        </w:rPr>
      </w:pPr>
    </w:p>
    <w:p w:rsidR="00296BCC" w:rsidRDefault="00296BCC">
      <w:pPr>
        <w:rPr>
          <w:rFonts w:ascii="TH Sarabun New" w:hAnsi="TH Sarabun New" w:cs="TH Sarabun New" w:hint="cs"/>
          <w:color w:val="E96853"/>
          <w:sz w:val="40"/>
          <w:szCs w:val="40"/>
        </w:rPr>
      </w:pP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ปัจจุบัน บริษัท เราผลิตภัณฑ์อาหาร จำกัด ดำเนินงานผ่านโรงงานหลวงอาหารสำเร็จรูป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ทั้ง 4 แห่ง ได้แก่</w:t>
      </w:r>
      <w:r w:rsidRPr="00296BCC">
        <w:rPr>
          <w:rFonts w:ascii="TH Sarabun New" w:hAnsi="TH Sarabun New" w:cs="TH Sarabun New"/>
          <w:color w:val="7E5247"/>
          <w:sz w:val="40"/>
          <w:szCs w:val="40"/>
        </w:rPr>
        <w:cr/>
      </w:r>
      <w:r w:rsidRPr="00296BCC">
        <w:rPr>
          <w:rFonts w:ascii="TH Sarabun New" w:hAnsi="TH Sarabun New" w:cs="TH Sarabun New"/>
          <w:color w:val="E96853"/>
          <w:sz w:val="40"/>
          <w:szCs w:val="40"/>
          <w:cs/>
        </w:rPr>
        <w:t>โรงงานหลวงอาหารสำเร็จรูปที่ 1 (ฝาง) จ.เชียงใหม่</w:t>
      </w:r>
      <w:r w:rsidRPr="00296BCC">
        <w:rPr>
          <w:rFonts w:ascii="TH Sarabun New" w:hAnsi="TH Sarabun New" w:cs="TH Sarabun New"/>
          <w:color w:val="E96853"/>
          <w:sz w:val="40"/>
          <w:szCs w:val="40"/>
        </w:rPr>
        <w:cr/>
      </w:r>
      <w:r w:rsidRPr="00296BCC">
        <w:rPr>
          <w:rFonts w:ascii="TH Sarabun New" w:hAnsi="TH Sarabun New" w:cs="TH Sarabun New"/>
          <w:color w:val="E96853"/>
          <w:sz w:val="40"/>
          <w:szCs w:val="40"/>
          <w:cs/>
        </w:rPr>
        <w:t>โรงงานหลวงอาหารสำเร็จรูปที่ 2 (แม่จัน) จ.เชียงราย</w:t>
      </w:r>
      <w:r w:rsidRPr="00296BCC">
        <w:rPr>
          <w:rFonts w:ascii="TH Sarabun New" w:hAnsi="TH Sarabun New" w:cs="TH Sarabun New"/>
          <w:color w:val="E96853"/>
          <w:sz w:val="40"/>
          <w:szCs w:val="40"/>
        </w:rPr>
        <w:cr/>
      </w:r>
      <w:r w:rsidRPr="00296BCC">
        <w:rPr>
          <w:rFonts w:ascii="TH Sarabun New" w:hAnsi="TH Sarabun New" w:cs="TH Sarabun New"/>
          <w:color w:val="E96853"/>
          <w:sz w:val="40"/>
          <w:szCs w:val="40"/>
          <w:cs/>
        </w:rPr>
        <w:t>โรงงานหลวงอาหารสำเร็จรูปที่ 3 (เต่างอย) จ.สกลนคร</w:t>
      </w:r>
      <w:r w:rsidRPr="00296BCC">
        <w:rPr>
          <w:rFonts w:ascii="TH Sarabun New" w:hAnsi="TH Sarabun New" w:cs="TH Sarabun New"/>
          <w:color w:val="E96853"/>
          <w:sz w:val="40"/>
          <w:szCs w:val="40"/>
        </w:rPr>
        <w:cr/>
      </w:r>
      <w:r w:rsidRPr="00296BCC">
        <w:rPr>
          <w:rFonts w:ascii="TH Sarabun New" w:hAnsi="TH Sarabun New" w:cs="TH Sarabun New"/>
          <w:color w:val="E96853"/>
          <w:sz w:val="40"/>
          <w:szCs w:val="40"/>
          <w:cs/>
        </w:rPr>
        <w:t>โรงงานหลวงอาหารสำเร็จรูปที่ 4 (ละหานทราย) จ.บุรีรัมย์ (อยู่ระหว่างปรับปรุง)</w:t>
      </w:r>
      <w:r>
        <w:rPr>
          <w:rFonts w:ascii="TH Sarabun New" w:hAnsi="TH Sarabun New" w:cs="TH Sarabun New" w:hint="cs"/>
          <w:color w:val="E96853"/>
          <w:sz w:val="40"/>
          <w:szCs w:val="40"/>
          <w:cs/>
        </w:rPr>
        <w:t xml:space="preserve"> </w:t>
      </w:r>
    </w:p>
    <w:p w:rsidR="00296BCC" w:rsidRDefault="00296BCC">
      <w:pPr>
        <w:rPr>
          <w:rFonts w:ascii="TH Sarabun New" w:hAnsi="TH Sarabun New" w:cs="TH Sarabun New"/>
          <w:color w:val="7E5247"/>
          <w:sz w:val="40"/>
          <w:szCs w:val="40"/>
        </w:rPr>
      </w:pP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เพื่อดำเนินการส่งเสริม รับซื้อ พัฒนาและแปรรูปผลผลิต ให้เป็นผลิตภัณฑ์คุณภาพระดับ</w:t>
      </w:r>
    </w:p>
    <w:p w:rsidR="00296BCC" w:rsidRDefault="00296BCC">
      <w:pPr>
        <w:rPr>
          <w:rFonts w:ascii="TH Sarabun New" w:hAnsi="TH Sarabun New" w:cs="TH Sarabun New" w:hint="cs"/>
          <w:color w:val="7E5247"/>
          <w:sz w:val="40"/>
          <w:szCs w:val="40"/>
        </w:rPr>
      </w:pPr>
      <w:proofErr w:type="spellStart"/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lastRenderedPageBreak/>
        <w:t>พรีเมี่ย</w:t>
      </w:r>
      <w:r>
        <w:rPr>
          <w:rFonts w:ascii="TH Sarabun New" w:hAnsi="TH Sarabun New" w:cs="TH Sarabun New"/>
          <w:color w:val="7E5247"/>
          <w:sz w:val="40"/>
          <w:szCs w:val="40"/>
          <w:cs/>
        </w:rPr>
        <w:t>ม</w:t>
      </w:r>
      <w:proofErr w:type="spellEnd"/>
      <w:r>
        <w:rPr>
          <w:rFonts w:ascii="TH Sarabun New" w:hAnsi="TH Sarabun New" w:cs="TH Sarabun New"/>
          <w:color w:val="7E5247"/>
          <w:sz w:val="40"/>
          <w:szCs w:val="40"/>
          <w:cs/>
        </w:rPr>
        <w:t>ในราคา</w:t>
      </w:r>
      <w:r w:rsidRPr="00296BCC">
        <w:rPr>
          <w:rFonts w:ascii="TH Sarabun New" w:hAnsi="TH Sarabun New" w:cs="TH Sarabun New"/>
          <w:color w:val="7E5247"/>
          <w:sz w:val="40"/>
          <w:szCs w:val="40"/>
          <w:cs/>
        </w:rPr>
        <w:t>ที่จับต้องได้ ภายใต้ตราสัญลักษณ์ “ดอยคำ” ผู้นำธุรกิจอุตสาหกรรมน้ำผลไม้ และอาหารแปรรูปเพื่อสังคม</w:t>
      </w:r>
      <w:r>
        <w:rPr>
          <w:rFonts w:ascii="TH Sarabun New" w:hAnsi="TH Sarabun New" w:cs="TH Sarabun New" w:hint="cs"/>
          <w:color w:val="7E5247"/>
          <w:sz w:val="40"/>
          <w:szCs w:val="40"/>
          <w:cs/>
        </w:rPr>
        <w:t xml:space="preserve"> </w:t>
      </w:r>
    </w:p>
    <w:p w:rsidR="00296BCC" w:rsidRPr="00296BCC" w:rsidRDefault="00296BCC">
      <w:pPr>
        <w:rPr>
          <w:rFonts w:ascii="Sriracha" w:hAnsi="Sriracha" w:cs="Sriracha"/>
          <w:color w:val="7E5247"/>
          <w:sz w:val="72"/>
          <w:szCs w:val="72"/>
        </w:rPr>
      </w:pPr>
      <w:r w:rsidRPr="00296BCC">
        <w:rPr>
          <w:rFonts w:ascii="Sriracha" w:hAnsi="Sriracha" w:cs="Sriracha"/>
          <w:color w:val="7E5247"/>
          <w:sz w:val="72"/>
          <w:szCs w:val="72"/>
          <w:cs/>
        </w:rPr>
        <w:t>เกษตรเพื่อชุมชน ผลิตผลเพื่อคนไทย</w:t>
      </w:r>
      <w:bookmarkStart w:id="0" w:name="_GoBack"/>
      <w:bookmarkEnd w:id="0"/>
    </w:p>
    <w:p w:rsidR="00296BCC" w:rsidRPr="00296BCC" w:rsidRDefault="00296BCC">
      <w:pPr>
        <w:rPr>
          <w:rFonts w:ascii="TH Sarabun New" w:hAnsi="TH Sarabun New" w:cs="TH Sarabun New"/>
          <w:color w:val="7E5247"/>
          <w:sz w:val="40"/>
          <w:szCs w:val="40"/>
        </w:rPr>
      </w:pPr>
    </w:p>
    <w:sectPr w:rsidR="00296BCC" w:rsidRPr="00296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riracha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CC"/>
    <w:rsid w:val="00296BCC"/>
    <w:rsid w:val="002F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66837-94B6-41D7-8DE6-23620454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2019-10-26T17:59:00Z</dcterms:created>
  <dcterms:modified xsi:type="dcterms:W3CDTF">2019-10-26T18:12:00Z</dcterms:modified>
</cp:coreProperties>
</file>