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20"/>
          <w:szCs w:val="120"/>
        </w:rPr>
      </w:pPr>
      <w:r w:rsidDel="00000000" w:rsidR="00000000" w:rsidRPr="00000000">
        <w:rPr>
          <w:sz w:val="120"/>
          <w:szCs w:val="120"/>
          <w:rtl w:val="0"/>
        </w:rPr>
        <w:t xml:space="preserve">Hw4-3</w:t>
      </w:r>
    </w:p>
    <w:p w:rsidR="00000000" w:rsidDel="00000000" w:rsidP="00000000" w:rsidRDefault="00000000" w:rsidRPr="00000000" w14:paraId="00000002">
      <w:pPr>
        <w:rPr>
          <w:sz w:val="120"/>
          <w:szCs w:val="120"/>
        </w:rPr>
      </w:pPr>
      <w:r w:rsidDel="00000000" w:rsidR="00000000" w:rsidRPr="00000000">
        <w:rPr>
          <w:sz w:val="120"/>
          <w:szCs w:val="120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20"/>
          <w:szCs w:val="120"/>
        </w:rPr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20"/>
          <w:szCs w:val="120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20"/>
          <w:szCs w:val="120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20"/>
          <w:szCs w:val="120"/>
        </w:rPr>
      </w:pPr>
      <w:r w:rsidDel="00000000" w:rsidR="00000000" w:rsidRPr="00000000">
        <w:rPr>
          <w:sz w:val="120"/>
          <w:szCs w:val="120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120"/>
          <w:szCs w:val="120"/>
        </w:rPr>
      </w:pPr>
      <w:r w:rsidDel="00000000" w:rsidR="00000000" w:rsidRPr="00000000">
        <w:rPr>
          <w:sz w:val="120"/>
          <w:szCs w:val="120"/>
        </w:rPr>
        <w:drawing>
          <wp:inline distB="114300" distT="114300" distL="114300" distR="114300">
            <wp:extent cx="5731200" cy="3238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20"/>
          <w:szCs w:val="120"/>
        </w:rPr>
      </w:pPr>
      <w:r w:rsidDel="00000000" w:rsidR="00000000" w:rsidRPr="00000000">
        <w:rPr>
          <w:sz w:val="120"/>
          <w:szCs w:val="120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