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ED2F" w14:textId="59CAA955" w:rsidR="00B1090C" w:rsidRPr="005F6DC6" w:rsidRDefault="0053404C" w:rsidP="005F6DC6">
      <w:pPr>
        <w:pStyle w:val="Title"/>
        <w:rPr>
          <w:b/>
          <w:bCs/>
        </w:rPr>
      </w:pPr>
      <w:r w:rsidRPr="005F6DC6">
        <w:rPr>
          <w:b/>
          <w:bCs/>
        </w:rPr>
        <w:t xml:space="preserve">ASSESSMENT OF MARGINAL </w:t>
      </w:r>
      <w:r w:rsidR="00676B61" w:rsidRPr="005F6DC6">
        <w:rPr>
          <w:b/>
          <w:bCs/>
        </w:rPr>
        <w:t>WORKERS IN TAMILNADU  A SOCIOECONOMIC</w:t>
      </w:r>
      <w:r w:rsidRPr="005F6DC6">
        <w:rPr>
          <w:b/>
          <w:bCs/>
        </w:rPr>
        <w:t xml:space="preserve"> </w:t>
      </w:r>
      <w:r w:rsidR="00676B61" w:rsidRPr="005F6DC6">
        <w:rPr>
          <w:b/>
          <w:bCs/>
        </w:rPr>
        <w:t xml:space="preserve">ANALYSIS </w:t>
      </w:r>
    </w:p>
    <w:p w14:paraId="0C471FB6" w14:textId="77777777" w:rsidR="00B1090C" w:rsidRPr="005F6DC6" w:rsidRDefault="00B1090C" w:rsidP="005F6DC6">
      <w:pPr>
        <w:pStyle w:val="Title"/>
        <w:rPr>
          <w:b/>
          <w:bCs/>
        </w:rPr>
      </w:pPr>
    </w:p>
    <w:p w14:paraId="494CD151" w14:textId="4A7F38B3" w:rsidR="00B1090C" w:rsidRDefault="003B1654">
      <w:pPr>
        <w:rPr>
          <w:b/>
          <w:bCs/>
          <w:sz w:val="40"/>
          <w:szCs w:val="40"/>
        </w:rPr>
      </w:pPr>
      <w:r w:rsidRPr="00E2504E">
        <w:rPr>
          <w:b/>
          <w:bCs/>
          <w:sz w:val="40"/>
          <w:szCs w:val="40"/>
        </w:rPr>
        <w:t>Problem</w:t>
      </w:r>
      <w:r w:rsidR="00E2504E">
        <w:rPr>
          <w:b/>
          <w:bCs/>
          <w:sz w:val="40"/>
          <w:szCs w:val="40"/>
        </w:rPr>
        <w:t>:</w:t>
      </w:r>
    </w:p>
    <w:p w14:paraId="7E4EC82D" w14:textId="4B891634" w:rsidR="0005159A" w:rsidRDefault="004A640D">
      <w:pPr>
        <w:rPr>
          <w:sz w:val="32"/>
          <w:szCs w:val="32"/>
        </w:rPr>
      </w:pPr>
      <w:r w:rsidRPr="00E93FE9">
        <w:rPr>
          <w:sz w:val="32"/>
          <w:szCs w:val="32"/>
        </w:rPr>
        <w:t xml:space="preserve">Assessment of marginal workers in </w:t>
      </w:r>
      <w:r w:rsidR="00C609FF" w:rsidRPr="00E93FE9">
        <w:rPr>
          <w:sz w:val="32"/>
          <w:szCs w:val="32"/>
        </w:rPr>
        <w:t>Tamilnadu</w:t>
      </w:r>
      <w:r w:rsidRPr="00E93FE9">
        <w:rPr>
          <w:sz w:val="32"/>
          <w:szCs w:val="32"/>
        </w:rPr>
        <w:t xml:space="preserve"> refers to the evaluation of the conditions and opportunities available to individuals who are employed in low-paying and insecure jobs. These workers often lack access to employment benefits, including social security, health insurance, and pension schemes.</w:t>
      </w:r>
      <w:r w:rsidR="00736958">
        <w:rPr>
          <w:sz w:val="32"/>
          <w:szCs w:val="32"/>
        </w:rPr>
        <w:t xml:space="preserve"> </w:t>
      </w:r>
      <w:r w:rsidRPr="00E93FE9">
        <w:rPr>
          <w:sz w:val="32"/>
          <w:szCs w:val="32"/>
        </w:rPr>
        <w:t>A socio-economic analysis of marginal workers in Tamilnadu would examine the various social and economic factors that contribute to their marginalizatio</w:t>
      </w:r>
      <w:r w:rsidR="008C0C45">
        <w:rPr>
          <w:sz w:val="32"/>
          <w:szCs w:val="32"/>
        </w:rPr>
        <w:t>n</w:t>
      </w:r>
      <w:r w:rsidR="00736958">
        <w:rPr>
          <w:sz w:val="32"/>
          <w:szCs w:val="32"/>
        </w:rPr>
        <w:t>.</w:t>
      </w:r>
    </w:p>
    <w:p w14:paraId="1565C484" w14:textId="1A918720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Sampling Strategy</w:t>
      </w:r>
      <w:r w:rsidR="00747D08">
        <w:rPr>
          <w:sz w:val="32"/>
          <w:szCs w:val="32"/>
        </w:rPr>
        <w:t>.</w:t>
      </w:r>
    </w:p>
    <w:p w14:paraId="7C30B14C" w14:textId="0E568314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Ethical Considerations</w:t>
      </w:r>
      <w:r w:rsidR="00747D08">
        <w:rPr>
          <w:sz w:val="32"/>
          <w:szCs w:val="32"/>
        </w:rPr>
        <w:t>.</w:t>
      </w:r>
    </w:p>
    <w:p w14:paraId="5E4F4DC3" w14:textId="236B1E7F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Data Analysis Plan</w:t>
      </w:r>
      <w:r w:rsidR="00747D08">
        <w:rPr>
          <w:sz w:val="32"/>
          <w:szCs w:val="32"/>
        </w:rPr>
        <w:t>.</w:t>
      </w:r>
    </w:p>
    <w:p w14:paraId="0BF62084" w14:textId="0A4F8477" w:rsidR="00DB58DB" w:rsidRDefault="0005159A">
      <w:pPr>
        <w:rPr>
          <w:sz w:val="32"/>
          <w:szCs w:val="32"/>
        </w:rPr>
      </w:pPr>
      <w:r>
        <w:rPr>
          <w:sz w:val="32"/>
          <w:szCs w:val="32"/>
        </w:rPr>
        <w:t>Resource Allocation</w:t>
      </w:r>
      <w:r w:rsidR="00747D08">
        <w:rPr>
          <w:sz w:val="32"/>
          <w:szCs w:val="32"/>
        </w:rPr>
        <w:t>.</w:t>
      </w:r>
    </w:p>
    <w:p w14:paraId="3581E0F3" w14:textId="2A9961AE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Stakeholder Engagement</w:t>
      </w:r>
      <w:r w:rsidR="00747D08">
        <w:rPr>
          <w:sz w:val="32"/>
          <w:szCs w:val="32"/>
        </w:rPr>
        <w:t>.</w:t>
      </w:r>
    </w:p>
    <w:p w14:paraId="1016FD01" w14:textId="4C263502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Data Security</w:t>
      </w:r>
      <w:r w:rsidR="00747D08">
        <w:rPr>
          <w:sz w:val="32"/>
          <w:szCs w:val="32"/>
        </w:rPr>
        <w:t>.</w:t>
      </w:r>
    </w:p>
    <w:p w14:paraId="05906CA8" w14:textId="6D68CEF0" w:rsidR="0005159A" w:rsidRDefault="0005159A">
      <w:pPr>
        <w:rPr>
          <w:sz w:val="32"/>
          <w:szCs w:val="32"/>
        </w:rPr>
      </w:pPr>
      <w:r>
        <w:rPr>
          <w:sz w:val="32"/>
          <w:szCs w:val="32"/>
        </w:rPr>
        <w:t>Feedback Mechanism</w:t>
      </w:r>
      <w:r w:rsidR="00747D08">
        <w:rPr>
          <w:sz w:val="32"/>
          <w:szCs w:val="32"/>
        </w:rPr>
        <w:t>.</w:t>
      </w:r>
    </w:p>
    <w:p w14:paraId="7CE16BD6" w14:textId="0608CB70" w:rsidR="0005159A" w:rsidRPr="00E93FE9" w:rsidRDefault="0005159A" w:rsidP="008C0C45">
      <w:pPr>
        <w:rPr>
          <w:sz w:val="32"/>
          <w:szCs w:val="32"/>
        </w:rPr>
      </w:pPr>
      <w:r>
        <w:rPr>
          <w:sz w:val="32"/>
          <w:szCs w:val="32"/>
        </w:rPr>
        <w:t xml:space="preserve"> Contingency Plans</w:t>
      </w:r>
      <w:r w:rsidR="00747D08">
        <w:rPr>
          <w:sz w:val="32"/>
          <w:szCs w:val="32"/>
        </w:rPr>
        <w:t>.</w:t>
      </w:r>
    </w:p>
    <w:p w14:paraId="3B275C6C" w14:textId="70454D14" w:rsidR="0005159A" w:rsidRDefault="00736958">
      <w:pPr>
        <w:rPr>
          <w:sz w:val="32"/>
          <w:szCs w:val="32"/>
        </w:rPr>
      </w:pPr>
      <w:r w:rsidRPr="00736958">
        <w:rPr>
          <w:sz w:val="32"/>
          <w:szCs w:val="32"/>
        </w:rPr>
        <w:t>Assessment of marginal workers in Tamil Nadu is of significant importance from a socio-economic perspective.</w:t>
      </w:r>
    </w:p>
    <w:p w14:paraId="67BAE0C6" w14:textId="77777777" w:rsidR="000B180F" w:rsidRDefault="000B180F">
      <w:pPr>
        <w:rPr>
          <w:sz w:val="32"/>
          <w:szCs w:val="32"/>
        </w:rPr>
      </w:pPr>
    </w:p>
    <w:p w14:paraId="5326C038" w14:textId="2D0391A4" w:rsidR="000B180F" w:rsidRDefault="007D1A87">
      <w:pPr>
        <w:rPr>
          <w:b/>
          <w:bCs/>
          <w:sz w:val="40"/>
          <w:szCs w:val="40"/>
        </w:rPr>
      </w:pPr>
      <w:r w:rsidRPr="00DA31F8">
        <w:rPr>
          <w:b/>
          <w:bCs/>
          <w:sz w:val="40"/>
          <w:szCs w:val="40"/>
        </w:rPr>
        <w:lastRenderedPageBreak/>
        <w:t>Follow chat :</w:t>
      </w:r>
    </w:p>
    <w:p w14:paraId="37FA26B0" w14:textId="7CF70F8D" w:rsidR="00DA31F8" w:rsidRDefault="004641F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ED73F65" wp14:editId="72E28DAA">
            <wp:simplePos x="0" y="0"/>
            <wp:positionH relativeFrom="column">
              <wp:posOffset>27940</wp:posOffset>
            </wp:positionH>
            <wp:positionV relativeFrom="paragraph">
              <wp:posOffset>361315</wp:posOffset>
            </wp:positionV>
            <wp:extent cx="5427980" cy="34925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483EA" w14:textId="5C912935" w:rsidR="00DA31F8" w:rsidRPr="00DA31F8" w:rsidRDefault="00DA31F8">
      <w:pPr>
        <w:rPr>
          <w:b/>
          <w:bCs/>
          <w:sz w:val="40"/>
          <w:szCs w:val="40"/>
        </w:rPr>
      </w:pPr>
    </w:p>
    <w:sectPr w:rsidR="00DA31F8" w:rsidRPr="00DA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CE2"/>
    <w:multiLevelType w:val="hybridMultilevel"/>
    <w:tmpl w:val="4712F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34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0C"/>
    <w:rsid w:val="0005159A"/>
    <w:rsid w:val="0008585C"/>
    <w:rsid w:val="000B180F"/>
    <w:rsid w:val="00106DF8"/>
    <w:rsid w:val="0017704D"/>
    <w:rsid w:val="0019654F"/>
    <w:rsid w:val="001B35D2"/>
    <w:rsid w:val="001C5A38"/>
    <w:rsid w:val="002F1E4B"/>
    <w:rsid w:val="00317F79"/>
    <w:rsid w:val="00371AC7"/>
    <w:rsid w:val="003B1654"/>
    <w:rsid w:val="003B3121"/>
    <w:rsid w:val="004641F8"/>
    <w:rsid w:val="004A640D"/>
    <w:rsid w:val="0053404C"/>
    <w:rsid w:val="005F6DC6"/>
    <w:rsid w:val="00622430"/>
    <w:rsid w:val="006245D2"/>
    <w:rsid w:val="00640123"/>
    <w:rsid w:val="00676B61"/>
    <w:rsid w:val="006D304E"/>
    <w:rsid w:val="006F1545"/>
    <w:rsid w:val="00736958"/>
    <w:rsid w:val="00747D08"/>
    <w:rsid w:val="007D02D4"/>
    <w:rsid w:val="007D1A87"/>
    <w:rsid w:val="0083487B"/>
    <w:rsid w:val="00851858"/>
    <w:rsid w:val="00893209"/>
    <w:rsid w:val="008B1D7A"/>
    <w:rsid w:val="008C0C45"/>
    <w:rsid w:val="008C2AE4"/>
    <w:rsid w:val="008E1879"/>
    <w:rsid w:val="00900D18"/>
    <w:rsid w:val="009604E8"/>
    <w:rsid w:val="00966A3D"/>
    <w:rsid w:val="00A44695"/>
    <w:rsid w:val="00A60A93"/>
    <w:rsid w:val="00A82F80"/>
    <w:rsid w:val="00B1090C"/>
    <w:rsid w:val="00C04138"/>
    <w:rsid w:val="00C046AA"/>
    <w:rsid w:val="00C24354"/>
    <w:rsid w:val="00C609FF"/>
    <w:rsid w:val="00C802C9"/>
    <w:rsid w:val="00CD37FD"/>
    <w:rsid w:val="00D159FC"/>
    <w:rsid w:val="00DA31F8"/>
    <w:rsid w:val="00DB58DB"/>
    <w:rsid w:val="00DF6EF5"/>
    <w:rsid w:val="00E16E79"/>
    <w:rsid w:val="00E2504E"/>
    <w:rsid w:val="00E9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04409"/>
  <w15:chartTrackingRefBased/>
  <w15:docId w15:val="{FFD7BA6B-038C-3D4E-B231-8A48C890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Nesar</dc:creator>
  <cp:keywords/>
  <dc:description/>
  <cp:lastModifiedBy>Ebi Nesar</cp:lastModifiedBy>
  <cp:revision>2</cp:revision>
  <dcterms:created xsi:type="dcterms:W3CDTF">2023-09-26T12:58:00Z</dcterms:created>
  <dcterms:modified xsi:type="dcterms:W3CDTF">2023-09-26T12:58:00Z</dcterms:modified>
</cp:coreProperties>
</file>