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A568E"/>
          <w:sz w:val="56"/>
        </w:rPr>
        <w:t>智慧救援平台</w:t>
      </w:r>
    </w:p>
    <w:p>
      <w:pPr>
        <w:spacing w:after="320"/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项 目 报 价 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F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项目名称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智慧救援平台（全栈系统开发）</w:t>
            </w:r>
          </w:p>
        </w:tc>
        <w:tc>
          <w:tcPr>
            <w:tcW w:type="dxa" w:w="2493"/>
            <w:shd w:fill="E8EF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报价日期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2026年5月14日</w:t>
            </w:r>
          </w:p>
        </w:tc>
      </w:tr>
      <w:tr>
        <w:tc>
          <w:tcPr>
            <w:tcW w:type="dxa" w:w="2493"/>
            <w:shd w:fill="E8EF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项目预算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¥400,000.00</w:t>
            </w:r>
          </w:p>
        </w:tc>
        <w:tc>
          <w:tcPr>
            <w:tcW w:type="dxa" w:w="2493"/>
            <w:shd w:fill="E8EF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有效期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30天</w:t>
            </w:r>
          </w:p>
        </w:tc>
      </w:tr>
      <w:tr>
        <w:tc>
          <w:tcPr>
            <w:tcW w:type="dxa" w:w="2493"/>
            <w:shd w:fill="E8EF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技术栈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Node.js + Express + SQLite + H5 + 腾讯地图</w:t>
            </w:r>
          </w:p>
        </w:tc>
        <w:tc>
          <w:tcPr>
            <w:tcW w:type="dxa" w:w="2493"/>
            <w:shd w:fill="E8EFF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部署方案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云服务器 + Nginx + HTTPS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568E"/>
        </w:rPr>
        <w:t>一、项目概述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项目为道路救援行业打造全链路数字化平台，涵盖用户求助、司机接单、智能调度、多方协同、财务结算、评价体系等核心业务闭环。系统由"统一救援服务平台"（5大终端）和"智慧救援调度指挥中心"（后台管理）两部分组成，支持多端独立运行，并与第三方系统（支付、短信、地图、车载设备）深度集成。</w:t>
      </w:r>
    </w:p>
    <w:p>
      <w:pPr>
        <w:pStyle w:val="Heading1"/>
      </w:pPr>
      <w:r>
        <w:rPr>
          <w:rFonts w:ascii="微软雅黑" w:hAnsi="微软雅黑" w:eastAsia="微软雅黑"/>
          <w:color w:val="1A568E"/>
        </w:rPr>
        <w:t>二、功能模块报价</w:t>
      </w:r>
    </w:p>
    <w:p>
      <w:pPr>
        <w:pStyle w:val="Heading2"/>
      </w:pPr>
      <w:r>
        <w:rPr>
          <w:rFonts w:ascii="微软雅黑" w:hAnsi="微软雅黑" w:eastAsia="微软雅黑"/>
          <w:color w:val="1A568E"/>
        </w:rPr>
        <w:t>（一）统一救援服务平台 — 五大终端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1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134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报价（元）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个人端应用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救援申请（车牌号/联系人/电话/GPS定位/地图选点/现场照片/实时坐标/拖车目的地）、订单取消、订单查询（待调度/已分配/司机前往/拖车进行中/已完成）、司机位置与预计到达时间、历史订单与费用查询、评价反馈（星级+文字）、登录授权（手机号+短信验证码/微信授权/定位授权）、我的订单/一键救援/联系客服快捷入口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交管端应用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救援申请（车牌号/车主姓名/电话/是否可移动/特殊说明/现场照片视频/地址+实时坐标/拖车目的地）、进度查询（司机分配/到场时间/拖车状态/异常跟进）、司机信息与联系方式查看、拖车记录/进行中/已结束任务查看、进行中任务拖车位置查看、登录授权（账号登录/微信授权/定位授权）、我的订单/一键救援/联系客服快捷入口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执法端应用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救援申请（车牌号/车主/电话/违法类型如违停/占用应急车道/发现时间/地点坐标/需求描述/特殊说明/现场照片视频）、进度查询（司机分配/到场/拖车状态/异常跟进）、司机信息与联系方式、拖车记录/进行中/已结束任务查看、进行中任务位置查看、登录授权、快捷入口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保险端应用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救援申请（车牌号/车主/电话/是否地库/现场照片视频/地址+实时坐标/拖车目的地）、进度查询（司机分配/到场/拖车状态/异常跟进）、司机信息与联系方式、拖车记录/进行中/已结束任务查看、进行中任务位置查看、登录授权、快捷入口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拖车司机端应用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任务接收（调度中心派发/按状态分类/确认或拒绝+原因/任务详情含车辆信息/救援地/目的地）、导航集成（调用百度/高德地图）、任务更新（到达现场确认/现场规范作业拍照+水印/到达目的地签收确认+签收人+签收照+水印/目的地修改/额外费用/保单号录入）、费用上报与提交、任务反馈、订单管理（订单列表/详情）、系统消息、登录授权、油费登记（挂车辆/审核流程）、维修保养（挂车辆/审核流程）、我的证照（驾驶证/从业资格证/到期提醒）、我的报表（日/月/年订单数与金额统计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42,000</w:t>
            </w:r>
          </w:p>
        </w:tc>
      </w:tr>
    </w:tbl>
    <w:p>
      <w:pPr>
        <w:spacing w:after="160"/>
        <w:jc w:val="right"/>
      </w:pPr>
      <w:r>
        <w:rPr>
          <w:rFonts w:ascii="微软雅黑" w:hAnsi="微软雅黑" w:eastAsia="微软雅黑"/>
          <w:b/>
          <w:color w:val="C0392B"/>
          <w:sz w:val="22"/>
        </w:rPr>
        <w:t>五大终端小计：¥143,000</w:t>
      </w:r>
    </w:p>
    <w:p>
      <w:pPr>
        <w:pStyle w:val="Heading2"/>
      </w:pPr>
      <w:r>
        <w:rPr>
          <w:rFonts w:ascii="微软雅黑" w:hAnsi="微软雅黑" w:eastAsia="微软雅黑"/>
          <w:color w:val="1A568E"/>
        </w:rPr>
        <w:t>（二）智慧救援调度指挥中心 — 后台管理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1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134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报价（元）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订单管理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救援下单（调度中心发起拖车申请/车牌/车主/电话/违法类型/发现时间地点/坐标/需求描述/特殊说明/现场照片视频）、订单接收（多渠道来源/自动生成订单编号/保存基础信息）、订单审核（完整性合理性审核/不符合时取消/添加紧急程度）、订单分配（按位置自动+手动分配司机）、进度监控（实时司机位置/预计到达/任务状态/异常干预/车辆位置10秒刷新）、订单结算（拖车费/里程费/附加费核算）、订单归档（已完成/已取消订单归档/不可修改/支持查看）、异常处理（司机故障/订单取消/保险拒赔/重新派单/取消订单）、订单完善（保险单号）、订单详情（状态变化及修改记录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48,000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订单评价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评价审核（用户评价审核通过后其他客户可见）、评价查看（查看用户评价信息）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司机管理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信息管理（姓名/联系方式/驾驶证/车辆设备类型/工作区域/历史任务/评价/手动下线）、信息查询（救援记录/评价/任务状态查看）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车辆管理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车辆管理（车牌/类型/设备参数/与司机关联）、车辆操作（加油/维修保养申请）、到期提醒（保险/年检/保养到期提醒）、实时监控（车辆位置/任务情况）、车辆里程（公里数录入）、实时监控（位置/状态/行驶轨迹）、网点管理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机构客户管理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基本信息（客户基本信息+订单必填配置/联系人/拖车地址/收费公式）、联系人管理（用户密码配置/登录对应服务端）、拖车地址管理（默认地址设置）、收费公式（不同客户配置不同收费公式）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商户管理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信息管理（名称/地址/联系人/联系方式/营业执照/道路运输许可证/开户许可证）、合同信息、服务范围管理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个人用户管理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信息管理（联系方式/历史救援记录/评价）、信息查询（车主背景/历史救援/调度决策参考）、沟通记录（短信沟通记录/问题追踪）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审批管理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加油/维修保养等费用审核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统计分析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订单统计（总数/完成率/取消率）、费用统计（总费用/单均费用/支付方式占比）、绩效统计（工作量/完成订单数/评价评分/绩效考核）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消息通知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向司机/个人/保险/交管/执法发送系统通知（订单变更/进度更新/异常提醒）、短信形式新建通知提醒、调度中心站内信提醒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配置中心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拍照模板配置（现场救援/出发前接单）、短信模板配置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系统管理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用户管理（统一身份认证/基本信息/角色）、角色与权限管理（调度员/管理员权限范围/角色用户关系）、字典管理（救援类型/司机状态等动态配置）、日志审计（关键操作日志/安全审计/问题追溯）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15,000</w:t>
            </w:r>
          </w:p>
        </w:tc>
      </w:tr>
    </w:tbl>
    <w:p>
      <w:pPr>
        <w:spacing w:after="160"/>
        <w:jc w:val="right"/>
      </w:pPr>
      <w:r>
        <w:rPr>
          <w:rFonts w:ascii="微软雅黑" w:hAnsi="微软雅黑" w:eastAsia="微软雅黑"/>
          <w:b/>
          <w:color w:val="C0392B"/>
          <w:sz w:val="22"/>
        </w:rPr>
        <w:t>调度指挥中心小计：¥167,000</w:t>
      </w:r>
    </w:p>
    <w:p>
      <w:pPr>
        <w:pStyle w:val="Heading2"/>
      </w:pPr>
      <w:r>
        <w:rPr>
          <w:rFonts w:ascii="微软雅黑" w:hAnsi="微软雅黑" w:eastAsia="微软雅黑"/>
          <w:color w:val="1A568E"/>
        </w:rPr>
        <w:t>（三）第三方系统对接集成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134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报价（元）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支付集成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微信支付集成，实现充值与订单支付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701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短信网关集成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短信网关对接，用于发送通知/验证码短信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地图SDK集成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腾讯地图API（用户地图选点/位置呈现/路线规划/地理编码）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701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车载视频终端集成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与车载设备平台对接、车辆定位数据记录与处理、音视频功能集成（远程视频直播/回放用于调度中心查看）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25,000</w:t>
            </w:r>
          </w:p>
        </w:tc>
      </w:tr>
    </w:tbl>
    <w:p>
      <w:pPr>
        <w:spacing w:after="160"/>
        <w:jc w:val="right"/>
      </w:pPr>
      <w:r>
        <w:rPr>
          <w:rFonts w:ascii="微软雅黑" w:hAnsi="微软雅黑" w:eastAsia="微软雅黑"/>
          <w:b/>
          <w:color w:val="C0392B"/>
          <w:sz w:val="22"/>
        </w:rPr>
        <w:t>第三方对接小计：¥65,000</w:t>
      </w:r>
    </w:p>
    <w:p>
      <w:pPr>
        <w:pStyle w:val="Heading2"/>
      </w:pPr>
      <w:r>
        <w:rPr>
          <w:rFonts w:ascii="微软雅黑" w:hAnsi="微软雅黑" w:eastAsia="微软雅黑"/>
          <w:color w:val="1A568E"/>
        </w:rPr>
        <w:t>（四）基础设施与保障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1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134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报价（元）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服务器部署与运维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云服务器部署（1年）、Nginx配置优化、HTTPS证书部署与自动续期、systemd守护、日志管理、数据备份策略、7×12小时运维保障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18,000</w:t>
            </w:r>
          </w:p>
        </w:tc>
      </w:tr>
      <w:tr>
        <w:tc>
          <w:tcPr>
            <w:tcW w:type="dxa" w:w="56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测试与上线</w:t>
            </w:r>
          </w:p>
        </w:tc>
        <w:tc>
          <w:tcPr>
            <w:tcW w:type="dxa" w:w="56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功能测试、接口测试、兼容性测试（主流浏览器+移动端）、性能测试、安全测试、上线部署、数据初始化</w:t>
            </w:r>
          </w:p>
        </w:tc>
        <w:tc>
          <w:tcPr>
            <w:tcW w:type="dxa" w:w="1134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项目管理与文档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需求分析、技术方案设计、接口文档、部署文档、用户操作手册、项目管理与沟通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2,000</w:t>
            </w:r>
          </w:p>
        </w:tc>
      </w:tr>
    </w:tbl>
    <w:p>
      <w:pPr>
        <w:spacing w:after="160"/>
        <w:jc w:val="right"/>
      </w:pPr>
      <w:r>
        <w:rPr>
          <w:rFonts w:ascii="微软雅黑" w:hAnsi="微软雅黑" w:eastAsia="微软雅黑"/>
          <w:b/>
          <w:color w:val="C0392B"/>
          <w:sz w:val="22"/>
        </w:rPr>
        <w:t>基础设施小计：¥25,000</w:t>
      </w:r>
    </w:p>
    <w:p/>
    <w:p>
      <w:pPr>
        <w:pStyle w:val="Heading1"/>
      </w:pPr>
      <w:r>
        <w:rPr>
          <w:rFonts w:ascii="微软雅黑" w:hAnsi="微软雅黑" w:eastAsia="微软雅黑"/>
          <w:color w:val="1A568E"/>
        </w:rPr>
        <w:t>三、报价汇总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35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统一救援服务平台 — 五大终端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143,000</w:t>
            </w:r>
          </w:p>
        </w:tc>
      </w:tr>
      <w:tr>
        <w:tc>
          <w:tcPr>
            <w:tcW w:type="dxa" w:w="5669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智慧救援调度指挥中心 — 后台管理</w:t>
            </w:r>
          </w:p>
        </w:tc>
        <w:tc>
          <w:tcPr>
            <w:tcW w:type="dxa" w:w="2835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167,000</w:t>
            </w:r>
          </w:p>
        </w:tc>
      </w:tr>
      <w:tr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第三方系统对接集成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65,000</w:t>
            </w:r>
          </w:p>
        </w:tc>
      </w:tr>
      <w:tr>
        <w:tc>
          <w:tcPr>
            <w:tcW w:type="dxa" w:w="5669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基础设施与保障</w:t>
            </w:r>
          </w:p>
        </w:tc>
        <w:tc>
          <w:tcPr>
            <w:tcW w:type="dxa" w:w="2835"/>
            <w:shd w:fill="E8EFF7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25,000</w:t>
            </w:r>
          </w:p>
        </w:tc>
      </w:tr>
      <w:tr>
        <w:tc>
          <w:tcPr>
            <w:tcW w:type="dxa" w:w="4986"/>
            <w:shd w:fill="1A568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合  计</w:t>
            </w:r>
          </w:p>
        </w:tc>
        <w:tc>
          <w:tcPr>
            <w:tcW w:type="dxa" w:w="4986"/>
            <w:shd w:fill="1A568E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C0392B"/>
                <w:sz w:val="26"/>
              </w:rPr>
              <w:t>¥400,000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568E"/>
        </w:rPr>
        <w:t>四、交付清单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✅  全部源代码（含注释）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✅  数据库设计文档与初始化脚本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✅  API接口文档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✅  部署运维文档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✅  用户操作手册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✅  已部署上线可运行的完整系统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✅  1年免费Bug修复</w:t>
      </w:r>
    </w:p>
    <w:p/>
    <w:p>
      <w:pPr>
        <w:pStyle w:val="Heading1"/>
      </w:pPr>
      <w:r>
        <w:rPr>
          <w:rFonts w:ascii="微软雅黑" w:hAnsi="微软雅黑" w:eastAsia="微软雅黑"/>
          <w:color w:val="1A568E"/>
        </w:rPr>
        <w:t>五、付款方式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850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比例</w:t>
            </w:r>
          </w:p>
        </w:tc>
        <w:tc>
          <w:tcPr>
            <w:tcW w:type="dxa" w:w="1417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金额（元）</w:t>
            </w:r>
          </w:p>
        </w:tc>
        <w:tc>
          <w:tcPr>
            <w:tcW w:type="dxa" w:w="3969"/>
            <w:shd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签约首付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120,000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合同签订后3个工作日内</w:t>
            </w:r>
          </w:p>
        </w:tc>
      </w:tr>
      <w:tr>
        <w:tc>
          <w:tcPr>
            <w:tcW w:type="dxa" w:w="1417"/>
            <w:shd w:fill="E8EFF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整体验收</w:t>
            </w:r>
          </w:p>
        </w:tc>
        <w:tc>
          <w:tcPr>
            <w:tcW w:type="dxa" w:w="850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60%</w:t>
            </w:r>
          </w:p>
        </w:tc>
        <w:tc>
          <w:tcPr>
            <w:tcW w:type="dxa" w:w="1417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240,000</w:t>
            </w:r>
          </w:p>
        </w:tc>
        <w:tc>
          <w:tcPr>
            <w:tcW w:type="dxa" w:w="3969"/>
            <w:shd w:fill="E8EF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全部功能上线并通过验收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质保尾款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40,000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上线运行3个月无重大问题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568E"/>
        </w:rPr>
        <w:t>六、备注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1. 以上报价含税，如需开票税率另议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2. 服务器费用按阿里云2核4G标准估算，如需更高配置费用另计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3. 第三方服务费用（短信通道、微信支付商户号、地图API超出配额、车载设备平台等）由甲方承担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4. 需求变更导致工作量增减超过10%，双方协商调整报价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5. 本报价有效期30天，逾期需重新评估</w:t>
      </w:r>
    </w:p>
    <w:p/>
    <w:p/>
    <w:p>
      <w:pPr>
        <w:jc w:val="right"/>
      </w:pPr>
      <w:r>
        <w:rPr>
          <w:rFonts w:ascii="微软雅黑" w:hAnsi="微软雅黑" w:eastAsia="微软雅黑"/>
          <w:b/>
          <w:sz w:val="22"/>
        </w:rPr>
        <w:t>报价方：智慧救援项目组</w:t>
      </w:r>
    </w:p>
    <w:p>
      <w:pPr>
        <w:jc w:val="right"/>
      </w:pPr>
      <w:r>
        <w:rPr>
          <w:rFonts w:ascii="微软雅黑" w:hAnsi="微软雅黑" w:eastAsia="微软雅黑"/>
          <w:b/>
          <w:sz w:val="22"/>
        </w:rPr>
        <w:t>日期：2026年5月14日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