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9EF76"/>
    <w:p w14:paraId="5E640F66"/>
    <w:p w14:paraId="6993076E"/>
    <w:p w14:paraId="7A408998"/>
    <w:p w14:paraId="7BBB27E2"/>
    <w:p w14:paraId="484D6C02"/>
    <w:p w14:paraId="4EDCB0DC">
      <w:pPr>
        <w:jc w:val="center"/>
      </w:pPr>
      <w:r>
        <w:rPr>
          <w:rFonts w:ascii="Times New Roman" w:hAnsi="Times New Roman" w:eastAsia="宋体" w:cs="宋体"/>
          <w:b/>
          <w:color w:val="1F4E79"/>
          <w:sz w:val="58"/>
        </w:rPr>
        <w:t>RAG-Anything</w:t>
      </w:r>
    </w:p>
    <w:p w14:paraId="59132082">
      <w:pPr>
        <w:jc w:val="center"/>
      </w:pPr>
      <w:r>
        <w:rPr>
          <w:rFonts w:ascii="Times New Roman" w:hAnsi="Times New Roman" w:eastAsia="宋体" w:cs="宋体"/>
          <w:b/>
          <w:color w:val="263238"/>
          <w:sz w:val="44"/>
        </w:rPr>
        <w:t>已实现功能参数介绍报告</w:t>
      </w:r>
    </w:p>
    <w:p w14:paraId="3719102D">
      <w:pPr>
        <w:jc w:val="center"/>
      </w:pPr>
      <w:r>
        <w:rPr>
          <w:rFonts w:ascii="Times New Roman" w:hAnsi="Times New Roman" w:eastAsia="宋体" w:cs="宋体"/>
          <w:b w:val="0"/>
          <w:color w:val="3B6EA5"/>
          <w:sz w:val="24"/>
        </w:rPr>
        <w:t>多模态知识库与智能体问答平台</w:t>
      </w:r>
    </w:p>
    <w:p w14:paraId="63FB0D3B"/>
    <w:p w14:paraId="24F0305E"/>
    <w:p w14:paraId="4AE9CB95"/>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76648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88F5D8F">
            <w:pPr>
              <w:spacing w:after="0" w:line="240" w:lineRule="auto"/>
              <w:jc w:val="center"/>
            </w:pPr>
            <w:r>
              <w:rPr>
                <w:rFonts w:ascii="Times New Roman" w:hAnsi="Times New Roman" w:eastAsia="宋体" w:cs="宋体"/>
                <w:b/>
                <w:color w:val="FFFFFF"/>
                <w:sz w:val="18"/>
              </w:rPr>
              <w:t>项目项</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82C7E89">
            <w:pPr>
              <w:spacing w:after="0" w:line="240" w:lineRule="auto"/>
              <w:jc w:val="center"/>
            </w:pPr>
            <w:r>
              <w:rPr>
                <w:rFonts w:ascii="Times New Roman" w:hAnsi="Times New Roman" w:eastAsia="宋体" w:cs="宋体"/>
                <w:b/>
                <w:color w:val="FFFFFF"/>
                <w:sz w:val="18"/>
              </w:rPr>
              <w:t>当前值</w:t>
            </w:r>
          </w:p>
        </w:tc>
      </w:tr>
      <w:tr w14:paraId="5C17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C3E9391">
            <w:pPr>
              <w:spacing w:after="0" w:line="276" w:lineRule="auto"/>
              <w:jc w:val="left"/>
            </w:pPr>
            <w:r>
              <w:rPr>
                <w:rFonts w:ascii="Times New Roman" w:hAnsi="Times New Roman" w:eastAsia="宋体" w:cs="宋体"/>
                <w:b/>
                <w:color w:val="263238"/>
                <w:sz w:val="18"/>
              </w:rPr>
              <w:t>报告性质</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4DAC137">
            <w:pPr>
              <w:spacing w:after="0" w:line="276" w:lineRule="auto"/>
              <w:jc w:val="left"/>
            </w:pPr>
            <w:r>
              <w:rPr>
                <w:rFonts w:ascii="Times New Roman" w:hAnsi="Times New Roman" w:eastAsia="宋体" w:cs="宋体"/>
                <w:b w:val="0"/>
                <w:color w:val="263238"/>
                <w:sz w:val="18"/>
              </w:rPr>
              <w:t>现状说明与参数参考</w:t>
            </w:r>
          </w:p>
        </w:tc>
      </w:tr>
      <w:tr w14:paraId="0839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11430DF">
            <w:pPr>
              <w:spacing w:after="0" w:line="276" w:lineRule="auto"/>
              <w:jc w:val="left"/>
            </w:pPr>
            <w:r>
              <w:rPr>
                <w:rFonts w:ascii="Times New Roman" w:hAnsi="Times New Roman" w:eastAsia="宋体" w:cs="宋体"/>
                <w:b/>
                <w:color w:val="263238"/>
                <w:sz w:val="18"/>
              </w:rPr>
              <w:t>事实基线</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701BDBB">
            <w:pPr>
              <w:spacing w:after="0" w:line="276" w:lineRule="auto"/>
              <w:jc w:val="left"/>
            </w:pPr>
            <w:r>
              <w:rPr>
                <w:rFonts w:ascii="Times New Roman" w:hAnsi="Times New Roman" w:eastAsia="宋体" w:cs="宋体"/>
                <w:b w:val="0"/>
                <w:color w:val="263238"/>
                <w:sz w:val="18"/>
              </w:rPr>
              <w:t>当前代码、迁移、配置与 PROJECT_SUMMARY.md</w:t>
            </w:r>
          </w:p>
        </w:tc>
      </w:tr>
      <w:tr w14:paraId="06AD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7C53BD1">
            <w:pPr>
              <w:spacing w:after="0" w:line="276" w:lineRule="auto"/>
              <w:jc w:val="left"/>
            </w:pPr>
            <w:r>
              <w:rPr>
                <w:rFonts w:ascii="Times New Roman" w:hAnsi="Times New Roman" w:eastAsia="宋体" w:cs="宋体"/>
                <w:b/>
                <w:color w:val="263238"/>
                <w:sz w:val="18"/>
              </w:rPr>
              <w:t>核验日期</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3EAC4AB">
            <w:pPr>
              <w:spacing w:after="0" w:line="276" w:lineRule="auto"/>
              <w:jc w:val="left"/>
            </w:pPr>
            <w:r>
              <w:rPr>
                <w:rFonts w:ascii="Times New Roman" w:hAnsi="Times New Roman" w:eastAsia="宋体" w:cs="宋体"/>
                <w:b w:val="0"/>
                <w:color w:val="263238"/>
                <w:sz w:val="18"/>
              </w:rPr>
              <w:t>2026年9月4日（Asia/Shanghai）</w:t>
            </w:r>
          </w:p>
        </w:tc>
      </w:tr>
      <w:tr w14:paraId="19C16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FFCA4DE">
            <w:pPr>
              <w:spacing w:after="0" w:line="276" w:lineRule="auto"/>
              <w:jc w:val="left"/>
            </w:pPr>
            <w:r>
              <w:rPr>
                <w:rFonts w:ascii="Times New Roman" w:hAnsi="Times New Roman" w:eastAsia="宋体" w:cs="宋体"/>
                <w:b/>
                <w:color w:val="263238"/>
                <w:sz w:val="18"/>
              </w:rPr>
              <w:t>适用读者</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A822DCF">
            <w:pPr>
              <w:spacing w:after="0" w:line="276" w:lineRule="auto"/>
              <w:jc w:val="left"/>
            </w:pPr>
            <w:r>
              <w:rPr>
                <w:rFonts w:ascii="Times New Roman" w:hAnsi="Times New Roman" w:eastAsia="宋体" w:cs="宋体"/>
                <w:b w:val="0"/>
                <w:color w:val="263238"/>
                <w:sz w:val="18"/>
              </w:rPr>
              <w:t>项目管理、技术评审、实施交付与运维人员</w:t>
            </w:r>
          </w:p>
        </w:tc>
      </w:tr>
    </w:tbl>
    <w:p w14:paraId="6BA536AE">
      <w:pPr>
        <w:spacing w:after="20"/>
      </w:pPr>
    </w:p>
    <w:p w14:paraId="5886A862">
      <w:pPr>
        <w:spacing w:after="120" w:line="300" w:lineRule="auto"/>
        <w:ind w:left="227" w:right="227"/>
      </w:pPr>
      <w:r>
        <w:rPr>
          <w:rFonts w:ascii="Times New Roman" w:hAnsi="Times New Roman" w:eastAsia="宋体" w:cs="宋体"/>
          <w:b/>
          <w:color w:val="1F4E79"/>
          <w:sz w:val="20"/>
        </w:rPr>
        <w:t>阅读说明：</w:t>
      </w:r>
      <w:r>
        <w:rPr>
          <w:rFonts w:ascii="Times New Roman" w:hAnsi="Times New Roman" w:eastAsia="宋体" w:cs="宋体"/>
          <w:b w:val="0"/>
          <w:color w:val="263238"/>
          <w:sz w:val="20"/>
        </w:rPr>
        <w:t>附件 project-brief.docx 是通用英文 Project Brief 占位模板，仅提供 Overview、Goals、Scope、Milestones、Risks and Decisions 的组织结构，不包含本项目事实、参数或验收要求。本报告的功能结论以仓库实际实现为准。</w:t>
      </w:r>
    </w:p>
    <w:p w14:paraId="306CBCCA">
      <w:r>
        <w:rPr>
          <w:rFonts w:ascii="Times New Roman" w:hAnsi="Times New Roman" w:eastAsia="宋体" w:cs="宋体"/>
        </w:rPr>
        <w:br w:type="page"/>
      </w:r>
    </w:p>
    <w:p w14:paraId="08D2CFE5">
      <w:pPr>
        <w:pStyle w:val="3"/>
        <w:spacing w:before="240" w:after="100"/>
      </w:pPr>
      <w:r>
        <w:rPr>
          <w:rFonts w:ascii="Times New Roman" w:hAnsi="Times New Roman" w:eastAsia="黑体" w:cs="黑体"/>
        </w:rPr>
        <w:t>一 执行摘要</w:t>
      </w:r>
    </w:p>
    <w:p w14:paraId="0F3EFCAD">
      <w:pPr>
        <w:spacing w:after="100" w:line="312" w:lineRule="auto"/>
        <w:ind w:firstLine="420"/>
      </w:pPr>
      <w:r>
        <w:rPr>
          <w:rFonts w:ascii="Times New Roman" w:hAnsi="Times New Roman" w:eastAsia="宋体" w:cs="宋体"/>
          <w:b w:val="0"/>
          <w:color w:val="263238"/>
          <w:sz w:val="21"/>
        </w:rPr>
        <w:t>RAG-Anything 当前实现是一套面向教育和专业实训场景的多模态知识库与智能体平台。系统通过 React/Vite 前端、FastAPI 路由层、业务服务、RAG 核心、PostgreSQL 业务状态、向量与图谱存储、Redis 以及文件工作区，形成“知识接入—异步处理—索引构建—混合检索—流式回答—引用回溯”的闭环。</w:t>
      </w:r>
    </w:p>
    <w:p w14:paraId="17B06910">
      <w:pPr>
        <w:spacing w:after="100" w:line="312" w:lineRule="auto"/>
        <w:ind w:firstLine="420"/>
      </w:pPr>
      <w:r>
        <w:rPr>
          <w:rFonts w:ascii="Times New Roman" w:hAnsi="Times New Roman" w:eastAsia="宋体" w:cs="宋体"/>
          <w:b w:val="0"/>
          <w:color w:val="263238"/>
          <w:sz w:val="21"/>
        </w:rPr>
        <w:t>本报告描述已经落在当前代码和配置中的能力，不把规划项、历史文档中的旧模型或尚未完成的真实外部验收写成已交付事实。对于代码级测试、隔离 PostgreSQL/Docker 演练、浏览器或真实模型验收，分别列出证据边界。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6525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130E623">
            <w:pPr>
              <w:spacing w:after="0" w:line="240" w:lineRule="auto"/>
              <w:jc w:val="center"/>
            </w:pPr>
            <w:r>
              <w:rPr>
                <w:rFonts w:ascii="Times New Roman" w:hAnsi="Times New Roman" w:eastAsia="宋体" w:cs="宋体"/>
                <w:b/>
                <w:color w:val="FFFFFF"/>
                <w:sz w:val="18"/>
              </w:rPr>
              <w:t>能力域</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8F7B81C">
            <w:pPr>
              <w:spacing w:after="0" w:line="240" w:lineRule="auto"/>
              <w:jc w:val="center"/>
            </w:pPr>
            <w:r>
              <w:rPr>
                <w:rFonts w:ascii="Times New Roman" w:hAnsi="Times New Roman" w:eastAsia="宋体" w:cs="宋体"/>
                <w:b/>
                <w:color w:val="FFFFFF"/>
                <w:sz w:val="18"/>
              </w:rPr>
              <w:t>当前已实现</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8CFC2AF">
            <w:pPr>
              <w:spacing w:after="0" w:line="240" w:lineRule="auto"/>
              <w:jc w:val="center"/>
            </w:pPr>
            <w:r>
              <w:rPr>
                <w:rFonts w:ascii="Times New Roman" w:hAnsi="Times New Roman" w:eastAsia="宋体" w:cs="宋体"/>
                <w:b/>
                <w:color w:val="FFFFFF"/>
                <w:sz w:val="18"/>
              </w:rPr>
              <w:t>状态说明</w:t>
            </w:r>
          </w:p>
        </w:tc>
      </w:tr>
      <w:tr w14:paraId="0C32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8F62996">
            <w:pPr>
              <w:spacing w:after="0" w:line="276" w:lineRule="auto"/>
              <w:jc w:val="left"/>
            </w:pPr>
            <w:r>
              <w:rPr>
                <w:rFonts w:ascii="Times New Roman" w:hAnsi="Times New Roman" w:eastAsia="宋体" w:cs="宋体"/>
                <w:b/>
                <w:color w:val="263238"/>
                <w:sz w:val="18"/>
              </w:rPr>
              <w:t>知识接入与处理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C57EB83">
            <w:pPr>
              <w:spacing w:after="0" w:line="276" w:lineRule="auto"/>
              <w:jc w:val="left"/>
            </w:pPr>
            <w:r>
              <w:rPr>
                <w:rFonts w:ascii="Times New Roman" w:hAnsi="Times New Roman" w:eastAsia="宋体" w:cs="宋体"/>
                <w:b w:val="0"/>
                <w:color w:val="263238"/>
                <w:sz w:val="18"/>
              </w:rPr>
              <w:t>上传任务、异步 Worker、解析器目录、按任务快照分块与模型设置</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835F1E7">
            <w:pPr>
              <w:spacing w:after="0" w:line="276" w:lineRule="auto"/>
              <w:jc w:val="left"/>
            </w:pPr>
            <w:r>
              <w:rPr>
                <w:rFonts w:ascii="Times New Roman" w:hAnsi="Times New Roman" w:eastAsia="宋体" w:cs="宋体"/>
                <w:b w:val="0"/>
                <w:color w:val="263238"/>
                <w:sz w:val="18"/>
              </w:rPr>
              <w:t>代码与聚焦测试；真实外部模型依赖需单独验收</w:t>
            </w:r>
          </w:p>
        </w:tc>
      </w:tr>
      <w:tr w14:paraId="4F0C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03836F3">
            <w:pPr>
              <w:spacing w:after="0" w:line="276" w:lineRule="auto"/>
              <w:jc w:val="left"/>
            </w:pPr>
            <w:r>
              <w:rPr>
                <w:rFonts w:ascii="Times New Roman" w:hAnsi="Times New Roman" w:eastAsia="宋体" w:cs="宋体"/>
                <w:b/>
                <w:color w:val="263238"/>
                <w:sz w:val="18"/>
              </w:rPr>
              <w:t>知识库与内容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10F34E8">
            <w:pPr>
              <w:spacing w:after="0" w:line="276" w:lineRule="auto"/>
              <w:jc w:val="left"/>
            </w:pPr>
            <w:r>
              <w:rPr>
                <w:rFonts w:ascii="Times New Roman" w:hAnsi="Times New Roman" w:eastAsia="宋体" w:cs="宋体"/>
                <w:b w:val="0"/>
                <w:color w:val="263238"/>
                <w:sz w:val="18"/>
              </w:rPr>
              <w:t>KB CRUD、文档/分块/标签、下载删除、视频语义段接口、图谱节点边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EB6D5F1">
            <w:pPr>
              <w:spacing w:after="0" w:line="276" w:lineRule="auto"/>
              <w:jc w:val="left"/>
            </w:pPr>
            <w:r>
              <w:rPr>
                <w:rFonts w:ascii="Times New Roman" w:hAnsi="Times New Roman" w:eastAsia="宋体" w:cs="宋体"/>
                <w:b w:val="0"/>
                <w:color w:val="263238"/>
                <w:sz w:val="18"/>
              </w:rPr>
              <w:t>运行时接口已存在；视频真实链路仍按验收门禁单独判断</w:t>
            </w:r>
          </w:p>
        </w:tc>
      </w:tr>
      <w:tr w14:paraId="6722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5AA82C4">
            <w:pPr>
              <w:spacing w:after="0" w:line="276" w:lineRule="auto"/>
              <w:jc w:val="left"/>
            </w:pPr>
            <w:r>
              <w:rPr>
                <w:rFonts w:ascii="Times New Roman" w:hAnsi="Times New Roman" w:eastAsia="宋体" w:cs="宋体"/>
                <w:b/>
                <w:color w:val="263238"/>
                <w:sz w:val="18"/>
              </w:rPr>
              <w:t>检索与问答</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7A486E7">
            <w:pPr>
              <w:spacing w:after="0" w:line="276" w:lineRule="auto"/>
              <w:jc w:val="left"/>
            </w:pPr>
            <w:r>
              <w:rPr>
                <w:rFonts w:ascii="Times New Roman" w:hAnsi="Times New Roman" w:eastAsia="宋体" w:cs="宋体"/>
                <w:b w:val="0"/>
                <w:color w:val="263238"/>
                <w:sz w:val="18"/>
              </w:rPr>
              <w:t>BM25/向量/图谱通道、RRF 参数、Agent SSE、引用与会话</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989E1F6">
            <w:pPr>
              <w:spacing w:after="0" w:line="276" w:lineRule="auto"/>
              <w:jc w:val="left"/>
            </w:pPr>
            <w:r>
              <w:rPr>
                <w:rFonts w:ascii="Times New Roman" w:hAnsi="Times New Roman" w:eastAsia="宋体" w:cs="宋体"/>
                <w:b w:val="0"/>
                <w:color w:val="263238"/>
                <w:sz w:val="18"/>
              </w:rPr>
              <w:t>SSE 契约和部分隔离演练通过；真实模型路径不由本报告代验</w:t>
            </w:r>
          </w:p>
        </w:tc>
      </w:tr>
      <w:tr w14:paraId="1BC15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9DD21E9">
            <w:pPr>
              <w:spacing w:after="0" w:line="276" w:lineRule="auto"/>
              <w:jc w:val="left"/>
            </w:pPr>
            <w:r>
              <w:rPr>
                <w:rFonts w:ascii="Times New Roman" w:hAnsi="Times New Roman" w:eastAsia="宋体" w:cs="宋体"/>
                <w:b/>
                <w:color w:val="263238"/>
                <w:sz w:val="18"/>
              </w:rPr>
              <w:t>智能体</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6902025">
            <w:pPr>
              <w:spacing w:after="0" w:line="276" w:lineRule="auto"/>
              <w:jc w:val="left"/>
            </w:pPr>
            <w:r>
              <w:rPr>
                <w:rFonts w:ascii="Times New Roman" w:hAnsi="Times New Roman" w:eastAsia="宋体" w:cs="宋体"/>
                <w:b w:val="0"/>
                <w:color w:val="263238"/>
                <w:sz w:val="18"/>
              </w:rPr>
              <w:t>模板、CRUD、KB 绑定、查询模式、Top-K、重排、会话管理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897BE08">
            <w:pPr>
              <w:spacing w:after="0" w:line="276" w:lineRule="auto"/>
              <w:jc w:val="left"/>
            </w:pPr>
            <w:r>
              <w:rPr>
                <w:rFonts w:ascii="Times New Roman" w:hAnsi="Times New Roman" w:eastAsia="宋体" w:cs="宋体"/>
                <w:b w:val="0"/>
                <w:color w:val="263238"/>
                <w:sz w:val="18"/>
              </w:rPr>
              <w:t>参数边界由 Pydantic/路由校验</w:t>
            </w:r>
          </w:p>
        </w:tc>
      </w:tr>
      <w:tr w14:paraId="63632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5E6115A">
            <w:pPr>
              <w:spacing w:after="0" w:line="276" w:lineRule="auto"/>
              <w:jc w:val="left"/>
            </w:pPr>
            <w:r>
              <w:rPr>
                <w:rFonts w:ascii="Times New Roman" w:hAnsi="Times New Roman" w:eastAsia="宋体" w:cs="宋体"/>
                <w:b/>
                <w:color w:val="263238"/>
                <w:sz w:val="18"/>
              </w:rPr>
              <w:t>权限与安全</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61370D6">
            <w:pPr>
              <w:spacing w:after="0" w:line="276" w:lineRule="auto"/>
              <w:jc w:val="left"/>
            </w:pPr>
            <w:r>
              <w:rPr>
                <w:rFonts w:ascii="Times New Roman" w:hAnsi="Times New Roman" w:eastAsia="宋体" w:cs="宋体"/>
                <w:b w:val="0"/>
                <w:color w:val="263238"/>
                <w:sz w:val="18"/>
              </w:rPr>
              <w:t>PostgreSQL 认证、JWT、五级 RBAC、撤销、审计、CORS、限流、请求体限制</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F8E164F">
            <w:pPr>
              <w:spacing w:after="0" w:line="276" w:lineRule="auto"/>
              <w:jc w:val="left"/>
            </w:pPr>
            <w:r>
              <w:rPr>
                <w:rFonts w:ascii="Times New Roman" w:hAnsi="Times New Roman" w:eastAsia="宋体" w:cs="宋体"/>
                <w:b w:val="0"/>
                <w:color w:val="263238"/>
                <w:sz w:val="18"/>
              </w:rPr>
              <w:t>后端权限是最终边界；生产配置仍需受控注入</w:t>
            </w:r>
          </w:p>
        </w:tc>
      </w:tr>
      <w:tr w14:paraId="40DE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097E607">
            <w:pPr>
              <w:spacing w:after="0" w:line="276" w:lineRule="auto"/>
              <w:jc w:val="left"/>
            </w:pPr>
            <w:r>
              <w:rPr>
                <w:rFonts w:ascii="Times New Roman" w:hAnsi="Times New Roman" w:eastAsia="宋体" w:cs="宋体"/>
                <w:b/>
                <w:color w:val="263238"/>
                <w:sz w:val="18"/>
              </w:rPr>
              <w:t>运行与运维</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E6A730A">
            <w:pPr>
              <w:spacing w:after="0" w:line="276" w:lineRule="auto"/>
              <w:jc w:val="left"/>
            </w:pPr>
            <w:r>
              <w:rPr>
                <w:rFonts w:ascii="Times New Roman" w:hAnsi="Times New Roman" w:eastAsia="宋体" w:cs="宋体"/>
                <w:b w:val="0"/>
                <w:color w:val="263238"/>
                <w:sz w:val="18"/>
              </w:rPr>
              <w:t>live/ready 分离、Prometheus 指标、迁移器、Compose app/pg/redis/migrate/marker/nginx</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CE5372A">
            <w:pPr>
              <w:spacing w:after="0" w:line="276" w:lineRule="auto"/>
              <w:jc w:val="left"/>
            </w:pPr>
            <w:r>
              <w:rPr>
                <w:rFonts w:ascii="Times New Roman" w:hAnsi="Times New Roman" w:eastAsia="宋体" w:cs="宋体"/>
                <w:b w:val="0"/>
                <w:color w:val="263238"/>
                <w:sz w:val="18"/>
              </w:rPr>
              <w:t>离线资格与隔离演练不等同生产部署</w:t>
            </w:r>
          </w:p>
        </w:tc>
      </w:tr>
    </w:tbl>
    <w:p w14:paraId="0BF48A7A">
      <w:pPr>
        <w:spacing w:after="20"/>
      </w:pPr>
    </w:p>
    <w:p w14:paraId="1F5DC4BF">
      <w:pPr>
        <w:pStyle w:val="3"/>
        <w:spacing w:before="240" w:after="100"/>
      </w:pPr>
      <w:r>
        <w:rPr>
          <w:rFonts w:ascii="Times New Roman" w:hAnsi="Times New Roman" w:eastAsia="黑体" w:cs="黑体"/>
        </w:rPr>
        <w:t>二 系统架构与运行链路</w:t>
      </w:r>
    </w:p>
    <w:p w14:paraId="59D308DB">
      <w:pPr>
        <w:pStyle w:val="4"/>
        <w:spacing w:before="160" w:after="100"/>
      </w:pPr>
      <w:r>
        <w:rPr>
          <w:rFonts w:ascii="Times New Roman" w:hAnsi="Times New Roman" w:eastAsia="宋体" w:cs="宋体"/>
        </w:rPr>
        <w:t>2.1 分层结构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14BEF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1C615D0">
            <w:pPr>
              <w:spacing w:after="0" w:line="240" w:lineRule="auto"/>
              <w:jc w:val="center"/>
            </w:pPr>
            <w:r>
              <w:rPr>
                <w:rFonts w:ascii="Times New Roman" w:hAnsi="Times New Roman" w:eastAsia="宋体" w:cs="宋体"/>
                <w:b/>
                <w:color w:val="FFFFFF"/>
                <w:sz w:val="18"/>
              </w:rPr>
              <w:t>层次</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1CC5DE2">
            <w:pPr>
              <w:spacing w:after="0" w:line="240" w:lineRule="auto"/>
              <w:jc w:val="center"/>
            </w:pPr>
            <w:r>
              <w:rPr>
                <w:rFonts w:ascii="Times New Roman" w:hAnsi="Times New Roman" w:eastAsia="宋体" w:cs="宋体"/>
                <w:b/>
                <w:color w:val="FFFFFF"/>
                <w:sz w:val="18"/>
              </w:rPr>
              <w:t>职责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680CBC50">
            <w:pPr>
              <w:spacing w:after="0" w:line="240" w:lineRule="auto"/>
              <w:jc w:val="center"/>
            </w:pPr>
            <w:r>
              <w:rPr>
                <w:rFonts w:ascii="Times New Roman" w:hAnsi="Times New Roman" w:eastAsia="宋体" w:cs="宋体"/>
                <w:b/>
                <w:color w:val="FFFFFF"/>
                <w:sz w:val="18"/>
              </w:rPr>
              <w:t>主要实现位置</w:t>
            </w:r>
          </w:p>
        </w:tc>
      </w:tr>
      <w:tr w14:paraId="19181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37339EA">
            <w:pPr>
              <w:spacing w:after="0" w:line="276" w:lineRule="auto"/>
              <w:jc w:val="left"/>
            </w:pPr>
            <w:r>
              <w:rPr>
                <w:rFonts w:ascii="Times New Roman" w:hAnsi="Times New Roman" w:eastAsia="宋体" w:cs="宋体"/>
                <w:b/>
                <w:color w:val="263238"/>
                <w:sz w:val="18"/>
              </w:rPr>
              <w:t>用户与前端</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FB01DD5">
            <w:pPr>
              <w:spacing w:after="0" w:line="276" w:lineRule="auto"/>
              <w:jc w:val="left"/>
            </w:pPr>
            <w:r>
              <w:rPr>
                <w:rFonts w:ascii="Times New Roman" w:hAnsi="Times New Roman" w:eastAsia="宋体" w:cs="宋体"/>
                <w:b w:val="0"/>
                <w:color w:val="263238"/>
                <w:sz w:val="18"/>
              </w:rPr>
              <w:t>知识库、智能体、问答、设置、管理员页面；SSE/WS 客户端</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9103BE3">
            <w:pPr>
              <w:spacing w:after="0" w:line="276" w:lineRule="auto"/>
              <w:jc w:val="left"/>
            </w:pPr>
            <w:r>
              <w:rPr>
                <w:rFonts w:ascii="Times New Roman" w:hAnsi="Times New Roman" w:eastAsia="宋体" w:cs="宋体"/>
                <w:b w:val="0"/>
                <w:color w:val="263238"/>
                <w:sz w:val="18"/>
              </w:rPr>
              <w:t>frontend/src/</w:t>
            </w:r>
          </w:p>
        </w:tc>
      </w:tr>
      <w:tr w14:paraId="39C8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CD7E897">
            <w:pPr>
              <w:spacing w:after="0" w:line="276" w:lineRule="auto"/>
              <w:jc w:val="left"/>
            </w:pPr>
            <w:r>
              <w:rPr>
                <w:rFonts w:ascii="Times New Roman" w:hAnsi="Times New Roman" w:eastAsia="宋体" w:cs="宋体"/>
                <w:b/>
                <w:color w:val="263238"/>
                <w:sz w:val="18"/>
              </w:rPr>
              <w:t>API 与权限</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506C4F9">
            <w:pPr>
              <w:spacing w:after="0" w:line="276" w:lineRule="auto"/>
              <w:jc w:val="left"/>
            </w:pPr>
            <w:r>
              <w:rPr>
                <w:rFonts w:ascii="Times New Roman" w:hAnsi="Times New Roman" w:eastAsia="宋体" w:cs="宋体"/>
                <w:b w:val="0"/>
                <w:color w:val="263238"/>
                <w:sz w:val="18"/>
              </w:rPr>
              <w:t>REST、WebSocket、SSE 路由；认证、权限依赖、参数校验</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A81AD99">
            <w:pPr>
              <w:spacing w:after="0" w:line="276" w:lineRule="auto"/>
              <w:jc w:val="left"/>
            </w:pPr>
            <w:r>
              <w:rPr>
                <w:rFonts w:ascii="Times New Roman" w:hAnsi="Times New Roman" w:eastAsia="宋体" w:cs="宋体"/>
                <w:b w:val="0"/>
                <w:color w:val="263238"/>
                <w:sz w:val="18"/>
              </w:rPr>
              <w:t>raganything/routers/、dependencies.py</w:t>
            </w:r>
          </w:p>
        </w:tc>
      </w:tr>
      <w:tr w14:paraId="4E3F0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C325675">
            <w:pPr>
              <w:spacing w:after="0" w:line="276" w:lineRule="auto"/>
              <w:jc w:val="left"/>
            </w:pPr>
            <w:r>
              <w:rPr>
                <w:rFonts w:ascii="Times New Roman" w:hAnsi="Times New Roman" w:eastAsia="宋体" w:cs="宋体"/>
                <w:b/>
                <w:color w:val="263238"/>
                <w:sz w:val="18"/>
              </w:rPr>
              <w:t>业务服务</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1F739DB">
            <w:pPr>
              <w:spacing w:after="0" w:line="276" w:lineRule="auto"/>
              <w:jc w:val="left"/>
            </w:pPr>
            <w:r>
              <w:rPr>
                <w:rFonts w:ascii="Times New Roman" w:hAnsi="Times New Roman" w:eastAsia="宋体" w:cs="宋体"/>
                <w:b w:val="0"/>
                <w:color w:val="263238"/>
                <w:sz w:val="18"/>
              </w:rPr>
              <w:t>KB、上传任务、标签、会话、设置、模型目录、Provider 治理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14BDB30">
            <w:pPr>
              <w:spacing w:after="0" w:line="276" w:lineRule="auto"/>
              <w:jc w:val="left"/>
            </w:pPr>
            <w:r>
              <w:rPr>
                <w:rFonts w:ascii="Times New Roman" w:hAnsi="Times New Roman" w:eastAsia="宋体" w:cs="宋体"/>
                <w:b w:val="0"/>
                <w:color w:val="263238"/>
                <w:sz w:val="18"/>
              </w:rPr>
              <w:t>raganything/services/</w:t>
            </w:r>
          </w:p>
        </w:tc>
      </w:tr>
      <w:tr w14:paraId="44C5E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4C0BFA9">
            <w:pPr>
              <w:spacing w:after="0" w:line="276" w:lineRule="auto"/>
              <w:jc w:val="left"/>
            </w:pPr>
            <w:r>
              <w:rPr>
                <w:rFonts w:ascii="Times New Roman" w:hAnsi="Times New Roman" w:eastAsia="宋体" w:cs="宋体"/>
                <w:b/>
                <w:color w:val="263238"/>
                <w:sz w:val="18"/>
              </w:rPr>
              <w:t>RAG 核心</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25FA223">
            <w:pPr>
              <w:spacing w:after="0" w:line="276" w:lineRule="auto"/>
              <w:jc w:val="left"/>
            </w:pPr>
            <w:r>
              <w:rPr>
                <w:rFonts w:ascii="Times New Roman" w:hAnsi="Times New Roman" w:eastAsia="宋体" w:cs="宋体"/>
                <w:b w:val="0"/>
                <w:color w:val="263238"/>
                <w:sz w:val="18"/>
              </w:rPr>
              <w:t>解析、分块、Embedding、图谱、检索、重排、引用构造</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2A7ED22">
            <w:pPr>
              <w:spacing w:after="0" w:line="276" w:lineRule="auto"/>
              <w:jc w:val="left"/>
            </w:pPr>
            <w:r>
              <w:rPr>
                <w:rFonts w:ascii="Times New Roman" w:hAnsi="Times New Roman" w:eastAsia="宋体" w:cs="宋体"/>
                <w:b w:val="0"/>
                <w:color w:val="263238"/>
                <w:sz w:val="18"/>
              </w:rPr>
              <w:t>raganything/parser/、chunking/、query/、processor/</w:t>
            </w:r>
          </w:p>
        </w:tc>
      </w:tr>
      <w:tr w14:paraId="1FF3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0FFE664">
            <w:pPr>
              <w:spacing w:after="0" w:line="276" w:lineRule="auto"/>
              <w:jc w:val="left"/>
            </w:pPr>
            <w:r>
              <w:rPr>
                <w:rFonts w:ascii="Times New Roman" w:hAnsi="Times New Roman" w:eastAsia="宋体" w:cs="宋体"/>
                <w:b/>
                <w:color w:val="263238"/>
                <w:sz w:val="18"/>
              </w:rPr>
              <w:t>持久化与外部组件</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D7EB274">
            <w:pPr>
              <w:spacing w:after="0" w:line="276" w:lineRule="auto"/>
              <w:jc w:val="left"/>
            </w:pPr>
            <w:r>
              <w:rPr>
                <w:rFonts w:ascii="Times New Roman" w:hAnsi="Times New Roman" w:eastAsia="宋体" w:cs="宋体"/>
                <w:b w:val="0"/>
                <w:color w:val="263238"/>
                <w:sz w:val="18"/>
              </w:rPr>
              <w:t>PostgreSQL 权威业务状态；Redis；向量/图谱；文件工作区</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EB655AA">
            <w:pPr>
              <w:spacing w:after="0" w:line="276" w:lineRule="auto"/>
              <w:jc w:val="left"/>
            </w:pPr>
            <w:r>
              <w:rPr>
                <w:rFonts w:ascii="Times New Roman" w:hAnsi="Times New Roman" w:eastAsia="宋体" w:cs="宋体"/>
                <w:b w:val="0"/>
                <w:color w:val="263238"/>
                <w:sz w:val="18"/>
              </w:rPr>
              <w:t>migrations/、pg_* repo、docker-compose.yml</w:t>
            </w:r>
          </w:p>
        </w:tc>
      </w:tr>
      <w:tr w14:paraId="74F03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5DE1A9F">
            <w:pPr>
              <w:spacing w:after="0" w:line="276" w:lineRule="auto"/>
              <w:jc w:val="left"/>
            </w:pPr>
            <w:r>
              <w:rPr>
                <w:rFonts w:ascii="Times New Roman" w:hAnsi="Times New Roman" w:eastAsia="宋体" w:cs="宋体"/>
                <w:b/>
                <w:color w:val="263238"/>
                <w:sz w:val="18"/>
              </w:rPr>
              <w:t>异步处理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64BE501">
            <w:pPr>
              <w:spacing w:after="0" w:line="276" w:lineRule="auto"/>
              <w:jc w:val="left"/>
            </w:pPr>
            <w:r>
              <w:rPr>
                <w:rFonts w:ascii="Times New Roman" w:hAnsi="Times New Roman" w:eastAsia="宋体" w:cs="宋体"/>
                <w:b w:val="0"/>
                <w:color w:val="263238"/>
                <w:sz w:val="18"/>
              </w:rPr>
              <w:t>上传任务领取、处理、重试、恢复、终态写回</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D0FD8DE">
            <w:pPr>
              <w:spacing w:after="0" w:line="276" w:lineRule="auto"/>
              <w:jc w:val="left"/>
            </w:pPr>
            <w:r>
              <w:rPr>
                <w:rFonts w:ascii="Times New Roman" w:hAnsi="Times New Roman" w:eastAsia="宋体" w:cs="宋体"/>
                <w:b w:val="0"/>
                <w:color w:val="263238"/>
                <w:sz w:val="18"/>
              </w:rPr>
              <w:t>process_worker.py、services/upload_retry.py</w:t>
            </w:r>
          </w:p>
        </w:tc>
      </w:tr>
    </w:tbl>
    <w:p w14:paraId="0B96A206">
      <w:pPr>
        <w:spacing w:after="20"/>
      </w:pPr>
    </w:p>
    <w:p w14:paraId="279B6A3E">
      <w:pPr>
        <w:pStyle w:val="4"/>
        <w:spacing w:before="160" w:after="100"/>
      </w:pPr>
      <w:r>
        <w:rPr>
          <w:rFonts w:ascii="Times New Roman" w:hAnsi="Times New Roman" w:eastAsia="宋体" w:cs="宋体"/>
        </w:rPr>
        <w:t>2.2 关键数据流</w:t>
      </w:r>
    </w:p>
    <w:p w14:paraId="18C8BE46">
      <w:pPr>
        <w:pStyle w:val="16"/>
        <w:spacing w:after="40" w:line="288" w:lineRule="auto"/>
        <w:ind w:left="397"/>
      </w:pPr>
      <w:r>
        <w:rPr>
          <w:rFonts w:ascii="Times New Roman" w:hAnsi="Times New Roman" w:eastAsia="宋体" w:cs="宋体"/>
          <w:b w:val="0"/>
          <w:color w:val="263238"/>
          <w:sz w:val="21"/>
        </w:rPr>
        <w:t>上传：客户端调用 /api/upload 或 /api/upload/batch，服务端创建带 owner、KB、设置快照和追踪标识的任务。</w:t>
      </w:r>
    </w:p>
    <w:p w14:paraId="65EF0929">
      <w:pPr>
        <w:pStyle w:val="16"/>
        <w:spacing w:after="40" w:line="288" w:lineRule="auto"/>
        <w:ind w:left="397"/>
      </w:pPr>
      <w:r>
        <w:rPr>
          <w:rFonts w:ascii="Times New Roman" w:hAnsi="Times New Roman" w:eastAsia="宋体" w:cs="宋体"/>
          <w:b w:val="0"/>
          <w:color w:val="263238"/>
          <w:sz w:val="21"/>
        </w:rPr>
        <w:t>处理：Worker 读取任务快照，按文件类型选择解析器，执行文本/图像/表格/公式等处理，再进行分块、Embedding、图谱写入与检索就绪状态更新。</w:t>
      </w:r>
    </w:p>
    <w:p w14:paraId="6877CC01">
      <w:pPr>
        <w:pStyle w:val="16"/>
        <w:spacing w:after="40" w:line="288" w:lineRule="auto"/>
        <w:ind w:left="397"/>
      </w:pPr>
      <w:r>
        <w:rPr>
          <w:rFonts w:ascii="Times New Roman" w:hAnsi="Times New Roman" w:eastAsia="宋体" w:cs="宋体"/>
          <w:b w:val="0"/>
          <w:color w:val="263238"/>
          <w:sz w:val="21"/>
        </w:rPr>
        <w:t>查询：请求先经过 JWT/RBAC/KB 能力校验，再按智能体或请求覆盖解析 query_mode、retrieval_top_k、chunk_top_k、enable_rerank 等运行参数。</w:t>
      </w:r>
    </w:p>
    <w:p w14:paraId="76C40B8B">
      <w:pPr>
        <w:pStyle w:val="16"/>
        <w:spacing w:after="40" w:line="288" w:lineRule="auto"/>
        <w:ind w:left="397"/>
      </w:pPr>
      <w:r>
        <w:rPr>
          <w:rFonts w:ascii="Times New Roman" w:hAnsi="Times New Roman" w:eastAsia="宋体" w:cs="宋体"/>
          <w:b w:val="0"/>
          <w:color w:val="263238"/>
          <w:sz w:val="21"/>
        </w:rPr>
        <w:t>流式回答：Agent SSE 发送 accepted、检索状态、增量 token、引用/完成等事件；会话和关键状态写入 PostgreSQL，连接期间复核撤销和 session generation。</w:t>
      </w:r>
    </w:p>
    <w:p w14:paraId="78ACA0F5">
      <w:pPr>
        <w:pStyle w:val="16"/>
        <w:spacing w:after="40" w:line="288" w:lineRule="auto"/>
        <w:ind w:left="397"/>
      </w:pPr>
      <w:r>
        <w:rPr>
          <w:rFonts w:ascii="Times New Roman" w:hAnsi="Times New Roman" w:eastAsia="宋体" w:cs="宋体"/>
          <w:b w:val="0"/>
          <w:color w:val="263238"/>
          <w:sz w:val="21"/>
        </w:rPr>
        <w:t>媒体访问：图片、音频和视频通过受控媒体端点提供，浏览器不接收本地路径、模型目录、密钥或未授权任务事件。</w:t>
      </w:r>
    </w:p>
    <w:p w14:paraId="1480DDBA">
      <w:pPr>
        <w:pStyle w:val="3"/>
        <w:spacing w:before="240" w:after="100"/>
      </w:pPr>
      <w:r>
        <w:rPr>
          <w:rFonts w:ascii="Times New Roman" w:hAnsi="Times New Roman" w:eastAsia="黑体" w:cs="黑体"/>
        </w:rPr>
        <w:t>三 知识接入与文档处理参数</w:t>
      </w:r>
    </w:p>
    <w:p w14:paraId="48EE8D69">
      <w:pPr>
        <w:pStyle w:val="4"/>
        <w:spacing w:before="160" w:after="100"/>
      </w:pPr>
      <w:r>
        <w:rPr>
          <w:rFonts w:ascii="Times New Roman" w:hAnsi="Times New Roman" w:eastAsia="宋体" w:cs="宋体"/>
        </w:rPr>
        <w:t>3.1 支持的接入范围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75EA8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1F6BA51">
            <w:pPr>
              <w:spacing w:after="0" w:line="240" w:lineRule="auto"/>
              <w:jc w:val="center"/>
            </w:pPr>
            <w:r>
              <w:rPr>
                <w:rFonts w:ascii="Times New Roman" w:hAnsi="Times New Roman" w:eastAsia="宋体" w:cs="宋体"/>
                <w:b/>
                <w:color w:val="FFFFFF"/>
                <w:sz w:val="18"/>
              </w:rPr>
              <w:t>类别</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CF8A47E">
            <w:pPr>
              <w:spacing w:after="0" w:line="240" w:lineRule="auto"/>
              <w:jc w:val="center"/>
            </w:pPr>
            <w:r>
              <w:rPr>
                <w:rFonts w:ascii="Times New Roman" w:hAnsi="Times New Roman" w:eastAsia="宋体" w:cs="宋体"/>
                <w:b/>
                <w:color w:val="FFFFFF"/>
                <w:sz w:val="18"/>
              </w:rPr>
              <w:t>已支持格式或方式</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F4FBFEE">
            <w:pPr>
              <w:spacing w:after="0" w:line="240" w:lineRule="auto"/>
              <w:jc w:val="center"/>
            </w:pPr>
            <w:r>
              <w:rPr>
                <w:rFonts w:ascii="Times New Roman" w:hAnsi="Times New Roman" w:eastAsia="宋体" w:cs="宋体"/>
                <w:b/>
                <w:color w:val="FFFFFF"/>
                <w:sz w:val="18"/>
              </w:rPr>
              <w:t>处理说明</w:t>
            </w:r>
          </w:p>
        </w:tc>
      </w:tr>
      <w:tr w14:paraId="2680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33DC490">
            <w:pPr>
              <w:spacing w:after="0" w:line="276" w:lineRule="auto"/>
              <w:jc w:val="left"/>
            </w:pPr>
            <w:r>
              <w:rPr>
                <w:rFonts w:ascii="Times New Roman" w:hAnsi="Times New Roman" w:eastAsia="宋体" w:cs="宋体"/>
                <w:b/>
                <w:color w:val="263238"/>
                <w:sz w:val="18"/>
              </w:rPr>
              <w:t>文本与办公文档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A25F235">
            <w:pPr>
              <w:spacing w:after="0" w:line="276" w:lineRule="auto"/>
              <w:jc w:val="left"/>
            </w:pPr>
            <w:r>
              <w:rPr>
                <w:rFonts w:ascii="Times New Roman" w:hAnsi="Times New Roman" w:eastAsia="宋体" w:cs="宋体"/>
                <w:b w:val="0"/>
                <w:color w:val="263238"/>
                <w:sz w:val="18"/>
              </w:rPr>
              <w:t>txt、md、pdf、doc、docx、ppt、pptx、xls、xlsx、html、json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10F21C5">
            <w:pPr>
              <w:spacing w:after="0" w:line="276" w:lineRule="auto"/>
              <w:jc w:val="left"/>
            </w:pPr>
            <w:r>
              <w:rPr>
                <w:rFonts w:ascii="Times New Roman" w:hAnsi="Times New Roman" w:eastAsia="宋体" w:cs="宋体"/>
                <w:b w:val="0"/>
                <w:color w:val="263238"/>
                <w:sz w:val="18"/>
              </w:rPr>
              <w:t>Office 可转 PDF/Markdown；文本可直接读取</w:t>
            </w:r>
          </w:p>
        </w:tc>
      </w:tr>
      <w:tr w14:paraId="5428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E60F760">
            <w:pPr>
              <w:spacing w:after="0" w:line="276" w:lineRule="auto"/>
              <w:jc w:val="left"/>
            </w:pPr>
            <w:r>
              <w:rPr>
                <w:rFonts w:ascii="Times New Roman" w:hAnsi="Times New Roman" w:eastAsia="宋体" w:cs="宋体"/>
                <w:b/>
                <w:color w:val="263238"/>
                <w:sz w:val="18"/>
              </w:rPr>
              <w:t>表格与数据</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73C4627">
            <w:pPr>
              <w:spacing w:after="0" w:line="276" w:lineRule="auto"/>
              <w:jc w:val="left"/>
            </w:pPr>
            <w:r>
              <w:rPr>
                <w:rFonts w:ascii="Times New Roman" w:hAnsi="Times New Roman" w:eastAsia="宋体" w:cs="宋体"/>
                <w:b w:val="0"/>
                <w:color w:val="263238"/>
                <w:sz w:val="18"/>
              </w:rPr>
              <w:t>csv、xlsx；数据库连接能力由对应服务与配置提供</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8CEEB60">
            <w:pPr>
              <w:spacing w:after="0" w:line="276" w:lineRule="auto"/>
              <w:jc w:val="left"/>
            </w:pPr>
            <w:r>
              <w:rPr>
                <w:rFonts w:ascii="Times New Roman" w:hAnsi="Times New Roman" w:eastAsia="宋体" w:cs="宋体"/>
                <w:b w:val="0"/>
                <w:color w:val="263238"/>
                <w:sz w:val="18"/>
              </w:rPr>
              <w:t>保留结构化内容并参与索引</w:t>
            </w:r>
          </w:p>
        </w:tc>
      </w:tr>
      <w:tr w14:paraId="53A97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46C5758">
            <w:pPr>
              <w:spacing w:after="0" w:line="276" w:lineRule="auto"/>
              <w:jc w:val="left"/>
            </w:pPr>
            <w:r>
              <w:rPr>
                <w:rFonts w:ascii="Times New Roman" w:hAnsi="Times New Roman" w:eastAsia="宋体" w:cs="宋体"/>
                <w:b/>
                <w:color w:val="263238"/>
                <w:sz w:val="18"/>
              </w:rPr>
              <w:t>图像</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372153A">
            <w:pPr>
              <w:spacing w:after="0" w:line="276" w:lineRule="auto"/>
              <w:jc w:val="left"/>
            </w:pPr>
            <w:r>
              <w:rPr>
                <w:rFonts w:ascii="Times New Roman" w:hAnsi="Times New Roman" w:eastAsia="宋体" w:cs="宋体"/>
                <w:b w:val="0"/>
                <w:color w:val="263238"/>
                <w:sz w:val="18"/>
              </w:rPr>
              <w:t>jpg、jpeg、png、bmp、gif 等</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15FEB89">
            <w:pPr>
              <w:spacing w:after="0" w:line="276" w:lineRule="auto"/>
              <w:jc w:val="left"/>
            </w:pPr>
            <w:r>
              <w:rPr>
                <w:rFonts w:ascii="Times New Roman" w:hAnsi="Times New Roman" w:eastAsia="宋体" w:cs="宋体"/>
                <w:b w:val="0"/>
                <w:color w:val="263238"/>
                <w:sz w:val="18"/>
              </w:rPr>
              <w:t>PaddleOCR/VLM 能力按目录与配置启用</w:t>
            </w:r>
          </w:p>
        </w:tc>
      </w:tr>
      <w:tr w14:paraId="7434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A714702">
            <w:pPr>
              <w:spacing w:after="0" w:line="276" w:lineRule="auto"/>
              <w:jc w:val="left"/>
            </w:pPr>
            <w:r>
              <w:rPr>
                <w:rFonts w:ascii="Times New Roman" w:hAnsi="Times New Roman" w:eastAsia="宋体" w:cs="宋体"/>
                <w:b/>
                <w:color w:val="263238"/>
                <w:sz w:val="18"/>
              </w:rPr>
              <w:t>音视频</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526561B">
            <w:pPr>
              <w:spacing w:after="0" w:line="276" w:lineRule="auto"/>
              <w:jc w:val="left"/>
            </w:pPr>
            <w:r>
              <w:rPr>
                <w:rFonts w:ascii="Times New Roman" w:hAnsi="Times New Roman" w:eastAsia="宋体" w:cs="宋体"/>
                <w:b w:val="0"/>
                <w:color w:val="263238"/>
                <w:sz w:val="18"/>
              </w:rPr>
              <w:t>mp3、wav、mp4、webm 等媒体类型</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6E5B6A0">
            <w:pPr>
              <w:spacing w:after="0" w:line="276" w:lineRule="auto"/>
              <w:jc w:val="left"/>
            </w:pPr>
            <w:r>
              <w:rPr>
                <w:rFonts w:ascii="Times New Roman" w:hAnsi="Times New Roman" w:eastAsia="宋体" w:cs="宋体"/>
                <w:b w:val="0"/>
                <w:color w:val="263238"/>
                <w:sz w:val="18"/>
              </w:rPr>
              <w:t>媒体交付与视频语义段接口已存在；真实模型链路需独立验收</w:t>
            </w:r>
          </w:p>
        </w:tc>
      </w:tr>
      <w:tr w14:paraId="08B12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0403A5D">
            <w:pPr>
              <w:spacing w:after="0" w:line="276" w:lineRule="auto"/>
              <w:jc w:val="left"/>
            </w:pPr>
            <w:r>
              <w:rPr>
                <w:rFonts w:ascii="Times New Roman" w:hAnsi="Times New Roman" w:eastAsia="宋体" w:cs="宋体"/>
                <w:b/>
                <w:color w:val="263238"/>
                <w:sz w:val="18"/>
              </w:rPr>
              <w:t>扩展解析器</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5903A0D">
            <w:pPr>
              <w:spacing w:after="0" w:line="276" w:lineRule="auto"/>
              <w:jc w:val="left"/>
            </w:pPr>
            <w:r>
              <w:rPr>
                <w:rFonts w:ascii="Times New Roman" w:hAnsi="Times New Roman" w:eastAsia="宋体" w:cs="宋体"/>
                <w:b w:val="0"/>
                <w:color w:val="263238"/>
                <w:sz w:val="18"/>
              </w:rPr>
              <w:t>MinerU、Docling、Marker、PaddleOCR、OpenDataLoader；支持注册自定义 Parser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D09EFF0">
            <w:pPr>
              <w:spacing w:after="0" w:line="276" w:lineRule="auto"/>
              <w:jc w:val="left"/>
            </w:pPr>
            <w:r>
              <w:rPr>
                <w:rFonts w:ascii="Times New Roman" w:hAnsi="Times New Roman" w:eastAsia="宋体" w:cs="宋体"/>
                <w:b w:val="0"/>
                <w:color w:val="263238"/>
                <w:sz w:val="18"/>
              </w:rPr>
              <w:t>parser/__init__.py 提供工厂与注册机制</w:t>
            </w:r>
          </w:p>
        </w:tc>
      </w:tr>
    </w:tbl>
    <w:p w14:paraId="5B9D06F4">
      <w:pPr>
        <w:spacing w:after="20"/>
      </w:pPr>
    </w:p>
    <w:p w14:paraId="32BD00C0">
      <w:pPr>
        <w:pStyle w:val="4"/>
        <w:spacing w:before="160" w:after="100"/>
      </w:pPr>
      <w:r>
        <w:rPr>
          <w:rFonts w:ascii="Times New Roman" w:hAnsi="Times New Roman" w:eastAsia="宋体" w:cs="宋体"/>
        </w:rPr>
        <w:t>3.2 解析器与处理开关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1"/>
        <w:gridCol w:w="3273"/>
        <w:gridCol w:w="3282"/>
      </w:tblGrid>
      <w:tr w14:paraId="39747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680F0830">
            <w:pPr>
              <w:spacing w:after="0" w:line="240" w:lineRule="auto"/>
              <w:jc w:val="center"/>
            </w:pPr>
            <w:r>
              <w:rPr>
                <w:rFonts w:ascii="Times New Roman" w:hAnsi="Times New Roman" w:eastAsia="宋体" w:cs="宋体"/>
                <w:b/>
                <w:color w:val="FFFFFF"/>
                <w:sz w:val="18"/>
              </w:rPr>
              <w:t>参数</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A086F68">
            <w:pPr>
              <w:spacing w:after="0" w:line="240" w:lineRule="auto"/>
              <w:jc w:val="center"/>
            </w:pPr>
            <w:r>
              <w:rPr>
                <w:rFonts w:ascii="Times New Roman" w:hAnsi="Times New Roman" w:eastAsia="宋体" w:cs="宋体"/>
                <w:b/>
                <w:color w:val="FFFFFF"/>
                <w:sz w:val="18"/>
              </w:rPr>
              <w:t>默认或取值</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E5D15E6">
            <w:pPr>
              <w:spacing w:after="0" w:line="240" w:lineRule="auto"/>
              <w:jc w:val="center"/>
            </w:pPr>
            <w:r>
              <w:rPr>
                <w:rFonts w:ascii="Times New Roman" w:hAnsi="Times New Roman" w:eastAsia="宋体" w:cs="宋体"/>
                <w:b/>
                <w:color w:val="FFFFFF"/>
                <w:sz w:val="18"/>
              </w:rPr>
              <w:t>作用</w:t>
            </w:r>
          </w:p>
        </w:tc>
      </w:tr>
      <w:tr w14:paraId="2117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958B1E4">
            <w:pPr>
              <w:spacing w:after="0" w:line="276" w:lineRule="auto"/>
              <w:jc w:val="left"/>
            </w:pPr>
            <w:r>
              <w:rPr>
                <w:rFonts w:ascii="Times New Roman" w:hAnsi="Times New Roman" w:eastAsia="宋体" w:cs="宋体"/>
                <w:b/>
                <w:color w:val="263238"/>
                <w:sz w:val="18"/>
              </w:rPr>
              <w:t>PARSER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E6C45CC">
            <w:pPr>
              <w:spacing w:after="0" w:line="276" w:lineRule="auto"/>
              <w:jc w:val="left"/>
            </w:pPr>
            <w:r>
              <w:rPr>
                <w:rFonts w:ascii="Times New Roman" w:hAnsi="Times New Roman" w:eastAsia="宋体" w:cs="宋体"/>
                <w:b w:val="0"/>
                <w:color w:val="263238"/>
                <w:sz w:val="18"/>
              </w:rPr>
              <w:t>docling</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C94100C">
            <w:pPr>
              <w:spacing w:after="0" w:line="276" w:lineRule="auto"/>
              <w:jc w:val="left"/>
            </w:pPr>
            <w:r>
              <w:rPr>
                <w:rFonts w:ascii="Times New Roman" w:hAnsi="Times New Roman" w:eastAsia="宋体" w:cs="宋体"/>
                <w:b w:val="0"/>
                <w:color w:val="263238"/>
                <w:sz w:val="18"/>
              </w:rPr>
              <w:t>全局解析器选择；可按文件类型配置覆盖</w:t>
            </w:r>
          </w:p>
        </w:tc>
      </w:tr>
      <w:tr w14:paraId="7917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DD85907">
            <w:pPr>
              <w:spacing w:after="0" w:line="276" w:lineRule="auto"/>
              <w:jc w:val="left"/>
            </w:pPr>
            <w:r>
              <w:rPr>
                <w:rFonts w:ascii="Times New Roman" w:hAnsi="Times New Roman" w:eastAsia="宋体" w:cs="宋体"/>
                <w:b/>
                <w:color w:val="263238"/>
                <w:sz w:val="18"/>
              </w:rPr>
              <w:t>ENABLE_IMAGE_PROCESSING</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0AE642E">
            <w:pPr>
              <w:spacing w:after="0" w:line="276" w:lineRule="auto"/>
              <w:jc w:val="left"/>
            </w:pPr>
            <w:r>
              <w:rPr>
                <w:rFonts w:ascii="Times New Roman" w:hAnsi="Times New Roman" w:eastAsia="宋体" w:cs="宋体"/>
                <w:b w:val="0"/>
                <w:color w:val="263238"/>
                <w:sz w:val="18"/>
              </w:rPr>
              <w:t>true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0406F8F">
            <w:pPr>
              <w:spacing w:after="0" w:line="276" w:lineRule="auto"/>
              <w:jc w:val="left"/>
            </w:pPr>
            <w:r>
              <w:rPr>
                <w:rFonts w:ascii="Times New Roman" w:hAnsi="Times New Roman" w:eastAsia="宋体" w:cs="宋体"/>
                <w:b w:val="0"/>
                <w:color w:val="263238"/>
                <w:sz w:val="18"/>
              </w:rPr>
              <w:t>是否处理图像内容</w:t>
            </w:r>
          </w:p>
        </w:tc>
      </w:tr>
      <w:tr w14:paraId="3FC0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D199794">
            <w:pPr>
              <w:spacing w:after="0" w:line="276" w:lineRule="auto"/>
              <w:jc w:val="left"/>
            </w:pPr>
            <w:r>
              <w:rPr>
                <w:rFonts w:ascii="Times New Roman" w:hAnsi="Times New Roman" w:eastAsia="宋体" w:cs="宋体"/>
                <w:b/>
                <w:color w:val="263238"/>
                <w:sz w:val="18"/>
              </w:rPr>
              <w:t>ENABLE_TABLE_PROCESSING</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D0FA8A0">
            <w:pPr>
              <w:spacing w:after="0" w:line="276" w:lineRule="auto"/>
              <w:jc w:val="left"/>
            </w:pPr>
            <w:r>
              <w:rPr>
                <w:rFonts w:ascii="Times New Roman" w:hAnsi="Times New Roman" w:eastAsia="宋体" w:cs="宋体"/>
                <w:b w:val="0"/>
                <w:color w:val="263238"/>
                <w:sz w:val="18"/>
              </w:rPr>
              <w:t>true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0C8ED3C">
            <w:pPr>
              <w:spacing w:after="0" w:line="276" w:lineRule="auto"/>
              <w:jc w:val="left"/>
            </w:pPr>
            <w:r>
              <w:rPr>
                <w:rFonts w:ascii="Times New Roman" w:hAnsi="Times New Roman" w:eastAsia="宋体" w:cs="宋体"/>
                <w:b w:val="0"/>
                <w:color w:val="263238"/>
                <w:sz w:val="18"/>
              </w:rPr>
              <w:t>是否处理表格内容</w:t>
            </w:r>
          </w:p>
        </w:tc>
      </w:tr>
      <w:tr w14:paraId="3F56B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41FD7F1">
            <w:pPr>
              <w:spacing w:after="0" w:line="276" w:lineRule="auto"/>
              <w:jc w:val="left"/>
            </w:pPr>
            <w:r>
              <w:rPr>
                <w:rFonts w:ascii="Times New Roman" w:hAnsi="Times New Roman" w:eastAsia="宋体" w:cs="宋体"/>
                <w:b/>
                <w:color w:val="263238"/>
                <w:sz w:val="18"/>
              </w:rPr>
              <w:t>ENABLE_EQUATION_PROCESSING</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514DB78">
            <w:pPr>
              <w:spacing w:after="0" w:line="276" w:lineRule="auto"/>
              <w:jc w:val="left"/>
            </w:pPr>
            <w:r>
              <w:rPr>
                <w:rFonts w:ascii="Times New Roman" w:hAnsi="Times New Roman" w:eastAsia="宋体" w:cs="宋体"/>
                <w:b w:val="0"/>
                <w:color w:val="263238"/>
                <w:sz w:val="18"/>
              </w:rPr>
              <w:t>true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5ACA217">
            <w:pPr>
              <w:spacing w:after="0" w:line="276" w:lineRule="auto"/>
              <w:jc w:val="left"/>
            </w:pPr>
            <w:r>
              <w:rPr>
                <w:rFonts w:ascii="Times New Roman" w:hAnsi="Times New Roman" w:eastAsia="宋体" w:cs="宋体"/>
                <w:b w:val="0"/>
                <w:color w:val="263238"/>
                <w:sz w:val="18"/>
              </w:rPr>
              <w:t>是否处理公式内容</w:t>
            </w:r>
          </w:p>
        </w:tc>
      </w:tr>
      <w:tr w14:paraId="0E03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927ADE2">
            <w:pPr>
              <w:spacing w:after="0" w:line="276" w:lineRule="auto"/>
              <w:jc w:val="left"/>
            </w:pPr>
            <w:r>
              <w:rPr>
                <w:rFonts w:ascii="Times New Roman" w:hAnsi="Times New Roman" w:eastAsia="宋体" w:cs="宋体"/>
                <w:b/>
                <w:color w:val="263238"/>
                <w:sz w:val="18"/>
              </w:rPr>
              <w:t>ENTITY_TYPES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EA26F17">
            <w:pPr>
              <w:spacing w:after="0" w:line="276" w:lineRule="auto"/>
              <w:jc w:val="left"/>
            </w:pPr>
            <w:r>
              <w:rPr>
                <w:rFonts w:ascii="Times New Roman" w:hAnsi="Times New Roman" w:eastAsia="宋体" w:cs="宋体"/>
                <w:b w:val="0"/>
                <w:color w:val="263238"/>
                <w:sz w:val="18"/>
              </w:rPr>
              <w:t>空（按实现默认）</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ADE6729">
            <w:pPr>
              <w:spacing w:after="0" w:line="276" w:lineRule="auto"/>
              <w:jc w:val="left"/>
            </w:pPr>
            <w:r>
              <w:rPr>
                <w:rFonts w:ascii="Times New Roman" w:hAnsi="Times New Roman" w:eastAsia="宋体" w:cs="宋体"/>
                <w:b w:val="0"/>
                <w:color w:val="263238"/>
                <w:sz w:val="18"/>
              </w:rPr>
              <w:t>实体抽取类型配置</w:t>
            </w:r>
          </w:p>
        </w:tc>
      </w:tr>
      <w:tr w14:paraId="15E06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CAA8DBF">
            <w:pPr>
              <w:spacing w:after="0" w:line="276" w:lineRule="auto"/>
              <w:jc w:val="left"/>
            </w:pPr>
            <w:r>
              <w:rPr>
                <w:rFonts w:ascii="Times New Roman" w:hAnsi="Times New Roman" w:eastAsia="宋体" w:cs="宋体"/>
                <w:b/>
                <w:color w:val="263238"/>
                <w:sz w:val="18"/>
              </w:rPr>
              <w:t>ENTITY_EXTRACTION_MIN_DEGREE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1745C24">
            <w:pPr>
              <w:spacing w:after="0" w:line="276" w:lineRule="auto"/>
              <w:jc w:val="left"/>
            </w:pPr>
            <w:r>
              <w:rPr>
                <w:rFonts w:ascii="Times New Roman" w:hAnsi="Times New Roman" w:eastAsia="宋体" w:cs="宋体"/>
                <w:b w:val="0"/>
                <w:color w:val="263238"/>
                <w:sz w:val="18"/>
              </w:rPr>
              <w:t>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99F8627">
            <w:pPr>
              <w:spacing w:after="0" w:line="276" w:lineRule="auto"/>
              <w:jc w:val="left"/>
            </w:pPr>
            <w:r>
              <w:rPr>
                <w:rFonts w:ascii="Times New Roman" w:hAnsi="Times New Roman" w:eastAsia="宋体" w:cs="宋体"/>
                <w:b w:val="0"/>
                <w:color w:val="263238"/>
                <w:sz w:val="18"/>
              </w:rPr>
              <w:t>实体关系最小度阈值</w:t>
            </w:r>
          </w:p>
        </w:tc>
      </w:tr>
      <w:tr w14:paraId="3306C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DBA51A0">
            <w:pPr>
              <w:spacing w:after="0" w:line="276" w:lineRule="auto"/>
              <w:jc w:val="left"/>
            </w:pPr>
            <w:r>
              <w:rPr>
                <w:rFonts w:ascii="Times New Roman" w:hAnsi="Times New Roman" w:eastAsia="宋体" w:cs="宋体"/>
                <w:b/>
                <w:color w:val="263238"/>
                <w:sz w:val="18"/>
              </w:rPr>
              <w:t>MAX_UPLOAD_SIZE_MB</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2D134F6">
            <w:pPr>
              <w:spacing w:after="0" w:line="276" w:lineRule="auto"/>
              <w:jc w:val="left"/>
            </w:pPr>
            <w:r>
              <w:rPr>
                <w:rFonts w:ascii="Times New Roman" w:hAnsi="Times New Roman" w:eastAsia="宋体" w:cs="宋体"/>
                <w:b w:val="0"/>
                <w:color w:val="263238"/>
                <w:sz w:val="18"/>
              </w:rPr>
              <w:t>500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D6FC592">
            <w:pPr>
              <w:spacing w:after="0" w:line="276" w:lineRule="auto"/>
              <w:jc w:val="left"/>
            </w:pPr>
            <w:r>
              <w:rPr>
                <w:rFonts w:ascii="Times New Roman" w:hAnsi="Times New Roman" w:eastAsia="宋体" w:cs="宋体"/>
                <w:b w:val="0"/>
                <w:color w:val="263238"/>
                <w:sz w:val="18"/>
              </w:rPr>
              <w:t>上传请求体上限；非上传请求由 MAX_BODY_SIZE_MB 控制</w:t>
            </w:r>
          </w:p>
        </w:tc>
      </w:tr>
      <w:tr w14:paraId="0B2C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E4E201F">
            <w:pPr>
              <w:spacing w:after="0" w:line="276" w:lineRule="auto"/>
              <w:jc w:val="left"/>
            </w:pPr>
            <w:r>
              <w:rPr>
                <w:rFonts w:ascii="Times New Roman" w:hAnsi="Times New Roman" w:eastAsia="宋体" w:cs="宋体"/>
                <w:b/>
                <w:color w:val="263238"/>
                <w:sz w:val="18"/>
              </w:rPr>
              <w:t>PROCESS_TIMEOUT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7CE500E">
            <w:pPr>
              <w:spacing w:after="0" w:line="276" w:lineRule="auto"/>
              <w:jc w:val="left"/>
            </w:pPr>
            <w:r>
              <w:rPr>
                <w:rFonts w:ascii="Times New Roman" w:hAnsi="Times New Roman" w:eastAsia="宋体" w:cs="宋体"/>
                <w:b w:val="0"/>
                <w:color w:val="263238"/>
                <w:sz w:val="18"/>
              </w:rPr>
              <w:t>3600 秒（历史兼容入口）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47309C1">
            <w:pPr>
              <w:spacing w:after="0" w:line="276" w:lineRule="auto"/>
              <w:jc w:val="left"/>
            </w:pPr>
            <w:r>
              <w:rPr>
                <w:rFonts w:ascii="Times New Roman" w:hAnsi="Times New Roman" w:eastAsia="宋体" w:cs="宋体"/>
                <w:b w:val="0"/>
                <w:color w:val="263238"/>
                <w:sz w:val="18"/>
              </w:rPr>
              <w:t>任务处理时限；Worker 另有空闲超时与租约控制</w:t>
            </w:r>
          </w:p>
        </w:tc>
      </w:tr>
    </w:tbl>
    <w:p w14:paraId="3DAA39D6">
      <w:pPr>
        <w:spacing w:after="20"/>
      </w:pPr>
    </w:p>
    <w:p w14:paraId="03052416">
      <w:pPr>
        <w:spacing w:after="120" w:line="300" w:lineRule="auto"/>
        <w:ind w:left="227" w:right="227"/>
      </w:pPr>
      <w:r>
        <w:rPr>
          <w:rFonts w:ascii="Times New Roman" w:hAnsi="Times New Roman" w:eastAsia="宋体" w:cs="宋体"/>
          <w:b/>
          <w:color w:val="1F4E79"/>
          <w:sz w:val="20"/>
        </w:rPr>
        <w:t>重要边界：</w:t>
      </w:r>
      <w:r>
        <w:rPr>
          <w:rFonts w:ascii="Times New Roman" w:hAnsi="Times New Roman" w:eastAsia="宋体" w:cs="宋体"/>
          <w:b w:val="0"/>
          <w:color w:val="263238"/>
          <w:sz w:val="20"/>
        </w:rPr>
        <w:t>仓库安全核验指出上传 API 尚未统一扩展名白名单，对外错误也不是全局统一脱敏。因此，本报告不把“所有上传均受扩展名白名单保护”写成已实现能力。</w:t>
      </w:r>
    </w:p>
    <w:p w14:paraId="1106C776">
      <w:pPr>
        <w:pStyle w:val="4"/>
        <w:spacing w:before="160" w:after="100"/>
      </w:pPr>
      <w:r>
        <w:rPr>
          <w:rFonts w:ascii="Times New Roman" w:hAnsi="Times New Roman" w:eastAsia="宋体" w:cs="宋体"/>
        </w:rPr>
        <w:t>3.3 分块策略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417E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9433386">
            <w:pPr>
              <w:spacing w:after="0" w:line="240" w:lineRule="auto"/>
              <w:jc w:val="center"/>
            </w:pPr>
            <w:r>
              <w:rPr>
                <w:rFonts w:ascii="Times New Roman" w:hAnsi="Times New Roman" w:eastAsia="宋体" w:cs="宋体"/>
                <w:b/>
                <w:color w:val="FFFFFF"/>
                <w:sz w:val="18"/>
              </w:rPr>
              <w:t>策略</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692CD4F">
            <w:pPr>
              <w:spacing w:after="0" w:line="240" w:lineRule="auto"/>
              <w:jc w:val="center"/>
            </w:pPr>
            <w:r>
              <w:rPr>
                <w:rFonts w:ascii="Times New Roman" w:hAnsi="Times New Roman" w:eastAsia="宋体" w:cs="宋体"/>
                <w:b/>
                <w:color w:val="FFFFFF"/>
                <w:sz w:val="18"/>
              </w:rPr>
              <w:t>核心行为</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647164D2">
            <w:pPr>
              <w:spacing w:after="0" w:line="240" w:lineRule="auto"/>
              <w:jc w:val="center"/>
            </w:pPr>
            <w:r>
              <w:rPr>
                <w:rFonts w:ascii="Times New Roman" w:hAnsi="Times New Roman" w:eastAsia="宋体" w:cs="宋体"/>
                <w:b/>
                <w:color w:val="FFFFFF"/>
                <w:sz w:val="18"/>
              </w:rPr>
              <w:t>默认参数或成本</w:t>
            </w:r>
          </w:p>
        </w:tc>
      </w:tr>
      <w:tr w14:paraId="0B0BB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27F7E41">
            <w:pPr>
              <w:spacing w:after="0" w:line="276" w:lineRule="auto"/>
              <w:jc w:val="left"/>
            </w:pPr>
            <w:r>
              <w:rPr>
                <w:rFonts w:ascii="Times New Roman" w:hAnsi="Times New Roman" w:eastAsia="宋体" w:cs="宋体"/>
                <w:b/>
                <w:color w:val="263238"/>
                <w:sz w:val="18"/>
              </w:rPr>
              <w:t>fixed_size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C4DE279">
            <w:pPr>
              <w:spacing w:after="0" w:line="276" w:lineRule="auto"/>
              <w:jc w:val="left"/>
            </w:pPr>
            <w:r>
              <w:rPr>
                <w:rFonts w:ascii="Times New Roman" w:hAnsi="Times New Roman" w:eastAsia="宋体" w:cs="宋体"/>
                <w:b w:val="0"/>
                <w:color w:val="263238"/>
                <w:sz w:val="18"/>
              </w:rPr>
              <w:t>LightRAG 固定大小切割与重叠窗口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0F0E41A">
            <w:pPr>
              <w:spacing w:after="0" w:line="276" w:lineRule="auto"/>
              <w:jc w:val="left"/>
            </w:pPr>
            <w:r>
              <w:rPr>
                <w:rFonts w:ascii="Times New Roman" w:hAnsi="Times New Roman" w:eastAsia="宋体" w:cs="宋体"/>
                <w:b w:val="0"/>
                <w:color w:val="263238"/>
                <w:sz w:val="18"/>
              </w:rPr>
              <w:t>作为默认回退；无额外外部调用</w:t>
            </w:r>
          </w:p>
        </w:tc>
      </w:tr>
      <w:tr w14:paraId="604D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D9C79C6">
            <w:pPr>
              <w:spacing w:after="0" w:line="276" w:lineRule="auto"/>
              <w:jc w:val="left"/>
            </w:pPr>
            <w:r>
              <w:rPr>
                <w:rFonts w:ascii="Times New Roman" w:hAnsi="Times New Roman" w:eastAsia="宋体" w:cs="宋体"/>
                <w:b/>
                <w:color w:val="263238"/>
                <w:sz w:val="18"/>
              </w:rPr>
              <w:t>recursive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5CD97EA">
            <w:pPr>
              <w:spacing w:after="0" w:line="276" w:lineRule="auto"/>
              <w:jc w:val="left"/>
            </w:pPr>
            <w:r>
              <w:rPr>
                <w:rFonts w:ascii="Times New Roman" w:hAnsi="Times New Roman" w:eastAsia="宋体" w:cs="宋体"/>
                <w:b w:val="0"/>
                <w:color w:val="263238"/>
                <w:sz w:val="18"/>
              </w:rPr>
              <w:t>段落→换行→句子→字符的自然边界递归分割</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8A02E9C">
            <w:pPr>
              <w:spacing w:after="0" w:line="276" w:lineRule="auto"/>
              <w:jc w:val="left"/>
            </w:pPr>
            <w:r>
              <w:rPr>
                <w:rFonts w:ascii="Times New Roman" w:hAnsi="Times New Roman" w:eastAsia="宋体" w:cs="宋体"/>
                <w:b w:val="0"/>
                <w:color w:val="263238"/>
                <w:sz w:val="18"/>
              </w:rPr>
              <w:t>CHUNK_SIZE=800；overlap 参数默认 100 token（运行设置默认 chunk_size=800）</w:t>
            </w:r>
          </w:p>
        </w:tc>
      </w:tr>
      <w:tr w14:paraId="549E0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5E0C114">
            <w:pPr>
              <w:spacing w:after="0" w:line="276" w:lineRule="auto"/>
              <w:jc w:val="left"/>
            </w:pPr>
            <w:r>
              <w:rPr>
                <w:rFonts w:ascii="Times New Roman" w:hAnsi="Times New Roman" w:eastAsia="宋体" w:cs="宋体"/>
                <w:b/>
                <w:color w:val="263238"/>
                <w:sz w:val="18"/>
              </w:rPr>
              <w:t>sentence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43F0FBA">
            <w:pPr>
              <w:spacing w:after="0" w:line="276" w:lineRule="auto"/>
              <w:jc w:val="left"/>
            </w:pPr>
            <w:r>
              <w:rPr>
                <w:rFonts w:ascii="Times New Roman" w:hAnsi="Times New Roman" w:eastAsia="宋体" w:cs="宋体"/>
                <w:b w:val="0"/>
                <w:color w:val="263238"/>
                <w:sz w:val="18"/>
              </w:rPr>
              <w:t>按中英文句末边界拆句，再合并到目标 token 大小</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DC7CAFF">
            <w:pPr>
              <w:spacing w:after="0" w:line="276" w:lineRule="auto"/>
              <w:jc w:val="left"/>
            </w:pPr>
            <w:r>
              <w:rPr>
                <w:rFonts w:ascii="Times New Roman" w:hAnsi="Times New Roman" w:eastAsia="宋体" w:cs="宋体"/>
                <w:b w:val="0"/>
                <w:color w:val="263238"/>
                <w:sz w:val="18"/>
              </w:rPr>
              <w:t>目标 800；长句按 token 窗口切分</w:t>
            </w:r>
          </w:p>
        </w:tc>
      </w:tr>
      <w:tr w14:paraId="2A25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E17E144">
            <w:pPr>
              <w:spacing w:after="0" w:line="276" w:lineRule="auto"/>
              <w:jc w:val="left"/>
            </w:pPr>
            <w:r>
              <w:rPr>
                <w:rFonts w:ascii="Times New Roman" w:hAnsi="Times New Roman" w:eastAsia="宋体" w:cs="宋体"/>
                <w:b/>
                <w:color w:val="263238"/>
                <w:sz w:val="18"/>
              </w:rPr>
              <w:t>structure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87BD6B6">
            <w:pPr>
              <w:spacing w:after="0" w:line="276" w:lineRule="auto"/>
              <w:jc w:val="left"/>
            </w:pPr>
            <w:r>
              <w:rPr>
                <w:rFonts w:ascii="Times New Roman" w:hAnsi="Times New Roman" w:eastAsia="宋体" w:cs="宋体"/>
                <w:b w:val="0"/>
                <w:color w:val="263238"/>
                <w:sz w:val="18"/>
              </w:rPr>
              <w:t>识别 Markdown 标题/章节，保留结构后再按段落细分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EA4C1A4">
            <w:pPr>
              <w:spacing w:after="0" w:line="276" w:lineRule="auto"/>
              <w:jc w:val="left"/>
            </w:pPr>
            <w:r>
              <w:rPr>
                <w:rFonts w:ascii="Times New Roman" w:hAnsi="Times New Roman" w:eastAsia="宋体" w:cs="宋体"/>
                <w:b w:val="0"/>
                <w:color w:val="263238"/>
                <w:sz w:val="18"/>
              </w:rPr>
              <w:t>目标 800；适合章节清晰文档</w:t>
            </w:r>
          </w:p>
        </w:tc>
      </w:tr>
      <w:tr w14:paraId="60869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9275E8E">
            <w:pPr>
              <w:spacing w:after="0" w:line="276" w:lineRule="auto"/>
              <w:jc w:val="left"/>
            </w:pPr>
            <w:r>
              <w:rPr>
                <w:rFonts w:ascii="Times New Roman" w:hAnsi="Times New Roman" w:eastAsia="宋体" w:cs="宋体"/>
                <w:b/>
                <w:color w:val="263238"/>
                <w:sz w:val="18"/>
              </w:rPr>
              <w:t>semantic</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8E83589">
            <w:pPr>
              <w:spacing w:after="0" w:line="276" w:lineRule="auto"/>
              <w:jc w:val="left"/>
            </w:pPr>
            <w:r>
              <w:rPr>
                <w:rFonts w:ascii="Times New Roman" w:hAnsi="Times New Roman" w:eastAsia="宋体" w:cs="宋体"/>
                <w:b w:val="0"/>
                <w:color w:val="263238"/>
                <w:sz w:val="18"/>
              </w:rPr>
              <w:t>段落 Embedding 相似度检测语义边界</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E205ED5">
            <w:pPr>
              <w:spacing w:after="0" w:line="276" w:lineRule="auto"/>
              <w:jc w:val="left"/>
            </w:pPr>
            <w:r>
              <w:rPr>
                <w:rFonts w:ascii="Times New Roman" w:hAnsi="Times New Roman" w:eastAsia="宋体" w:cs="宋体"/>
                <w:b w:val="0"/>
                <w:color w:val="263238"/>
                <w:sz w:val="18"/>
              </w:rPr>
              <w:t>Embedding 批次最多 10 条；失败回退 recursive</w:t>
            </w:r>
          </w:p>
        </w:tc>
      </w:tr>
      <w:tr w14:paraId="2D5F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461AE89">
            <w:pPr>
              <w:spacing w:after="0" w:line="276" w:lineRule="auto"/>
              <w:jc w:val="left"/>
            </w:pPr>
            <w:r>
              <w:rPr>
                <w:rFonts w:ascii="Times New Roman" w:hAnsi="Times New Roman" w:eastAsia="宋体" w:cs="宋体"/>
                <w:b/>
                <w:color w:val="263238"/>
                <w:sz w:val="18"/>
              </w:rPr>
              <w:t>agentic</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44216B4">
            <w:pPr>
              <w:spacing w:after="0" w:line="276" w:lineRule="auto"/>
              <w:jc w:val="left"/>
            </w:pPr>
            <w:r>
              <w:rPr>
                <w:rFonts w:ascii="Times New Roman" w:hAnsi="Times New Roman" w:eastAsia="宋体" w:cs="宋体"/>
                <w:b w:val="0"/>
                <w:color w:val="263238"/>
                <w:sz w:val="18"/>
              </w:rPr>
              <w:t>LLM 分析话题转换并给出分割点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5CF2525">
            <w:pPr>
              <w:spacing w:after="0" w:line="276" w:lineRule="auto"/>
              <w:jc w:val="left"/>
            </w:pPr>
            <w:r>
              <w:rPr>
                <w:rFonts w:ascii="Times New Roman" w:hAnsi="Times New Roman" w:eastAsia="宋体" w:cs="宋体"/>
                <w:b w:val="0"/>
                <w:color w:val="263238"/>
                <w:sz w:val="18"/>
              </w:rPr>
              <w:t>最多分析 500 行；单次 max_tokens=500；失败回退 recursive</w:t>
            </w:r>
          </w:p>
        </w:tc>
      </w:tr>
    </w:tbl>
    <w:p w14:paraId="383252C9">
      <w:pPr>
        <w:spacing w:after="20"/>
      </w:pPr>
    </w:p>
    <w:p w14:paraId="56FFBCB7">
      <w:pPr>
        <w:spacing w:after="120" w:line="300" w:lineRule="auto"/>
        <w:ind w:left="227" w:right="227"/>
      </w:pPr>
      <w:r>
        <w:rPr>
          <w:rFonts w:ascii="Times New Roman" w:hAnsi="Times New Roman" w:eastAsia="宋体" w:cs="宋体"/>
          <w:b/>
          <w:color w:val="1F4E79"/>
          <w:sz w:val="20"/>
        </w:rPr>
        <w:t>设置快照：</w:t>
      </w:r>
      <w:r>
        <w:rPr>
          <w:rFonts w:ascii="Times New Roman" w:hAnsi="Times New Roman" w:eastAsia="宋体" w:cs="宋体"/>
          <w:b w:val="0"/>
          <w:color w:val="263238"/>
          <w:sz w:val="20"/>
        </w:rPr>
        <w:t>新上传任务会固化平台、个人、KB 和单次覆盖合并后的解析/分块/模型/检索设置；历史任务快照不因后续设置变化而重写。</w:t>
      </w:r>
    </w:p>
    <w:p w14:paraId="1825B6BB">
      <w:pPr>
        <w:pStyle w:val="3"/>
        <w:spacing w:before="240" w:after="100"/>
      </w:pPr>
      <w:r>
        <w:rPr>
          <w:rFonts w:ascii="Times New Roman" w:hAnsi="Times New Roman" w:eastAsia="黑体" w:cs="黑体"/>
        </w:rPr>
        <w:t>四 知识库、内容管理与检索参数</w:t>
      </w:r>
    </w:p>
    <w:p w14:paraId="70EEDE5F">
      <w:pPr>
        <w:pStyle w:val="4"/>
        <w:spacing w:before="160" w:after="100"/>
      </w:pPr>
      <w:r>
        <w:rPr>
          <w:rFonts w:ascii="Times New Roman" w:hAnsi="Times New Roman" w:eastAsia="宋体" w:cs="宋体"/>
        </w:rPr>
        <w:t>4.1 知识库与内容生命周期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576E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CF0DE76">
            <w:pPr>
              <w:spacing w:after="0" w:line="240" w:lineRule="auto"/>
              <w:jc w:val="center"/>
            </w:pPr>
            <w:r>
              <w:rPr>
                <w:rFonts w:ascii="Times New Roman" w:hAnsi="Times New Roman" w:eastAsia="宋体" w:cs="宋体"/>
                <w:b/>
                <w:color w:val="FFFFFF"/>
                <w:sz w:val="18"/>
              </w:rPr>
              <w:t>功能</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6E8B75D">
            <w:pPr>
              <w:spacing w:after="0" w:line="240" w:lineRule="auto"/>
              <w:jc w:val="center"/>
            </w:pPr>
            <w:r>
              <w:rPr>
                <w:rFonts w:ascii="Times New Roman" w:hAnsi="Times New Roman" w:eastAsia="宋体" w:cs="宋体"/>
                <w:b/>
                <w:color w:val="FFFFFF"/>
                <w:sz w:val="18"/>
              </w:rPr>
              <w:t>已实现行为</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AD8622F">
            <w:pPr>
              <w:spacing w:after="0" w:line="240" w:lineRule="auto"/>
              <w:jc w:val="center"/>
            </w:pPr>
            <w:r>
              <w:rPr>
                <w:rFonts w:ascii="Times New Roman" w:hAnsi="Times New Roman" w:eastAsia="宋体" w:cs="宋体"/>
                <w:b/>
                <w:color w:val="FFFFFF"/>
                <w:sz w:val="18"/>
              </w:rPr>
              <w:t>关键接口</w:t>
            </w:r>
          </w:p>
        </w:tc>
      </w:tr>
      <w:tr w14:paraId="6451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3B7D91E">
            <w:pPr>
              <w:spacing w:after="0" w:line="276" w:lineRule="auto"/>
              <w:jc w:val="left"/>
            </w:pPr>
            <w:r>
              <w:rPr>
                <w:rFonts w:ascii="Times New Roman" w:hAnsi="Times New Roman" w:eastAsia="宋体" w:cs="宋体"/>
                <w:b/>
                <w:color w:val="263238"/>
                <w:sz w:val="18"/>
              </w:rPr>
              <w:t>知识库管理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6BC5AD7">
            <w:pPr>
              <w:spacing w:after="0" w:line="276" w:lineRule="auto"/>
              <w:jc w:val="left"/>
            </w:pPr>
            <w:r>
              <w:rPr>
                <w:rFonts w:ascii="Times New Roman" w:hAnsi="Times New Roman" w:eastAsia="宋体" w:cs="宋体"/>
                <w:b w:val="0"/>
                <w:color w:val="263238"/>
                <w:sz w:val="18"/>
              </w:rPr>
              <w:t>创建、列表、切换、元数据更新、删除；按能力控制写入/管理/删除</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F7784C5">
            <w:pPr>
              <w:spacing w:after="0" w:line="276" w:lineRule="auto"/>
              <w:jc w:val="left"/>
            </w:pPr>
            <w:r>
              <w:rPr>
                <w:rFonts w:ascii="Times New Roman" w:hAnsi="Times New Roman" w:eastAsia="宋体" w:cs="宋体"/>
                <w:b w:val="0"/>
                <w:color w:val="263238"/>
                <w:sz w:val="18"/>
              </w:rPr>
              <w:t>/api/kb/list、/api/kb/create、/api/kb/{kb}/metadata</w:t>
            </w:r>
          </w:p>
        </w:tc>
      </w:tr>
      <w:tr w14:paraId="4F1E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633F842">
            <w:pPr>
              <w:spacing w:after="0" w:line="276" w:lineRule="auto"/>
              <w:jc w:val="left"/>
            </w:pPr>
            <w:r>
              <w:rPr>
                <w:rFonts w:ascii="Times New Roman" w:hAnsi="Times New Roman" w:eastAsia="宋体" w:cs="宋体"/>
                <w:b/>
                <w:color w:val="263238"/>
                <w:sz w:val="18"/>
              </w:rPr>
              <w:t>文档管理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D8122C4">
            <w:pPr>
              <w:spacing w:after="0" w:line="276" w:lineRule="auto"/>
              <w:jc w:val="left"/>
            </w:pPr>
            <w:r>
              <w:rPr>
                <w:rFonts w:ascii="Times New Roman" w:hAnsi="Times New Roman" w:eastAsia="宋体" w:cs="宋体"/>
                <w:b w:val="0"/>
                <w:color w:val="263238"/>
                <w:sz w:val="18"/>
              </w:rPr>
              <w:t>列表、摘要分页、下载、删除、批量删除、重试、检索修复</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1343148">
            <w:pPr>
              <w:spacing w:after="0" w:line="276" w:lineRule="auto"/>
              <w:jc w:val="left"/>
            </w:pPr>
            <w:r>
              <w:rPr>
                <w:rFonts w:ascii="Times New Roman" w:hAnsi="Times New Roman" w:eastAsia="宋体" w:cs="宋体"/>
                <w:b w:val="0"/>
                <w:color w:val="263238"/>
                <w:sz w:val="18"/>
              </w:rPr>
              <w:t>/api/knowledge/documents*</w:t>
            </w:r>
          </w:p>
        </w:tc>
      </w:tr>
      <w:tr w14:paraId="57E6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159DC11">
            <w:pPr>
              <w:spacing w:after="0" w:line="276" w:lineRule="auto"/>
              <w:jc w:val="left"/>
            </w:pPr>
            <w:r>
              <w:rPr>
                <w:rFonts w:ascii="Times New Roman" w:hAnsi="Times New Roman" w:eastAsia="宋体" w:cs="宋体"/>
                <w:b/>
                <w:color w:val="263238"/>
                <w:sz w:val="18"/>
              </w:rPr>
              <w:t>分块管理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374CA63">
            <w:pPr>
              <w:spacing w:after="0" w:line="276" w:lineRule="auto"/>
              <w:jc w:val="left"/>
            </w:pPr>
            <w:r>
              <w:rPr>
                <w:rFonts w:ascii="Times New Roman" w:hAnsi="Times New Roman" w:eastAsia="宋体" w:cs="宋体"/>
                <w:b w:val="0"/>
                <w:color w:val="263238"/>
                <w:sz w:val="18"/>
              </w:rPr>
              <w:t>分页查看、搜索、编辑、标签更新、删除</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CA6CFF3">
            <w:pPr>
              <w:spacing w:after="0" w:line="276" w:lineRule="auto"/>
              <w:jc w:val="left"/>
            </w:pPr>
            <w:r>
              <w:rPr>
                <w:rFonts w:ascii="Times New Roman" w:hAnsi="Times New Roman" w:eastAsia="宋体" w:cs="宋体"/>
                <w:b w:val="0"/>
                <w:color w:val="263238"/>
                <w:sz w:val="18"/>
              </w:rPr>
              <w:t>/api/knowledge/documents/{id}/chunks*</w:t>
            </w:r>
          </w:p>
        </w:tc>
      </w:tr>
      <w:tr w14:paraId="38D4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31E16F6">
            <w:pPr>
              <w:spacing w:after="0" w:line="276" w:lineRule="auto"/>
              <w:jc w:val="left"/>
            </w:pPr>
            <w:r>
              <w:rPr>
                <w:rFonts w:ascii="Times New Roman" w:hAnsi="Times New Roman" w:eastAsia="宋体" w:cs="宋体"/>
                <w:b/>
                <w:color w:val="263238"/>
                <w:sz w:val="18"/>
              </w:rPr>
              <w:t>标签</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1F351A4">
            <w:pPr>
              <w:spacing w:after="0" w:line="276" w:lineRule="auto"/>
              <w:jc w:val="left"/>
            </w:pPr>
            <w:r>
              <w:rPr>
                <w:rFonts w:ascii="Times New Roman" w:hAnsi="Times New Roman" w:eastAsia="宋体" w:cs="宋体"/>
                <w:b w:val="0"/>
                <w:color w:val="263238"/>
                <w:sz w:val="18"/>
              </w:rPr>
              <w:t>标签列表、文档关联、自动重新生成与恢复</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5E390DA">
            <w:pPr>
              <w:spacing w:after="0" w:line="276" w:lineRule="auto"/>
              <w:jc w:val="left"/>
            </w:pPr>
            <w:r>
              <w:rPr>
                <w:rFonts w:ascii="Times New Roman" w:hAnsi="Times New Roman" w:eastAsia="宋体" w:cs="宋体"/>
                <w:b w:val="0"/>
                <w:color w:val="263238"/>
                <w:sz w:val="18"/>
              </w:rPr>
              <w:t>/api/knowledge/tags*、.../tags/regenerate</w:t>
            </w:r>
          </w:p>
        </w:tc>
      </w:tr>
      <w:tr w14:paraId="491BA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951FBC8">
            <w:pPr>
              <w:spacing w:after="0" w:line="276" w:lineRule="auto"/>
              <w:jc w:val="left"/>
            </w:pPr>
            <w:r>
              <w:rPr>
                <w:rFonts w:ascii="Times New Roman" w:hAnsi="Times New Roman" w:eastAsia="宋体" w:cs="宋体"/>
                <w:b/>
                <w:color w:val="263238"/>
                <w:sz w:val="18"/>
              </w:rPr>
              <w:t>图谱</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2FC0BF4">
            <w:pPr>
              <w:spacing w:after="0" w:line="276" w:lineRule="auto"/>
              <w:jc w:val="left"/>
            </w:pPr>
            <w:r>
              <w:rPr>
                <w:rFonts w:ascii="Times New Roman" w:hAnsi="Times New Roman" w:eastAsia="宋体" w:cs="宋体"/>
                <w:b w:val="0"/>
                <w:color w:val="263238"/>
                <w:sz w:val="18"/>
              </w:rPr>
              <w:t>实体/节点/边查询与增删改；图谱数据供前端可视化</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A7FF00A">
            <w:pPr>
              <w:spacing w:after="0" w:line="276" w:lineRule="auto"/>
              <w:jc w:val="left"/>
            </w:pPr>
            <w:r>
              <w:rPr>
                <w:rFonts w:ascii="Times New Roman" w:hAnsi="Times New Roman" w:eastAsia="宋体" w:cs="宋体"/>
                <w:b w:val="0"/>
                <w:color w:val="263238"/>
                <w:sz w:val="18"/>
              </w:rPr>
              <w:t>/api/knowledge/graph*</w:t>
            </w:r>
          </w:p>
        </w:tc>
      </w:tr>
      <w:tr w14:paraId="7BF4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F2A0D91">
            <w:pPr>
              <w:spacing w:after="0" w:line="276" w:lineRule="auto"/>
              <w:jc w:val="left"/>
            </w:pPr>
            <w:r>
              <w:rPr>
                <w:rFonts w:ascii="Times New Roman" w:hAnsi="Times New Roman" w:eastAsia="宋体" w:cs="宋体"/>
                <w:b/>
                <w:color w:val="263238"/>
                <w:sz w:val="18"/>
              </w:rPr>
              <w:t>媒体</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E9422A0">
            <w:pPr>
              <w:spacing w:after="0" w:line="276" w:lineRule="auto"/>
              <w:jc w:val="left"/>
            </w:pPr>
            <w:r>
              <w:rPr>
                <w:rFonts w:ascii="Times New Roman" w:hAnsi="Times New Roman" w:eastAsia="宋体" w:cs="宋体"/>
                <w:b w:val="0"/>
                <w:color w:val="263238"/>
                <w:sz w:val="18"/>
              </w:rPr>
              <w:t>受控图片/音视频交付；视频语义段查询端点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29675CB">
            <w:pPr>
              <w:spacing w:after="0" w:line="276" w:lineRule="auto"/>
              <w:jc w:val="left"/>
            </w:pPr>
            <w:r>
              <w:rPr>
                <w:rFonts w:ascii="Times New Roman" w:hAnsi="Times New Roman" w:eastAsia="宋体" w:cs="宋体"/>
                <w:b w:val="0"/>
                <w:color w:val="263238"/>
                <w:sz w:val="18"/>
              </w:rPr>
              <w:t>/api/knowledge/media*、.../video-segments</w:t>
            </w:r>
          </w:p>
        </w:tc>
      </w:tr>
      <w:tr w14:paraId="313C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E171779">
            <w:pPr>
              <w:spacing w:after="0" w:line="276" w:lineRule="auto"/>
              <w:jc w:val="left"/>
            </w:pPr>
            <w:r>
              <w:rPr>
                <w:rFonts w:ascii="Times New Roman" w:hAnsi="Times New Roman" w:eastAsia="宋体" w:cs="宋体"/>
                <w:b/>
                <w:color w:val="263238"/>
                <w:sz w:val="18"/>
              </w:rPr>
              <w:t>健康与修复</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CB3ACBF">
            <w:pPr>
              <w:spacing w:after="0" w:line="276" w:lineRule="auto"/>
              <w:jc w:val="left"/>
            </w:pPr>
            <w:r>
              <w:rPr>
                <w:rFonts w:ascii="Times New Roman" w:hAnsi="Times New Roman" w:eastAsia="宋体" w:cs="宋体"/>
                <w:b w:val="0"/>
                <w:color w:val="263238"/>
                <w:sz w:val="18"/>
              </w:rPr>
              <w:t>检索就绪检查、只读 readiness 预览、文档检索修复</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A923CCB">
            <w:pPr>
              <w:spacing w:after="0" w:line="276" w:lineRule="auto"/>
              <w:jc w:val="left"/>
            </w:pPr>
            <w:r>
              <w:rPr>
                <w:rFonts w:ascii="Times New Roman" w:hAnsi="Times New Roman" w:eastAsia="宋体" w:cs="宋体"/>
                <w:b w:val="0"/>
                <w:color w:val="263238"/>
                <w:sz w:val="18"/>
              </w:rPr>
              <w:t>/api/knowledge/retrieval-health、.../repair-retrieval</w:t>
            </w:r>
          </w:p>
        </w:tc>
      </w:tr>
    </w:tbl>
    <w:p w14:paraId="49D637B3">
      <w:pPr>
        <w:spacing w:after="20"/>
      </w:pPr>
    </w:p>
    <w:p w14:paraId="22EE7FDB">
      <w:pPr>
        <w:pStyle w:val="4"/>
        <w:spacing w:before="160" w:after="100"/>
      </w:pPr>
      <w:r>
        <w:rPr>
          <w:rFonts w:ascii="Times New Roman" w:hAnsi="Times New Roman" w:eastAsia="宋体" w:cs="宋体"/>
        </w:rPr>
        <w:t>4.2 混合检索与 RRF</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7051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95CE2EB">
            <w:pPr>
              <w:spacing w:after="0" w:line="240" w:lineRule="auto"/>
              <w:jc w:val="center"/>
            </w:pPr>
            <w:r>
              <w:rPr>
                <w:rFonts w:ascii="Times New Roman" w:hAnsi="Times New Roman" w:eastAsia="宋体" w:cs="宋体"/>
                <w:b/>
                <w:color w:val="FFFFFF"/>
                <w:sz w:val="18"/>
              </w:rPr>
              <w:t>参数</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53C3CD7">
            <w:pPr>
              <w:spacing w:after="0" w:line="240" w:lineRule="auto"/>
              <w:jc w:val="center"/>
            </w:pPr>
            <w:r>
              <w:rPr>
                <w:rFonts w:ascii="Times New Roman" w:hAnsi="Times New Roman" w:eastAsia="宋体" w:cs="宋体"/>
                <w:b/>
                <w:color w:val="FFFFFF"/>
                <w:sz w:val="18"/>
              </w:rPr>
              <w:t>默认值</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AB8FDF5">
            <w:pPr>
              <w:spacing w:after="0" w:line="240" w:lineRule="auto"/>
              <w:jc w:val="center"/>
            </w:pPr>
            <w:r>
              <w:rPr>
                <w:rFonts w:ascii="Times New Roman" w:hAnsi="Times New Roman" w:eastAsia="宋体" w:cs="宋体"/>
                <w:b/>
                <w:color w:val="FFFFFF"/>
                <w:sz w:val="18"/>
              </w:rPr>
              <w:t>说明</w:t>
            </w:r>
          </w:p>
        </w:tc>
      </w:tr>
      <w:tr w14:paraId="334F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B67481D">
            <w:pPr>
              <w:spacing w:after="0" w:line="276" w:lineRule="auto"/>
              <w:jc w:val="left"/>
            </w:pPr>
            <w:r>
              <w:rPr>
                <w:rFonts w:ascii="Times New Roman" w:hAnsi="Times New Roman" w:eastAsia="宋体" w:cs="宋体"/>
                <w:b/>
                <w:color w:val="263238"/>
                <w:sz w:val="18"/>
              </w:rPr>
              <w:t>preset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6090F09">
            <w:pPr>
              <w:spacing w:after="0" w:line="276" w:lineRule="auto"/>
              <w:jc w:val="left"/>
            </w:pPr>
            <w:r>
              <w:rPr>
                <w:rFonts w:ascii="Times New Roman" w:hAnsi="Times New Roman" w:eastAsia="宋体" w:cs="宋体"/>
                <w:b w:val="0"/>
                <w:color w:val="263238"/>
                <w:sz w:val="18"/>
              </w:rPr>
              <w:t>balanced</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15C8AA5">
            <w:pPr>
              <w:spacing w:after="0" w:line="276" w:lineRule="auto"/>
              <w:jc w:val="left"/>
            </w:pPr>
            <w:r>
              <w:rPr>
                <w:rFonts w:ascii="Times New Roman" w:hAnsi="Times New Roman" w:eastAsia="宋体" w:cs="宋体"/>
                <w:b w:val="0"/>
                <w:color w:val="263238"/>
                <w:sz w:val="18"/>
              </w:rPr>
              <w:t>可选 balanced、precise、broad，解析为固定可审计参数</w:t>
            </w:r>
          </w:p>
        </w:tc>
      </w:tr>
      <w:tr w14:paraId="6955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74A85F3">
            <w:pPr>
              <w:spacing w:after="0" w:line="276" w:lineRule="auto"/>
              <w:jc w:val="left"/>
            </w:pPr>
            <w:r>
              <w:rPr>
                <w:rFonts w:ascii="Times New Roman" w:hAnsi="Times New Roman" w:eastAsia="宋体" w:cs="宋体"/>
                <w:b/>
                <w:color w:val="263238"/>
                <w:sz w:val="18"/>
              </w:rPr>
              <w:t>channels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00EB2BA">
            <w:pPr>
              <w:spacing w:after="0" w:line="276" w:lineRule="auto"/>
              <w:jc w:val="left"/>
            </w:pPr>
            <w:r>
              <w:rPr>
                <w:rFonts w:ascii="Times New Roman" w:hAnsi="Times New Roman" w:eastAsia="宋体" w:cs="宋体"/>
                <w:b w:val="0"/>
                <w:color w:val="263238"/>
                <w:sz w:val="18"/>
              </w:rPr>
              <w:t>bm25、vector、graph</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3454870">
            <w:pPr>
              <w:spacing w:after="0" w:line="276" w:lineRule="auto"/>
              <w:jc w:val="left"/>
            </w:pPr>
            <w:r>
              <w:rPr>
                <w:rFonts w:ascii="Times New Roman" w:hAnsi="Times New Roman" w:eastAsia="宋体" w:cs="宋体"/>
                <w:b w:val="0"/>
                <w:color w:val="263238"/>
                <w:sz w:val="18"/>
              </w:rPr>
              <w:t>三路检索通道，可按设置策略裁剪</w:t>
            </w:r>
          </w:p>
        </w:tc>
      </w:tr>
      <w:tr w14:paraId="5601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3900D9C">
            <w:pPr>
              <w:spacing w:after="0" w:line="276" w:lineRule="auto"/>
              <w:jc w:val="left"/>
            </w:pPr>
            <w:r>
              <w:rPr>
                <w:rFonts w:ascii="Times New Roman" w:hAnsi="Times New Roman" w:eastAsia="宋体" w:cs="宋体"/>
                <w:b/>
                <w:color w:val="263238"/>
                <w:sz w:val="18"/>
              </w:rPr>
              <w:t>RRF_K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346C640">
            <w:pPr>
              <w:spacing w:after="0" w:line="276" w:lineRule="auto"/>
              <w:jc w:val="left"/>
            </w:pPr>
            <w:r>
              <w:rPr>
                <w:rFonts w:ascii="Times New Roman" w:hAnsi="Times New Roman" w:eastAsia="宋体" w:cs="宋体"/>
                <w:b w:val="0"/>
                <w:color w:val="263238"/>
                <w:sz w:val="18"/>
              </w:rPr>
              <w:t>60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32E0D0A">
            <w:pPr>
              <w:spacing w:after="0" w:line="276" w:lineRule="auto"/>
              <w:jc w:val="left"/>
            </w:pPr>
            <w:r>
              <w:rPr>
                <w:rFonts w:ascii="Times New Roman" w:hAnsi="Times New Roman" w:eastAsia="宋体" w:cs="宋体"/>
                <w:b w:val="0"/>
                <w:color w:val="263238"/>
                <w:sz w:val="18"/>
              </w:rPr>
              <w:t>Reciprocal Rank Fusion 的常数</w:t>
            </w:r>
          </w:p>
        </w:tc>
      </w:tr>
      <w:tr w14:paraId="12A2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A1CAFDB">
            <w:pPr>
              <w:spacing w:after="0" w:line="276" w:lineRule="auto"/>
              <w:jc w:val="left"/>
            </w:pPr>
            <w:r>
              <w:rPr>
                <w:rFonts w:ascii="Times New Roman" w:hAnsi="Times New Roman" w:eastAsia="宋体" w:cs="宋体"/>
                <w:b/>
                <w:color w:val="263238"/>
                <w:sz w:val="18"/>
              </w:rPr>
              <w:t>BM25_TOP_K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F84AE7F">
            <w:pPr>
              <w:spacing w:after="0" w:line="276" w:lineRule="auto"/>
              <w:jc w:val="left"/>
            </w:pPr>
            <w:r>
              <w:rPr>
                <w:rFonts w:ascii="Times New Roman" w:hAnsi="Times New Roman" w:eastAsia="宋体" w:cs="宋体"/>
                <w:b w:val="0"/>
                <w:color w:val="263238"/>
                <w:sz w:val="18"/>
              </w:rPr>
              <w:t>50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F09EC27">
            <w:pPr>
              <w:spacing w:after="0" w:line="276" w:lineRule="auto"/>
              <w:jc w:val="left"/>
            </w:pPr>
            <w:r>
              <w:rPr>
                <w:rFonts w:ascii="Times New Roman" w:hAnsi="Times New Roman" w:eastAsia="宋体" w:cs="宋体"/>
                <w:b w:val="0"/>
                <w:color w:val="263238"/>
                <w:sz w:val="18"/>
              </w:rPr>
              <w:t>关键词通道候选数</w:t>
            </w:r>
          </w:p>
        </w:tc>
      </w:tr>
      <w:tr w14:paraId="1F25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4FAE794">
            <w:pPr>
              <w:spacing w:after="0" w:line="276" w:lineRule="auto"/>
              <w:jc w:val="left"/>
            </w:pPr>
            <w:r>
              <w:rPr>
                <w:rFonts w:ascii="Times New Roman" w:hAnsi="Times New Roman" w:eastAsia="宋体" w:cs="宋体"/>
                <w:b/>
                <w:color w:val="263238"/>
                <w:sz w:val="18"/>
              </w:rPr>
              <w:t>VECTOR_TOP_K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4EB0B7D">
            <w:pPr>
              <w:spacing w:after="0" w:line="276" w:lineRule="auto"/>
              <w:jc w:val="left"/>
            </w:pPr>
            <w:r>
              <w:rPr>
                <w:rFonts w:ascii="Times New Roman" w:hAnsi="Times New Roman" w:eastAsia="宋体" w:cs="宋体"/>
                <w:b w:val="0"/>
                <w:color w:val="263238"/>
                <w:sz w:val="18"/>
              </w:rPr>
              <w:t>100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62FD230">
            <w:pPr>
              <w:spacing w:after="0" w:line="276" w:lineRule="auto"/>
              <w:jc w:val="left"/>
            </w:pPr>
            <w:r>
              <w:rPr>
                <w:rFonts w:ascii="Times New Roman" w:hAnsi="Times New Roman" w:eastAsia="宋体" w:cs="宋体"/>
                <w:b w:val="0"/>
                <w:color w:val="263238"/>
                <w:sz w:val="18"/>
              </w:rPr>
              <w:t>向量通道候选数</w:t>
            </w:r>
          </w:p>
        </w:tc>
      </w:tr>
      <w:tr w14:paraId="1351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1E49A07">
            <w:pPr>
              <w:spacing w:after="0" w:line="276" w:lineRule="auto"/>
              <w:jc w:val="left"/>
            </w:pPr>
            <w:r>
              <w:rPr>
                <w:rFonts w:ascii="Times New Roman" w:hAnsi="Times New Roman" w:eastAsia="宋体" w:cs="宋体"/>
                <w:b/>
                <w:color w:val="263238"/>
                <w:sz w:val="18"/>
              </w:rPr>
              <w:t>GRAPH_TOP_K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3D8225C">
            <w:pPr>
              <w:spacing w:after="0" w:line="276" w:lineRule="auto"/>
              <w:jc w:val="left"/>
            </w:pPr>
            <w:r>
              <w:rPr>
                <w:rFonts w:ascii="Times New Roman" w:hAnsi="Times New Roman" w:eastAsia="宋体" w:cs="宋体"/>
                <w:b w:val="0"/>
                <w:color w:val="263238"/>
                <w:sz w:val="18"/>
              </w:rPr>
              <w:t>30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5217891">
            <w:pPr>
              <w:spacing w:after="0" w:line="276" w:lineRule="auto"/>
              <w:jc w:val="left"/>
            </w:pPr>
            <w:r>
              <w:rPr>
                <w:rFonts w:ascii="Times New Roman" w:hAnsi="Times New Roman" w:eastAsia="宋体" w:cs="宋体"/>
                <w:b w:val="0"/>
                <w:color w:val="263238"/>
                <w:sz w:val="18"/>
              </w:rPr>
              <w:t>图谱通道候选数</w:t>
            </w:r>
          </w:p>
        </w:tc>
      </w:tr>
      <w:tr w14:paraId="5986B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8722B6C">
            <w:pPr>
              <w:spacing w:after="0" w:line="276" w:lineRule="auto"/>
              <w:jc w:val="left"/>
            </w:pPr>
            <w:r>
              <w:rPr>
                <w:rFonts w:ascii="Times New Roman" w:hAnsi="Times New Roman" w:eastAsia="宋体" w:cs="宋体"/>
                <w:b/>
                <w:color w:val="263238"/>
                <w:sz w:val="18"/>
              </w:rPr>
              <w:t>GRAPH_DEPTH</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0016869">
            <w:pPr>
              <w:spacing w:after="0" w:line="276" w:lineRule="auto"/>
              <w:jc w:val="left"/>
            </w:pPr>
            <w:r>
              <w:rPr>
                <w:rFonts w:ascii="Times New Roman" w:hAnsi="Times New Roman" w:eastAsia="宋体" w:cs="宋体"/>
                <w:b w:val="0"/>
                <w:color w:val="263238"/>
                <w:sz w:val="18"/>
              </w:rPr>
              <w:t>2</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B8166C4">
            <w:pPr>
              <w:spacing w:after="0" w:line="276" w:lineRule="auto"/>
              <w:jc w:val="left"/>
            </w:pPr>
            <w:r>
              <w:rPr>
                <w:rFonts w:ascii="Times New Roman" w:hAnsi="Times New Roman" w:eastAsia="宋体" w:cs="宋体"/>
                <w:b w:val="0"/>
                <w:color w:val="263238"/>
                <w:sz w:val="18"/>
              </w:rPr>
              <w:t>图谱邻居遍历深度；平台限制范围 0–64</w:t>
            </w:r>
          </w:p>
        </w:tc>
      </w:tr>
      <w:tr w14:paraId="393F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32356B1">
            <w:pPr>
              <w:spacing w:after="0" w:line="276" w:lineRule="auto"/>
              <w:jc w:val="left"/>
            </w:pPr>
            <w:r>
              <w:rPr>
                <w:rFonts w:ascii="Times New Roman" w:hAnsi="Times New Roman" w:eastAsia="宋体" w:cs="宋体"/>
                <w:b/>
                <w:color w:val="263238"/>
                <w:sz w:val="18"/>
              </w:rPr>
              <w:t>BM25_K1 / BM25_B</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DB2328D">
            <w:pPr>
              <w:spacing w:after="0" w:line="276" w:lineRule="auto"/>
              <w:jc w:val="left"/>
            </w:pPr>
            <w:r>
              <w:rPr>
                <w:rFonts w:ascii="Times New Roman" w:hAnsi="Times New Roman" w:eastAsia="宋体" w:cs="宋体"/>
                <w:b w:val="0"/>
                <w:color w:val="263238"/>
                <w:sz w:val="18"/>
              </w:rPr>
              <w:t>1.5 / 0.75</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EA16099">
            <w:pPr>
              <w:spacing w:after="0" w:line="276" w:lineRule="auto"/>
              <w:jc w:val="left"/>
            </w:pPr>
            <w:r>
              <w:rPr>
                <w:rFonts w:ascii="Times New Roman" w:hAnsi="Times New Roman" w:eastAsia="宋体" w:cs="宋体"/>
                <w:b w:val="0"/>
                <w:color w:val="263238"/>
                <w:sz w:val="18"/>
              </w:rPr>
              <w:t>BM25 词频与长度归一化参数</w:t>
            </w:r>
          </w:p>
        </w:tc>
      </w:tr>
      <w:tr w14:paraId="6A97C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921AEEB">
            <w:pPr>
              <w:spacing w:after="0" w:line="276" w:lineRule="auto"/>
              <w:jc w:val="left"/>
            </w:pPr>
            <w:r>
              <w:rPr>
                <w:rFonts w:ascii="Times New Roman" w:hAnsi="Times New Roman" w:eastAsia="宋体" w:cs="宋体"/>
                <w:b/>
                <w:color w:val="263238"/>
                <w:sz w:val="18"/>
              </w:rPr>
              <w:t>BM25_TOKENIZER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8512064">
            <w:pPr>
              <w:spacing w:after="0" w:line="276" w:lineRule="auto"/>
              <w:jc w:val="left"/>
            </w:pPr>
            <w:r>
              <w:rPr>
                <w:rFonts w:ascii="Times New Roman" w:hAnsi="Times New Roman" w:eastAsia="宋体" w:cs="宋体"/>
                <w:b w:val="0"/>
                <w:color w:val="263238"/>
                <w:sz w:val="18"/>
              </w:rPr>
              <w:t>jieba</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34EE3A0">
            <w:pPr>
              <w:spacing w:after="0" w:line="276" w:lineRule="auto"/>
              <w:jc w:val="left"/>
            </w:pPr>
            <w:r>
              <w:rPr>
                <w:rFonts w:ascii="Times New Roman" w:hAnsi="Times New Roman" w:eastAsia="宋体" w:cs="宋体"/>
                <w:b w:val="0"/>
                <w:color w:val="263238"/>
                <w:sz w:val="18"/>
              </w:rPr>
              <w:t>中文分词器配置</w:t>
            </w:r>
          </w:p>
        </w:tc>
      </w:tr>
      <w:tr w14:paraId="31B0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9008460">
            <w:pPr>
              <w:spacing w:after="0" w:line="276" w:lineRule="auto"/>
              <w:jc w:val="left"/>
            </w:pPr>
            <w:r>
              <w:rPr>
                <w:rFonts w:ascii="Times New Roman" w:hAnsi="Times New Roman" w:eastAsia="宋体" w:cs="宋体"/>
                <w:b/>
                <w:color w:val="263238"/>
                <w:sz w:val="18"/>
              </w:rPr>
              <w:t>RRF_CHANNEL_TIMEOUT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9824BAA">
            <w:pPr>
              <w:spacing w:after="0" w:line="276" w:lineRule="auto"/>
              <w:jc w:val="left"/>
            </w:pPr>
            <w:r>
              <w:rPr>
                <w:rFonts w:ascii="Times New Roman" w:hAnsi="Times New Roman" w:eastAsia="宋体" w:cs="宋体"/>
                <w:b w:val="0"/>
                <w:color w:val="263238"/>
                <w:sz w:val="18"/>
              </w:rPr>
              <w:t>0.15 秒</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F41FCA1">
            <w:pPr>
              <w:spacing w:after="0" w:line="276" w:lineRule="auto"/>
              <w:jc w:val="left"/>
            </w:pPr>
            <w:r>
              <w:rPr>
                <w:rFonts w:ascii="Times New Roman" w:hAnsi="Times New Roman" w:eastAsia="宋体" w:cs="宋体"/>
                <w:b w:val="0"/>
                <w:color w:val="263238"/>
                <w:sz w:val="18"/>
              </w:rPr>
              <w:t>单通道响应预算</w:t>
            </w:r>
          </w:p>
        </w:tc>
      </w:tr>
    </w:tbl>
    <w:p w14:paraId="37DD3E19">
      <w:pPr>
        <w:spacing w:after="20"/>
      </w:pPr>
    </w:p>
    <w:p w14:paraId="50F51A0E">
      <w:pPr>
        <w:pStyle w:val="4"/>
        <w:spacing w:before="160" w:after="100"/>
      </w:pPr>
      <w:r>
        <w:rPr>
          <w:rFonts w:ascii="Times New Roman" w:hAnsi="Times New Roman" w:eastAsia="宋体" w:cs="宋体"/>
        </w:rPr>
        <w:t>4.3 向量、图谱与重排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3B9D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8518254">
            <w:pPr>
              <w:spacing w:after="0" w:line="240" w:lineRule="auto"/>
              <w:jc w:val="center"/>
            </w:pPr>
            <w:r>
              <w:rPr>
                <w:rFonts w:ascii="Times New Roman" w:hAnsi="Times New Roman" w:eastAsia="宋体" w:cs="宋体"/>
                <w:b/>
                <w:color w:val="FFFFFF"/>
                <w:sz w:val="18"/>
              </w:rPr>
              <w:t>能力</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6E360CFD">
            <w:pPr>
              <w:spacing w:after="0" w:line="240" w:lineRule="auto"/>
              <w:jc w:val="center"/>
            </w:pPr>
            <w:r>
              <w:rPr>
                <w:rFonts w:ascii="Times New Roman" w:hAnsi="Times New Roman" w:eastAsia="宋体" w:cs="宋体"/>
                <w:b/>
                <w:color w:val="FFFFFF"/>
                <w:sz w:val="18"/>
              </w:rPr>
              <w:t>当前实现参数</w:t>
            </w:r>
          </w:p>
        </w:tc>
      </w:tr>
      <w:tr w14:paraId="5CD8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3687AE0">
            <w:pPr>
              <w:spacing w:after="0" w:line="276" w:lineRule="auto"/>
              <w:jc w:val="left"/>
            </w:pPr>
            <w:r>
              <w:rPr>
                <w:rFonts w:ascii="Times New Roman" w:hAnsi="Times New Roman" w:eastAsia="宋体" w:cs="宋体"/>
                <w:b/>
                <w:color w:val="263238"/>
                <w:sz w:val="18"/>
              </w:rPr>
              <w:t>Embedding</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D24B7CB">
            <w:pPr>
              <w:spacing w:after="0" w:line="276" w:lineRule="auto"/>
              <w:jc w:val="left"/>
            </w:pPr>
            <w:r>
              <w:rPr>
                <w:rFonts w:ascii="Times New Roman" w:hAnsi="Times New Roman" w:eastAsia="宋体" w:cs="宋体"/>
                <w:b w:val="0"/>
                <w:color w:val="263238"/>
                <w:sz w:val="18"/>
              </w:rPr>
              <w:t>默认 EMBEDDING_MODEL=text-embedding-v3，EMBEDDING_DIM=1024；实际模型目录由服务端 catalog 决定</w:t>
            </w:r>
          </w:p>
        </w:tc>
      </w:tr>
      <w:tr w14:paraId="40727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D2D1EB6">
            <w:pPr>
              <w:spacing w:after="0" w:line="276" w:lineRule="auto"/>
              <w:jc w:val="left"/>
            </w:pPr>
            <w:r>
              <w:rPr>
                <w:rFonts w:ascii="Times New Roman" w:hAnsi="Times New Roman" w:eastAsia="宋体" w:cs="宋体"/>
                <w:b/>
                <w:color w:val="263238"/>
                <w:sz w:val="18"/>
              </w:rPr>
              <w:t>向量相似度</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30D788E">
            <w:pPr>
              <w:spacing w:after="0" w:line="276" w:lineRule="auto"/>
              <w:jc w:val="left"/>
            </w:pPr>
            <w:r>
              <w:rPr>
                <w:rFonts w:ascii="Times New Roman" w:hAnsi="Times New Roman" w:eastAsia="宋体" w:cs="宋体"/>
                <w:b w:val="0"/>
                <w:color w:val="263238"/>
                <w:sz w:val="18"/>
              </w:rPr>
              <w:t>余弦相似度；PostgreSQL HNSW 部署参数由 POSTGRES_HNSW_M/POSTGRES_HNSW_EF 控制，Compose 默认 16/64</w:t>
            </w:r>
          </w:p>
        </w:tc>
      </w:tr>
      <w:tr w14:paraId="6F32F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3D42C09">
            <w:pPr>
              <w:spacing w:after="0" w:line="276" w:lineRule="auto"/>
              <w:jc w:val="left"/>
            </w:pPr>
            <w:r>
              <w:rPr>
                <w:rFonts w:ascii="Times New Roman" w:hAnsi="Times New Roman" w:eastAsia="宋体" w:cs="宋体"/>
                <w:b/>
                <w:color w:val="263238"/>
                <w:sz w:val="18"/>
              </w:rPr>
              <w:t>知识图谱</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20E2F99">
            <w:pPr>
              <w:spacing w:after="0" w:line="276" w:lineRule="auto"/>
              <w:jc w:val="left"/>
            </w:pPr>
            <w:r>
              <w:rPr>
                <w:rFonts w:ascii="Times New Roman" w:hAnsi="Times New Roman" w:eastAsia="宋体" w:cs="宋体"/>
                <w:b w:val="0"/>
                <w:color w:val="263238"/>
                <w:sz w:val="18"/>
              </w:rPr>
              <w:t>实体、关系、属性和关联 chunk；支持实体查询、节点/边维护与前端图谱数据接口</w:t>
            </w:r>
          </w:p>
        </w:tc>
      </w:tr>
      <w:tr w14:paraId="63CBE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CEC1CE3">
            <w:pPr>
              <w:spacing w:after="0" w:line="276" w:lineRule="auto"/>
              <w:jc w:val="left"/>
            </w:pPr>
            <w:r>
              <w:rPr>
                <w:rFonts w:ascii="Times New Roman" w:hAnsi="Times New Roman" w:eastAsia="宋体" w:cs="宋体"/>
                <w:b/>
                <w:color w:val="263238"/>
                <w:sz w:val="18"/>
              </w:rPr>
              <w:t>Rerank</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E38D0ED">
            <w:pPr>
              <w:spacing w:after="0" w:line="276" w:lineRule="auto"/>
              <w:jc w:val="left"/>
            </w:pPr>
            <w:r>
              <w:rPr>
                <w:rFonts w:ascii="Times New Roman" w:hAnsi="Times New Roman" w:eastAsia="宋体" w:cs="宋体"/>
                <w:b w:val="0"/>
                <w:color w:val="263238"/>
                <w:sz w:val="18"/>
              </w:rPr>
              <w:t>请求或智能体 enable_rerank 开关；入口使用服务端配置的 rerank 模型与候选预算</w:t>
            </w:r>
          </w:p>
        </w:tc>
      </w:tr>
      <w:tr w14:paraId="3A24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2F34EDC">
            <w:pPr>
              <w:spacing w:after="0" w:line="276" w:lineRule="auto"/>
              <w:jc w:val="left"/>
            </w:pPr>
            <w:r>
              <w:rPr>
                <w:rFonts w:ascii="Times New Roman" w:hAnsi="Times New Roman" w:eastAsia="宋体" w:cs="宋体"/>
                <w:b/>
                <w:color w:val="263238"/>
                <w:sz w:val="18"/>
              </w:rPr>
              <w:t>引用</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853E26C">
            <w:pPr>
              <w:spacing w:after="0" w:line="276" w:lineRule="auto"/>
              <w:jc w:val="left"/>
            </w:pPr>
            <w:r>
              <w:rPr>
                <w:rFonts w:ascii="Times New Roman" w:hAnsi="Times New Roman" w:eastAsia="宋体" w:cs="宋体"/>
                <w:b w:val="0"/>
                <w:color w:val="263238"/>
                <w:sz w:val="18"/>
              </w:rPr>
              <w:t>回答管线保留来源文档、分段和媒体引用；前端可根据引用跳转受控资源</w:t>
            </w:r>
          </w:p>
        </w:tc>
      </w:tr>
    </w:tbl>
    <w:p w14:paraId="4F7589AB">
      <w:pPr>
        <w:spacing w:after="20"/>
      </w:pPr>
    </w:p>
    <w:p w14:paraId="46D317B5">
      <w:pPr>
        <w:pStyle w:val="3"/>
        <w:spacing w:before="240" w:after="100"/>
      </w:pPr>
      <w:r>
        <w:rPr>
          <w:rFonts w:ascii="Times New Roman" w:hAnsi="Times New Roman" w:eastAsia="黑体" w:cs="黑体"/>
        </w:rPr>
        <w:t>五 智能体与问答功能参数</w:t>
      </w:r>
    </w:p>
    <w:p w14:paraId="203A1A95">
      <w:pPr>
        <w:pStyle w:val="4"/>
        <w:spacing w:before="160" w:after="100"/>
      </w:pPr>
      <w:r>
        <w:rPr>
          <w:rFonts w:ascii="Times New Roman" w:hAnsi="Times New Roman" w:eastAsia="宋体" w:cs="宋体"/>
        </w:rPr>
        <w:t>5.1 智能体配置模型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1A0CC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74599C0">
            <w:pPr>
              <w:spacing w:after="0" w:line="240" w:lineRule="auto"/>
              <w:jc w:val="center"/>
            </w:pPr>
            <w:r>
              <w:rPr>
                <w:rFonts w:ascii="Times New Roman" w:hAnsi="Times New Roman" w:eastAsia="宋体" w:cs="宋体"/>
                <w:b/>
                <w:color w:val="FFFFFF"/>
                <w:sz w:val="18"/>
              </w:rPr>
              <w:t>字段</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B856898">
            <w:pPr>
              <w:spacing w:after="0" w:line="240" w:lineRule="auto"/>
              <w:jc w:val="center"/>
            </w:pPr>
            <w:r>
              <w:rPr>
                <w:rFonts w:ascii="Times New Roman" w:hAnsi="Times New Roman" w:eastAsia="宋体" w:cs="宋体"/>
                <w:b/>
                <w:color w:val="FFFFFF"/>
                <w:sz w:val="18"/>
              </w:rPr>
              <w:t>默认值或范围</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439EB58">
            <w:pPr>
              <w:spacing w:after="0" w:line="240" w:lineRule="auto"/>
              <w:jc w:val="center"/>
            </w:pPr>
            <w:r>
              <w:rPr>
                <w:rFonts w:ascii="Times New Roman" w:hAnsi="Times New Roman" w:eastAsia="宋体" w:cs="宋体"/>
                <w:b/>
                <w:color w:val="FFFFFF"/>
                <w:sz w:val="18"/>
              </w:rPr>
              <w:t>作用</w:t>
            </w:r>
          </w:p>
        </w:tc>
      </w:tr>
      <w:tr w14:paraId="02B5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3192E72">
            <w:pPr>
              <w:spacing w:after="0" w:line="276" w:lineRule="auto"/>
              <w:jc w:val="left"/>
            </w:pPr>
            <w:r>
              <w:rPr>
                <w:rFonts w:ascii="Times New Roman" w:hAnsi="Times New Roman" w:eastAsia="宋体" w:cs="宋体"/>
                <w:b/>
                <w:color w:val="263238"/>
                <w:sz w:val="18"/>
              </w:rPr>
              <w:t>name / icon / description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CCC6C30">
            <w:pPr>
              <w:spacing w:after="0" w:line="276" w:lineRule="auto"/>
              <w:jc w:val="left"/>
            </w:pPr>
            <w:r>
              <w:rPr>
                <w:rFonts w:ascii="Times New Roman" w:hAnsi="Times New Roman" w:eastAsia="宋体" w:cs="宋体"/>
                <w:b w:val="0"/>
                <w:color w:val="263238"/>
                <w:sz w:val="18"/>
              </w:rPr>
              <w:t>名称默认“新智能体”；icon 默认 🤖</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78D4601">
            <w:pPr>
              <w:spacing w:after="0" w:line="276" w:lineRule="auto"/>
              <w:jc w:val="left"/>
            </w:pPr>
            <w:r>
              <w:rPr>
                <w:rFonts w:ascii="Times New Roman" w:hAnsi="Times New Roman" w:eastAsia="宋体" w:cs="宋体"/>
                <w:b w:val="0"/>
                <w:color w:val="263238"/>
                <w:sz w:val="18"/>
              </w:rPr>
              <w:t>展示与识别信息</w:t>
            </w:r>
          </w:p>
        </w:tc>
      </w:tr>
      <w:tr w14:paraId="1E17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BF30A94">
            <w:pPr>
              <w:spacing w:after="0" w:line="276" w:lineRule="auto"/>
              <w:jc w:val="left"/>
            </w:pPr>
            <w:r>
              <w:rPr>
                <w:rFonts w:ascii="Times New Roman" w:hAnsi="Times New Roman" w:eastAsia="宋体" w:cs="宋体"/>
                <w:b/>
                <w:color w:val="263238"/>
                <w:sz w:val="18"/>
              </w:rPr>
              <w:t>kb_name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B21AE0B">
            <w:pPr>
              <w:spacing w:after="0" w:line="276" w:lineRule="auto"/>
              <w:jc w:val="left"/>
            </w:pPr>
            <w:r>
              <w:rPr>
                <w:rFonts w:ascii="Times New Roman" w:hAnsi="Times New Roman" w:eastAsia="宋体" w:cs="宋体"/>
                <w:b w:val="0"/>
                <w:color w:val="263238"/>
                <w:sz w:val="18"/>
              </w:rPr>
              <w:t>default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6C4D3C4">
            <w:pPr>
              <w:spacing w:after="0" w:line="276" w:lineRule="auto"/>
              <w:jc w:val="left"/>
            </w:pPr>
            <w:r>
              <w:rPr>
                <w:rFonts w:ascii="Times New Roman" w:hAnsi="Times New Roman" w:eastAsia="宋体" w:cs="宋体"/>
                <w:b w:val="0"/>
                <w:color w:val="263238"/>
                <w:sz w:val="18"/>
              </w:rPr>
              <w:t>绑定知识库</w:t>
            </w:r>
          </w:p>
        </w:tc>
      </w:tr>
      <w:tr w14:paraId="2975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14194E6">
            <w:pPr>
              <w:spacing w:after="0" w:line="276" w:lineRule="auto"/>
              <w:jc w:val="left"/>
            </w:pPr>
            <w:r>
              <w:rPr>
                <w:rFonts w:ascii="Times New Roman" w:hAnsi="Times New Roman" w:eastAsia="宋体" w:cs="宋体"/>
                <w:b/>
                <w:color w:val="263238"/>
                <w:sz w:val="18"/>
              </w:rPr>
              <w:t>llm_model</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4C133B1">
            <w:pPr>
              <w:spacing w:after="0" w:line="276" w:lineRule="auto"/>
              <w:jc w:val="left"/>
            </w:pPr>
            <w:r>
              <w:rPr>
                <w:rFonts w:ascii="Times New Roman" w:hAnsi="Times New Roman" w:eastAsia="宋体" w:cs="宋体"/>
                <w:b w:val="0"/>
                <w:color w:val="263238"/>
                <w:sz w:val="18"/>
              </w:rPr>
              <w:t>qwen-plus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3F7D97E">
            <w:pPr>
              <w:spacing w:after="0" w:line="276" w:lineRule="auto"/>
              <w:jc w:val="left"/>
            </w:pPr>
            <w:r>
              <w:rPr>
                <w:rFonts w:ascii="Times New Roman" w:hAnsi="Times New Roman" w:eastAsia="宋体" w:cs="宋体"/>
                <w:b w:val="0"/>
                <w:color w:val="263238"/>
                <w:sz w:val="18"/>
              </w:rPr>
              <w:t>LLM 模型标识；生产推荐通过模型 profile 目录选择</w:t>
            </w:r>
          </w:p>
        </w:tc>
      </w:tr>
      <w:tr w14:paraId="60BEB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06265EE">
            <w:pPr>
              <w:spacing w:after="0" w:line="276" w:lineRule="auto"/>
              <w:jc w:val="left"/>
            </w:pPr>
            <w:r>
              <w:rPr>
                <w:rFonts w:ascii="Times New Roman" w:hAnsi="Times New Roman" w:eastAsia="宋体" w:cs="宋体"/>
                <w:b/>
                <w:color w:val="263238"/>
                <w:sz w:val="18"/>
              </w:rPr>
              <w:t>temperature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EB6E886">
            <w:pPr>
              <w:spacing w:after="0" w:line="276" w:lineRule="auto"/>
              <w:jc w:val="left"/>
            </w:pPr>
            <w:r>
              <w:rPr>
                <w:rFonts w:ascii="Times New Roman" w:hAnsi="Times New Roman" w:eastAsia="宋体" w:cs="宋体"/>
                <w:b w:val="0"/>
                <w:color w:val="263238"/>
                <w:sz w:val="18"/>
              </w:rPr>
              <w:t>0.0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C53C6B7">
            <w:pPr>
              <w:spacing w:after="0" w:line="276" w:lineRule="auto"/>
              <w:jc w:val="left"/>
            </w:pPr>
            <w:r>
              <w:rPr>
                <w:rFonts w:ascii="Times New Roman" w:hAnsi="Times New Roman" w:eastAsia="宋体" w:cs="宋体"/>
                <w:b w:val="0"/>
                <w:color w:val="263238"/>
                <w:sz w:val="18"/>
              </w:rPr>
              <w:t>生成随机性，由模型提供方约束</w:t>
            </w:r>
          </w:p>
        </w:tc>
      </w:tr>
      <w:tr w14:paraId="6FC07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08D13BC">
            <w:pPr>
              <w:spacing w:after="0" w:line="276" w:lineRule="auto"/>
              <w:jc w:val="left"/>
            </w:pPr>
            <w:r>
              <w:rPr>
                <w:rFonts w:ascii="Times New Roman" w:hAnsi="Times New Roman" w:eastAsia="宋体" w:cs="宋体"/>
                <w:b/>
                <w:color w:val="263238"/>
                <w:sz w:val="18"/>
              </w:rPr>
              <w:t>max_response_tokens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19A5C59">
            <w:pPr>
              <w:spacing w:after="0" w:line="276" w:lineRule="auto"/>
              <w:jc w:val="left"/>
            </w:pPr>
            <w:r>
              <w:rPr>
                <w:rFonts w:ascii="Times New Roman" w:hAnsi="Times New Roman" w:eastAsia="宋体" w:cs="宋体"/>
                <w:b w:val="0"/>
                <w:color w:val="263238"/>
                <w:sz w:val="18"/>
              </w:rPr>
              <w:t>4096</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A0C2460">
            <w:pPr>
              <w:spacing w:after="0" w:line="276" w:lineRule="auto"/>
              <w:jc w:val="left"/>
            </w:pPr>
            <w:r>
              <w:rPr>
                <w:rFonts w:ascii="Times New Roman" w:hAnsi="Times New Roman" w:eastAsia="宋体" w:cs="宋体"/>
                <w:b w:val="0"/>
                <w:color w:val="263238"/>
                <w:sz w:val="18"/>
              </w:rPr>
              <w:t>回答最大 token 数</w:t>
            </w:r>
          </w:p>
        </w:tc>
      </w:tr>
      <w:tr w14:paraId="1997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0F41B87">
            <w:pPr>
              <w:spacing w:after="0" w:line="276" w:lineRule="auto"/>
              <w:jc w:val="left"/>
            </w:pPr>
            <w:r>
              <w:rPr>
                <w:rFonts w:ascii="Times New Roman" w:hAnsi="Times New Roman" w:eastAsia="宋体" w:cs="宋体"/>
                <w:b/>
                <w:color w:val="263238"/>
                <w:sz w:val="18"/>
              </w:rPr>
              <w:t>query_mode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F810F78">
            <w:pPr>
              <w:spacing w:after="0" w:line="276" w:lineRule="auto"/>
              <w:jc w:val="left"/>
            </w:pPr>
            <w:r>
              <w:rPr>
                <w:rFonts w:ascii="Times New Roman" w:hAnsi="Times New Roman" w:eastAsia="宋体" w:cs="宋体"/>
                <w:b w:val="0"/>
                <w:color w:val="263238"/>
                <w:sz w:val="18"/>
              </w:rPr>
              <w:t>hybrid</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7901D33">
            <w:pPr>
              <w:spacing w:after="0" w:line="276" w:lineRule="auto"/>
              <w:jc w:val="left"/>
            </w:pPr>
            <w:r>
              <w:rPr>
                <w:rFonts w:ascii="Times New Roman" w:hAnsi="Times New Roman" w:eastAsia="宋体" w:cs="宋体"/>
                <w:b w:val="0"/>
                <w:color w:val="263238"/>
                <w:sz w:val="18"/>
              </w:rPr>
              <w:t>hybrid、local、global、naive 等检索模式；Agentic 内部可映射 rrf</w:t>
            </w:r>
          </w:p>
        </w:tc>
      </w:tr>
      <w:tr w14:paraId="0DB0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939EC64">
            <w:pPr>
              <w:spacing w:after="0" w:line="276" w:lineRule="auto"/>
              <w:jc w:val="left"/>
            </w:pPr>
            <w:r>
              <w:rPr>
                <w:rFonts w:ascii="Times New Roman" w:hAnsi="Times New Roman" w:eastAsia="宋体" w:cs="宋体"/>
                <w:b/>
                <w:color w:val="263238"/>
                <w:sz w:val="18"/>
              </w:rPr>
              <w:t>agent_mode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97AEB47">
            <w:pPr>
              <w:spacing w:after="0" w:line="276" w:lineRule="auto"/>
              <w:jc w:val="left"/>
            </w:pPr>
            <w:r>
              <w:rPr>
                <w:rFonts w:ascii="Times New Roman" w:hAnsi="Times New Roman" w:eastAsia="宋体" w:cs="宋体"/>
                <w:b w:val="0"/>
                <w:color w:val="263238"/>
                <w:sz w:val="18"/>
              </w:rPr>
              <w:t>none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255DB52">
            <w:pPr>
              <w:spacing w:after="0" w:line="276" w:lineRule="auto"/>
              <w:jc w:val="left"/>
            </w:pPr>
            <w:r>
              <w:rPr>
                <w:rFonts w:ascii="Times New Roman" w:hAnsi="Times New Roman" w:eastAsia="宋体" w:cs="宋体"/>
                <w:b w:val="0"/>
                <w:color w:val="263238"/>
                <w:sz w:val="18"/>
              </w:rPr>
              <w:t>普通问答或 Agentic 查询模式</w:t>
            </w:r>
          </w:p>
        </w:tc>
      </w:tr>
      <w:tr w14:paraId="610D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EDD9659">
            <w:pPr>
              <w:spacing w:after="0" w:line="276" w:lineRule="auto"/>
              <w:jc w:val="left"/>
            </w:pPr>
            <w:r>
              <w:rPr>
                <w:rFonts w:ascii="Times New Roman" w:hAnsi="Times New Roman" w:eastAsia="宋体" w:cs="宋体"/>
                <w:b/>
                <w:color w:val="263238"/>
                <w:sz w:val="18"/>
              </w:rPr>
              <w:t>retrieval_top_k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6BE6C72">
            <w:pPr>
              <w:spacing w:after="0" w:line="276" w:lineRule="auto"/>
              <w:jc w:val="left"/>
            </w:pPr>
            <w:r>
              <w:rPr>
                <w:rFonts w:ascii="Times New Roman" w:hAnsi="Times New Roman" w:eastAsia="宋体" w:cs="宋体"/>
                <w:b w:val="0"/>
                <w:color w:val="263238"/>
                <w:sz w:val="18"/>
              </w:rPr>
              <w:t>40，路由限制 5–200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1482956">
            <w:pPr>
              <w:spacing w:after="0" w:line="276" w:lineRule="auto"/>
              <w:jc w:val="left"/>
            </w:pPr>
            <w:r>
              <w:rPr>
                <w:rFonts w:ascii="Times New Roman" w:hAnsi="Times New Roman" w:eastAsia="宋体" w:cs="宋体"/>
                <w:b w:val="0"/>
                <w:color w:val="263238"/>
                <w:sz w:val="18"/>
              </w:rPr>
              <w:t>检索候选规模</w:t>
            </w:r>
          </w:p>
        </w:tc>
      </w:tr>
      <w:tr w14:paraId="0173F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F609330">
            <w:pPr>
              <w:spacing w:after="0" w:line="276" w:lineRule="auto"/>
              <w:jc w:val="left"/>
            </w:pPr>
            <w:r>
              <w:rPr>
                <w:rFonts w:ascii="Times New Roman" w:hAnsi="Times New Roman" w:eastAsia="宋体" w:cs="宋体"/>
                <w:b/>
                <w:color w:val="263238"/>
                <w:sz w:val="18"/>
              </w:rPr>
              <w:t>chunk_top_k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477FA38">
            <w:pPr>
              <w:spacing w:after="0" w:line="276" w:lineRule="auto"/>
              <w:jc w:val="left"/>
            </w:pPr>
            <w:r>
              <w:rPr>
                <w:rFonts w:ascii="Times New Roman" w:hAnsi="Times New Roman" w:eastAsia="宋体" w:cs="宋体"/>
                <w:b w:val="0"/>
                <w:color w:val="263238"/>
                <w:sz w:val="18"/>
              </w:rPr>
              <w:t>20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294593D">
            <w:pPr>
              <w:spacing w:after="0" w:line="276" w:lineRule="auto"/>
              <w:jc w:val="left"/>
            </w:pPr>
            <w:r>
              <w:rPr>
                <w:rFonts w:ascii="Times New Roman" w:hAnsi="Times New Roman" w:eastAsia="宋体" w:cs="宋体"/>
                <w:b w:val="0"/>
                <w:color w:val="263238"/>
                <w:sz w:val="18"/>
              </w:rPr>
              <w:t>上下文分段规模</w:t>
            </w:r>
          </w:p>
        </w:tc>
      </w:tr>
      <w:tr w14:paraId="2E80B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D8B84E7">
            <w:pPr>
              <w:spacing w:after="0" w:line="276" w:lineRule="auto"/>
              <w:jc w:val="left"/>
            </w:pPr>
            <w:r>
              <w:rPr>
                <w:rFonts w:ascii="Times New Roman" w:hAnsi="Times New Roman" w:eastAsia="宋体" w:cs="宋体"/>
                <w:b/>
                <w:color w:val="263238"/>
                <w:sz w:val="18"/>
              </w:rPr>
              <w:t>enable_rerank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7273053">
            <w:pPr>
              <w:spacing w:after="0" w:line="276" w:lineRule="auto"/>
              <w:jc w:val="left"/>
            </w:pPr>
            <w:r>
              <w:rPr>
                <w:rFonts w:ascii="Times New Roman" w:hAnsi="Times New Roman" w:eastAsia="宋体" w:cs="宋体"/>
                <w:b w:val="0"/>
                <w:color w:val="263238"/>
                <w:sz w:val="18"/>
              </w:rPr>
              <w:t>false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3D9E6D5">
            <w:pPr>
              <w:spacing w:after="0" w:line="276" w:lineRule="auto"/>
              <w:jc w:val="left"/>
            </w:pPr>
            <w:r>
              <w:rPr>
                <w:rFonts w:ascii="Times New Roman" w:hAnsi="Times New Roman" w:eastAsia="宋体" w:cs="宋体"/>
                <w:b w:val="0"/>
                <w:color w:val="263238"/>
                <w:sz w:val="18"/>
              </w:rPr>
              <w:t>是否启用重排</w:t>
            </w:r>
          </w:p>
        </w:tc>
      </w:tr>
      <w:tr w14:paraId="4D9D7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DC8C66F">
            <w:pPr>
              <w:spacing w:after="0" w:line="276" w:lineRule="auto"/>
              <w:jc w:val="left"/>
            </w:pPr>
            <w:r>
              <w:rPr>
                <w:rFonts w:ascii="Times New Roman" w:hAnsi="Times New Roman" w:eastAsia="宋体" w:cs="宋体"/>
                <w:b/>
                <w:color w:val="263238"/>
                <w:sz w:val="18"/>
              </w:rPr>
              <w:t>include_references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177CF5C">
            <w:pPr>
              <w:spacing w:after="0" w:line="276" w:lineRule="auto"/>
              <w:jc w:val="left"/>
            </w:pPr>
            <w:r>
              <w:rPr>
                <w:rFonts w:ascii="Times New Roman" w:hAnsi="Times New Roman" w:eastAsia="宋体" w:cs="宋体"/>
                <w:b w:val="0"/>
                <w:color w:val="263238"/>
                <w:sz w:val="18"/>
              </w:rPr>
              <w:t>true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980FF21">
            <w:pPr>
              <w:spacing w:after="0" w:line="276" w:lineRule="auto"/>
              <w:jc w:val="left"/>
            </w:pPr>
            <w:r>
              <w:rPr>
                <w:rFonts w:ascii="Times New Roman" w:hAnsi="Times New Roman" w:eastAsia="宋体" w:cs="宋体"/>
                <w:b w:val="0"/>
                <w:color w:val="263238"/>
                <w:sz w:val="18"/>
              </w:rPr>
              <w:t>是否返回引用信息</w:t>
            </w:r>
          </w:p>
        </w:tc>
      </w:tr>
      <w:tr w14:paraId="283C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A216284">
            <w:pPr>
              <w:spacing w:after="0" w:line="276" w:lineRule="auto"/>
              <w:jc w:val="left"/>
            </w:pPr>
            <w:r>
              <w:rPr>
                <w:rFonts w:ascii="Times New Roman" w:hAnsi="Times New Roman" w:eastAsia="宋体" w:cs="宋体"/>
                <w:b/>
                <w:color w:val="263238"/>
                <w:sz w:val="18"/>
              </w:rPr>
              <w:t>system_prompt / use_default_prompt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73EC452">
            <w:pPr>
              <w:spacing w:after="0" w:line="276" w:lineRule="auto"/>
              <w:jc w:val="left"/>
            </w:pPr>
            <w:r>
              <w:rPr>
                <w:rFonts w:ascii="Times New Roman" w:hAnsi="Times New Roman" w:eastAsia="宋体" w:cs="宋体"/>
                <w:b w:val="0"/>
                <w:color w:val="263238"/>
                <w:sz w:val="18"/>
              </w:rPr>
              <w:t>空 / true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4C40583">
            <w:pPr>
              <w:spacing w:after="0" w:line="276" w:lineRule="auto"/>
              <w:jc w:val="left"/>
            </w:pPr>
            <w:r>
              <w:rPr>
                <w:rFonts w:ascii="Times New Roman" w:hAnsi="Times New Roman" w:eastAsia="宋体" w:cs="宋体"/>
                <w:b w:val="0"/>
                <w:color w:val="263238"/>
                <w:sz w:val="18"/>
              </w:rPr>
              <w:t>系统提示词与默认提示词开关</w:t>
            </w:r>
          </w:p>
        </w:tc>
      </w:tr>
    </w:tbl>
    <w:p w14:paraId="0C428EE8">
      <w:pPr>
        <w:spacing w:after="20"/>
      </w:pPr>
    </w:p>
    <w:p w14:paraId="46665AD1">
      <w:pPr>
        <w:pStyle w:val="4"/>
        <w:spacing w:before="160" w:after="100"/>
      </w:pPr>
      <w:r>
        <w:rPr>
          <w:rFonts w:ascii="Times New Roman" w:hAnsi="Times New Roman" w:eastAsia="宋体" w:cs="宋体"/>
        </w:rPr>
        <w:t>5.2 预置模板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71E2F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137FD98">
            <w:pPr>
              <w:spacing w:after="0" w:line="240" w:lineRule="auto"/>
              <w:jc w:val="center"/>
            </w:pPr>
            <w:r>
              <w:rPr>
                <w:rFonts w:ascii="Times New Roman" w:hAnsi="Times New Roman" w:eastAsia="宋体" w:cs="宋体"/>
                <w:b/>
                <w:color w:val="FFFFFF"/>
                <w:sz w:val="18"/>
              </w:rPr>
              <w:t>模板</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F13E5A8">
            <w:pPr>
              <w:spacing w:after="0" w:line="240" w:lineRule="auto"/>
              <w:jc w:val="center"/>
            </w:pPr>
            <w:r>
              <w:rPr>
                <w:rFonts w:ascii="Times New Roman" w:hAnsi="Times New Roman" w:eastAsia="宋体" w:cs="宋体"/>
                <w:b/>
                <w:color w:val="FFFFFF"/>
                <w:sz w:val="18"/>
              </w:rPr>
              <w:t>模式</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4503CD2">
            <w:pPr>
              <w:spacing w:after="0" w:line="240" w:lineRule="auto"/>
              <w:jc w:val="center"/>
            </w:pPr>
            <w:r>
              <w:rPr>
                <w:rFonts w:ascii="Times New Roman" w:hAnsi="Times New Roman" w:eastAsia="宋体" w:cs="宋体"/>
                <w:b/>
                <w:color w:val="FFFFFF"/>
                <w:sz w:val="18"/>
              </w:rPr>
              <w:t>Top-K / 温度</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B9A57FE">
            <w:pPr>
              <w:spacing w:after="0" w:line="240" w:lineRule="auto"/>
              <w:jc w:val="center"/>
            </w:pPr>
            <w:r>
              <w:rPr>
                <w:rFonts w:ascii="Times New Roman" w:hAnsi="Times New Roman" w:eastAsia="宋体" w:cs="宋体"/>
                <w:b/>
                <w:color w:val="FFFFFF"/>
                <w:sz w:val="18"/>
              </w:rPr>
              <w:t>适用方向</w:t>
            </w:r>
          </w:p>
        </w:tc>
      </w:tr>
      <w:tr w14:paraId="0325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EC311DA">
            <w:pPr>
              <w:spacing w:after="0" w:line="276" w:lineRule="auto"/>
              <w:jc w:val="left"/>
            </w:pPr>
            <w:r>
              <w:rPr>
                <w:rFonts w:ascii="Times New Roman" w:hAnsi="Times New Roman" w:eastAsia="宋体" w:cs="宋体"/>
                <w:b/>
                <w:color w:val="263238"/>
                <w:sz w:val="18"/>
              </w:rPr>
              <w:t>通用文档问答</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E6C9CC5">
            <w:pPr>
              <w:spacing w:after="0" w:line="276" w:lineRule="auto"/>
              <w:jc w:val="left"/>
            </w:pPr>
            <w:r>
              <w:rPr>
                <w:rFonts w:ascii="Times New Roman" w:hAnsi="Times New Roman" w:eastAsia="宋体" w:cs="宋体"/>
                <w:b w:val="0"/>
                <w:color w:val="263238"/>
                <w:sz w:val="18"/>
              </w:rPr>
              <w:t>hybrid</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67B579F">
            <w:pPr>
              <w:spacing w:after="0" w:line="276" w:lineRule="auto"/>
              <w:jc w:val="left"/>
            </w:pPr>
            <w:r>
              <w:rPr>
                <w:rFonts w:ascii="Times New Roman" w:hAnsi="Times New Roman" w:eastAsia="宋体" w:cs="宋体"/>
                <w:b w:val="0"/>
                <w:color w:val="263238"/>
                <w:sz w:val="18"/>
              </w:rPr>
              <w:t>40 / 0.0</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F5A84CA">
            <w:pPr>
              <w:spacing w:after="0" w:line="276" w:lineRule="auto"/>
              <w:jc w:val="left"/>
            </w:pPr>
            <w:r>
              <w:rPr>
                <w:rFonts w:ascii="Times New Roman" w:hAnsi="Times New Roman" w:eastAsia="宋体" w:cs="宋体"/>
                <w:b w:val="0"/>
                <w:color w:val="263238"/>
                <w:sz w:val="18"/>
              </w:rPr>
              <w:t>通用知识问答</w:t>
            </w:r>
          </w:p>
        </w:tc>
      </w:tr>
      <w:tr w14:paraId="7466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267A146">
            <w:pPr>
              <w:spacing w:after="0" w:line="276" w:lineRule="auto"/>
              <w:jc w:val="left"/>
            </w:pPr>
            <w:r>
              <w:rPr>
                <w:rFonts w:ascii="Times New Roman" w:hAnsi="Times New Roman" w:eastAsia="宋体" w:cs="宋体"/>
                <w:b/>
                <w:color w:val="263238"/>
                <w:sz w:val="18"/>
              </w:rPr>
              <w:t>学术论文助手</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77639E8">
            <w:pPr>
              <w:spacing w:after="0" w:line="276" w:lineRule="auto"/>
              <w:jc w:val="left"/>
            </w:pPr>
            <w:r>
              <w:rPr>
                <w:rFonts w:ascii="Times New Roman" w:hAnsi="Times New Roman" w:eastAsia="宋体" w:cs="宋体"/>
                <w:b w:val="0"/>
                <w:color w:val="263238"/>
                <w:sz w:val="18"/>
              </w:rPr>
              <w:t>hybrid</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3A9EE70">
            <w:pPr>
              <w:spacing w:after="0" w:line="276" w:lineRule="auto"/>
              <w:jc w:val="left"/>
            </w:pPr>
            <w:r>
              <w:rPr>
                <w:rFonts w:ascii="Times New Roman" w:hAnsi="Times New Roman" w:eastAsia="宋体" w:cs="宋体"/>
                <w:b w:val="0"/>
                <w:color w:val="263238"/>
                <w:sz w:val="18"/>
              </w:rPr>
              <w:t>60 / 0.1</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71F2C54">
            <w:pPr>
              <w:spacing w:after="0" w:line="276" w:lineRule="auto"/>
              <w:jc w:val="left"/>
            </w:pPr>
            <w:r>
              <w:rPr>
                <w:rFonts w:ascii="Times New Roman" w:hAnsi="Times New Roman" w:eastAsia="宋体" w:cs="宋体"/>
                <w:b w:val="0"/>
                <w:color w:val="263238"/>
                <w:sz w:val="18"/>
              </w:rPr>
              <w:t>严谨引用与文献分析</w:t>
            </w:r>
          </w:p>
        </w:tc>
      </w:tr>
      <w:tr w14:paraId="6770C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C5ADC79">
            <w:pPr>
              <w:spacing w:after="0" w:line="276" w:lineRule="auto"/>
              <w:jc w:val="left"/>
            </w:pPr>
            <w:r>
              <w:rPr>
                <w:rFonts w:ascii="Times New Roman" w:hAnsi="Times New Roman" w:eastAsia="宋体" w:cs="宋体"/>
                <w:b/>
                <w:color w:val="263238"/>
                <w:sz w:val="18"/>
              </w:rPr>
              <w:t>代码文档助手</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9B3C3E2">
            <w:pPr>
              <w:spacing w:after="0" w:line="276" w:lineRule="auto"/>
              <w:jc w:val="left"/>
            </w:pPr>
            <w:r>
              <w:rPr>
                <w:rFonts w:ascii="Times New Roman" w:hAnsi="Times New Roman" w:eastAsia="宋体" w:cs="宋体"/>
                <w:b w:val="0"/>
                <w:color w:val="263238"/>
                <w:sz w:val="18"/>
              </w:rPr>
              <w:t>hybrid</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0504778">
            <w:pPr>
              <w:spacing w:after="0" w:line="276" w:lineRule="auto"/>
              <w:jc w:val="left"/>
            </w:pPr>
            <w:r>
              <w:rPr>
                <w:rFonts w:ascii="Times New Roman" w:hAnsi="Times New Roman" w:eastAsia="宋体" w:cs="宋体"/>
                <w:b w:val="0"/>
                <w:color w:val="263238"/>
                <w:sz w:val="18"/>
              </w:rPr>
              <w:t>40 / 0.1</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9446819">
            <w:pPr>
              <w:spacing w:after="0" w:line="276" w:lineRule="auto"/>
              <w:jc w:val="left"/>
            </w:pPr>
            <w:r>
              <w:rPr>
                <w:rFonts w:ascii="Times New Roman" w:hAnsi="Times New Roman" w:eastAsia="宋体" w:cs="宋体"/>
                <w:b w:val="0"/>
                <w:color w:val="263238"/>
                <w:sz w:val="18"/>
              </w:rPr>
              <w:t>代码示例与技术细节</w:t>
            </w:r>
          </w:p>
        </w:tc>
      </w:tr>
      <w:tr w14:paraId="470A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42B6560">
            <w:pPr>
              <w:spacing w:after="0" w:line="276" w:lineRule="auto"/>
              <w:jc w:val="left"/>
            </w:pPr>
            <w:r>
              <w:rPr>
                <w:rFonts w:ascii="Times New Roman" w:hAnsi="Times New Roman" w:eastAsia="宋体" w:cs="宋体"/>
                <w:b/>
                <w:color w:val="263238"/>
                <w:sz w:val="18"/>
              </w:rPr>
              <w:t>精确检索器</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FA0173A">
            <w:pPr>
              <w:spacing w:after="0" w:line="276" w:lineRule="auto"/>
              <w:jc w:val="left"/>
            </w:pPr>
            <w:r>
              <w:rPr>
                <w:rFonts w:ascii="Times New Roman" w:hAnsi="Times New Roman" w:eastAsia="宋体" w:cs="宋体"/>
                <w:b w:val="0"/>
                <w:color w:val="263238"/>
                <w:sz w:val="18"/>
              </w:rPr>
              <w:t>local</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63CDCD0">
            <w:pPr>
              <w:spacing w:after="0" w:line="276" w:lineRule="auto"/>
              <w:jc w:val="left"/>
            </w:pPr>
            <w:r>
              <w:rPr>
                <w:rFonts w:ascii="Times New Roman" w:hAnsi="Times New Roman" w:eastAsia="宋体" w:cs="宋体"/>
                <w:b w:val="0"/>
                <w:color w:val="263238"/>
                <w:sz w:val="18"/>
              </w:rPr>
              <w:t>20 / 0.0</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91C9BF9">
            <w:pPr>
              <w:spacing w:after="0" w:line="276" w:lineRule="auto"/>
              <w:jc w:val="left"/>
            </w:pPr>
            <w:r>
              <w:rPr>
                <w:rFonts w:ascii="Times New Roman" w:hAnsi="Times New Roman" w:eastAsia="宋体" w:cs="宋体"/>
                <w:b w:val="0"/>
                <w:color w:val="263238"/>
                <w:sz w:val="18"/>
              </w:rPr>
              <w:t>仅返回直接相关信息</w:t>
            </w:r>
          </w:p>
        </w:tc>
      </w:tr>
      <w:tr w14:paraId="3F04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5174FAB">
            <w:pPr>
              <w:spacing w:after="0" w:line="276" w:lineRule="auto"/>
              <w:jc w:val="left"/>
            </w:pPr>
            <w:r>
              <w:rPr>
                <w:rFonts w:ascii="Times New Roman" w:hAnsi="Times New Roman" w:eastAsia="宋体" w:cs="宋体"/>
                <w:b/>
                <w:color w:val="263238"/>
                <w:sz w:val="18"/>
              </w:rPr>
              <w:t>图谱实体推理</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2E08ACE">
            <w:pPr>
              <w:spacing w:after="0" w:line="276" w:lineRule="auto"/>
              <w:jc w:val="left"/>
            </w:pPr>
            <w:r>
              <w:rPr>
                <w:rFonts w:ascii="Times New Roman" w:hAnsi="Times New Roman" w:eastAsia="宋体" w:cs="宋体"/>
                <w:b w:val="0"/>
                <w:color w:val="263238"/>
                <w:sz w:val="18"/>
              </w:rPr>
              <w:t>graph</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10B28D5">
            <w:pPr>
              <w:spacing w:after="0" w:line="276" w:lineRule="auto"/>
              <w:jc w:val="left"/>
            </w:pPr>
            <w:r>
              <w:rPr>
                <w:rFonts w:ascii="Times New Roman" w:hAnsi="Times New Roman" w:eastAsia="宋体" w:cs="宋体"/>
                <w:b w:val="0"/>
                <w:color w:val="263238"/>
                <w:sz w:val="18"/>
              </w:rPr>
              <w:t>30 / 0.0</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68387BB">
            <w:pPr>
              <w:spacing w:after="0" w:line="276" w:lineRule="auto"/>
              <w:jc w:val="left"/>
            </w:pPr>
            <w:r>
              <w:rPr>
                <w:rFonts w:ascii="Times New Roman" w:hAnsi="Times New Roman" w:eastAsia="宋体" w:cs="宋体"/>
                <w:b w:val="0"/>
                <w:color w:val="263238"/>
                <w:sz w:val="18"/>
              </w:rPr>
              <w:t>实体关系路径追溯</w:t>
            </w:r>
          </w:p>
        </w:tc>
      </w:tr>
      <w:tr w14:paraId="40A9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2477E47">
            <w:pPr>
              <w:spacing w:after="0" w:line="276" w:lineRule="auto"/>
              <w:jc w:val="left"/>
            </w:pPr>
            <w:r>
              <w:rPr>
                <w:rFonts w:ascii="Times New Roman" w:hAnsi="Times New Roman" w:eastAsia="宋体" w:cs="宋体"/>
                <w:b/>
                <w:color w:val="263238"/>
                <w:sz w:val="18"/>
              </w:rPr>
              <w:t>创意头脑风暴</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30969A6">
            <w:pPr>
              <w:spacing w:after="0" w:line="276" w:lineRule="auto"/>
              <w:jc w:val="left"/>
            </w:pPr>
            <w:r>
              <w:rPr>
                <w:rFonts w:ascii="Times New Roman" w:hAnsi="Times New Roman" w:eastAsia="宋体" w:cs="宋体"/>
                <w:b w:val="0"/>
                <w:color w:val="263238"/>
                <w:sz w:val="18"/>
              </w:rPr>
              <w:t>global</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75AF0F1">
            <w:pPr>
              <w:spacing w:after="0" w:line="276" w:lineRule="auto"/>
              <w:jc w:val="left"/>
            </w:pPr>
            <w:r>
              <w:rPr>
                <w:rFonts w:ascii="Times New Roman" w:hAnsi="Times New Roman" w:eastAsia="宋体" w:cs="宋体"/>
                <w:b w:val="0"/>
                <w:color w:val="263238"/>
                <w:sz w:val="18"/>
              </w:rPr>
              <w:t>80 / 0.7</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C3EB332">
            <w:pPr>
              <w:spacing w:after="0" w:line="276" w:lineRule="auto"/>
              <w:jc w:val="left"/>
            </w:pPr>
            <w:r>
              <w:rPr>
                <w:rFonts w:ascii="Times New Roman" w:hAnsi="Times New Roman" w:eastAsia="宋体" w:cs="宋体"/>
                <w:b w:val="0"/>
                <w:color w:val="263238"/>
                <w:sz w:val="18"/>
              </w:rPr>
              <w:t>跨领域联想与方案发散</w:t>
            </w:r>
          </w:p>
        </w:tc>
      </w:tr>
    </w:tbl>
    <w:p w14:paraId="2EBA703B">
      <w:pPr>
        <w:spacing w:after="20"/>
      </w:pPr>
    </w:p>
    <w:p w14:paraId="259C0431">
      <w:pPr>
        <w:pStyle w:val="4"/>
        <w:spacing w:before="160" w:after="100"/>
      </w:pPr>
      <w:r>
        <w:rPr>
          <w:rFonts w:ascii="Times New Roman" w:hAnsi="Times New Roman" w:eastAsia="宋体" w:cs="宋体"/>
        </w:rPr>
        <w:t>5.3 会话与流式协议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69DF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A911F98">
            <w:pPr>
              <w:spacing w:after="0" w:line="240" w:lineRule="auto"/>
              <w:jc w:val="center"/>
            </w:pPr>
            <w:r>
              <w:rPr>
                <w:rFonts w:ascii="Times New Roman" w:hAnsi="Times New Roman" w:eastAsia="宋体" w:cs="宋体"/>
                <w:b/>
                <w:color w:val="FFFFFF"/>
                <w:sz w:val="18"/>
              </w:rPr>
              <w:t>项目</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F5C54B6">
            <w:pPr>
              <w:spacing w:after="0" w:line="240" w:lineRule="auto"/>
              <w:jc w:val="center"/>
            </w:pPr>
            <w:r>
              <w:rPr>
                <w:rFonts w:ascii="Times New Roman" w:hAnsi="Times New Roman" w:eastAsia="宋体" w:cs="宋体"/>
                <w:b/>
                <w:color w:val="FFFFFF"/>
                <w:sz w:val="18"/>
              </w:rPr>
              <w:t>当前协议</w:t>
            </w:r>
          </w:p>
        </w:tc>
      </w:tr>
      <w:tr w14:paraId="344B7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1BA1F02">
            <w:pPr>
              <w:spacing w:after="0" w:line="276" w:lineRule="auto"/>
              <w:jc w:val="left"/>
            </w:pPr>
            <w:r>
              <w:rPr>
                <w:rFonts w:ascii="Times New Roman" w:hAnsi="Times New Roman" w:eastAsia="宋体" w:cs="宋体"/>
                <w:b/>
                <w:color w:val="263238"/>
                <w:sz w:val="18"/>
              </w:rPr>
              <w:t>会话</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6232B39">
            <w:pPr>
              <w:spacing w:after="0" w:line="276" w:lineRule="auto"/>
              <w:jc w:val="left"/>
            </w:pPr>
            <w:r>
              <w:rPr>
                <w:rFonts w:ascii="Times New Roman" w:hAnsi="Times New Roman" w:eastAsia="宋体" w:cs="宋体"/>
                <w:b w:val="0"/>
                <w:color w:val="263238"/>
                <w:sz w:val="18"/>
              </w:rPr>
              <w:t>智能体可创建、查询、更新、删除对话线程和消息；共享智能体不共享会话历史</w:t>
            </w:r>
          </w:p>
        </w:tc>
      </w:tr>
      <w:tr w14:paraId="3C948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5261148">
            <w:pPr>
              <w:spacing w:after="0" w:line="276" w:lineRule="auto"/>
              <w:jc w:val="left"/>
            </w:pPr>
            <w:r>
              <w:rPr>
                <w:rFonts w:ascii="Times New Roman" w:hAnsi="Times New Roman" w:eastAsia="宋体" w:cs="宋体"/>
                <w:b/>
                <w:color w:val="263238"/>
                <w:sz w:val="18"/>
              </w:rPr>
              <w:t>SSE</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8C89383">
            <w:pPr>
              <w:spacing w:after="0" w:line="276" w:lineRule="auto"/>
              <w:jc w:val="left"/>
            </w:pPr>
            <w:r>
              <w:rPr>
                <w:rFonts w:ascii="Times New Roman" w:hAnsi="Times New Roman" w:eastAsia="宋体" w:cs="宋体"/>
                <w:b w:val="0"/>
                <w:color w:val="263238"/>
                <w:sz w:val="18"/>
              </w:rPr>
              <w:t>POST /api/agents/{agent_id}/query/stream；事件包含 accepted、heartbeat/状态、retrieval、增量 token、done 或错误</w:t>
            </w:r>
          </w:p>
        </w:tc>
      </w:tr>
      <w:tr w14:paraId="30B2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583CE21">
            <w:pPr>
              <w:spacing w:after="0" w:line="276" w:lineRule="auto"/>
              <w:jc w:val="left"/>
            </w:pPr>
            <w:r>
              <w:rPr>
                <w:rFonts w:ascii="Times New Roman" w:hAnsi="Times New Roman" w:eastAsia="宋体" w:cs="宋体"/>
                <w:b/>
                <w:color w:val="263238"/>
                <w:sz w:val="18"/>
              </w:rPr>
              <w:t>超时</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1690CBD">
            <w:pPr>
              <w:spacing w:after="0" w:line="276" w:lineRule="auto"/>
              <w:jc w:val="left"/>
            </w:pPr>
            <w:r>
              <w:rPr>
                <w:rFonts w:ascii="Times New Roman" w:hAnsi="Times New Roman" w:eastAsia="宋体" w:cs="宋体"/>
                <w:b w:val="0"/>
                <w:color w:val="263238"/>
                <w:sz w:val="18"/>
              </w:rPr>
              <w:t>前端客户端具备首事件超时与空闲超时；Nginx 配置无缓冲转发；服务端在会话期间复核 token 撤销与 session generation</w:t>
            </w:r>
          </w:p>
        </w:tc>
      </w:tr>
      <w:tr w14:paraId="1B46D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9332494">
            <w:pPr>
              <w:spacing w:after="0" w:line="276" w:lineRule="auto"/>
              <w:jc w:val="left"/>
            </w:pPr>
            <w:r>
              <w:rPr>
                <w:rFonts w:ascii="Times New Roman" w:hAnsi="Times New Roman" w:eastAsia="宋体" w:cs="宋体"/>
                <w:b/>
                <w:color w:val="263238"/>
                <w:sz w:val="18"/>
              </w:rPr>
              <w:t>WebSocke</w:t>
            </w:r>
            <w:bookmarkStart w:id="0" w:name="_GoBack"/>
            <w:bookmarkEnd w:id="0"/>
            <w:r>
              <w:rPr>
                <w:rFonts w:ascii="Times New Roman" w:hAnsi="Times New Roman" w:eastAsia="宋体" w:cs="宋体"/>
                <w:b/>
                <w:color w:val="263238"/>
                <w:sz w:val="18"/>
              </w:rPr>
              <w:t>t</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5FA82EC">
            <w:pPr>
              <w:spacing w:after="0" w:line="276" w:lineRule="auto"/>
              <w:jc w:val="left"/>
            </w:pPr>
            <w:r>
              <w:rPr>
                <w:rFonts w:ascii="Times New Roman" w:hAnsi="Times New Roman" w:eastAsia="宋体" w:cs="宋体"/>
                <w:b w:val="0"/>
                <w:color w:val="263238"/>
                <w:sz w:val="18"/>
              </w:rPr>
              <w:t>保留 /api/ws、/api/ws/monitor 等受控通道；失效会话以 4001 关闭，监控通道仅发送聚合脱敏字段</w:t>
            </w:r>
          </w:p>
        </w:tc>
      </w:tr>
    </w:tbl>
    <w:p w14:paraId="61972576">
      <w:pPr>
        <w:spacing w:after="20"/>
      </w:pPr>
    </w:p>
    <w:p w14:paraId="050140AF">
      <w:pPr>
        <w:pStyle w:val="3"/>
        <w:spacing w:before="240" w:after="100"/>
      </w:pPr>
      <w:r>
        <w:rPr>
          <w:rFonts w:ascii="Times New Roman" w:hAnsi="Times New Roman" w:eastAsia="黑体" w:cs="黑体"/>
        </w:rPr>
        <w:t>六 用户、权限与安全参数</w:t>
      </w:r>
    </w:p>
    <w:p w14:paraId="4119E5BA">
      <w:pPr>
        <w:pStyle w:val="4"/>
        <w:spacing w:before="160" w:after="100"/>
      </w:pPr>
      <w:r>
        <w:rPr>
          <w:rFonts w:ascii="Times New Roman" w:hAnsi="Times New Roman" w:eastAsia="宋体" w:cs="宋体"/>
        </w:rPr>
        <w:t>6.1 五级 RBAC</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27BCD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EC54524">
            <w:pPr>
              <w:spacing w:after="0" w:line="240" w:lineRule="auto"/>
              <w:jc w:val="center"/>
            </w:pPr>
            <w:r>
              <w:rPr>
                <w:rFonts w:ascii="Times New Roman" w:hAnsi="Times New Roman" w:eastAsia="宋体" w:cs="宋体"/>
                <w:b/>
                <w:color w:val="FFFFFF"/>
                <w:sz w:val="18"/>
              </w:rPr>
              <w:t>角色</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57CE89C">
            <w:pPr>
              <w:spacing w:after="0" w:line="240" w:lineRule="auto"/>
              <w:jc w:val="center"/>
            </w:pPr>
            <w:r>
              <w:rPr>
                <w:rFonts w:ascii="Times New Roman" w:hAnsi="Times New Roman" w:eastAsia="宋体" w:cs="宋体"/>
                <w:b/>
                <w:color w:val="FFFFFF"/>
                <w:sz w:val="18"/>
              </w:rPr>
              <w:t>核心权限范围</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B5A42F0">
            <w:pPr>
              <w:spacing w:after="0" w:line="240" w:lineRule="auto"/>
              <w:jc w:val="center"/>
            </w:pPr>
            <w:r>
              <w:rPr>
                <w:rFonts w:ascii="Times New Roman" w:hAnsi="Times New Roman" w:eastAsia="宋体" w:cs="宋体"/>
                <w:b/>
                <w:color w:val="FFFFFF"/>
                <w:sz w:val="18"/>
              </w:rPr>
              <w:t>管理边界</w:t>
            </w:r>
          </w:p>
        </w:tc>
      </w:tr>
      <w:tr w14:paraId="1C08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E3D16ED">
            <w:pPr>
              <w:spacing w:after="0" w:line="276" w:lineRule="auto"/>
              <w:jc w:val="left"/>
            </w:pPr>
            <w:r>
              <w:rPr>
                <w:rFonts w:ascii="Times New Roman" w:hAnsi="Times New Roman" w:eastAsia="宋体" w:cs="宋体"/>
                <w:b/>
                <w:color w:val="263238"/>
                <w:sz w:val="18"/>
              </w:rPr>
              <w:t>super_admin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6CEF25D">
            <w:pPr>
              <w:spacing w:after="0" w:line="276" w:lineRule="auto"/>
              <w:jc w:val="left"/>
            </w:pPr>
            <w:r>
              <w:rPr>
                <w:rFonts w:ascii="Times New Roman" w:hAnsi="Times New Roman" w:eastAsia="宋体" w:cs="宋体"/>
                <w:b w:val="0"/>
                <w:color w:val="263238"/>
                <w:sz w:val="18"/>
              </w:rPr>
              <w:t>全部 Permission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8AE0A56">
            <w:pPr>
              <w:spacing w:after="0" w:line="276" w:lineRule="auto"/>
              <w:jc w:val="left"/>
            </w:pPr>
            <w:r>
              <w:rPr>
                <w:rFonts w:ascii="Times New Roman" w:hAnsi="Times New Roman" w:eastAsia="宋体" w:cs="宋体"/>
                <w:b w:val="0"/>
                <w:color w:val="263238"/>
                <w:sz w:val="18"/>
              </w:rPr>
              <w:t>平台、用户、KB、智能体、设置、审计与监控</w:t>
            </w:r>
          </w:p>
        </w:tc>
      </w:tr>
      <w:tr w14:paraId="3022F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8E3C2CD">
            <w:pPr>
              <w:spacing w:after="0" w:line="276" w:lineRule="auto"/>
              <w:jc w:val="left"/>
            </w:pPr>
            <w:r>
              <w:rPr>
                <w:rFonts w:ascii="Times New Roman" w:hAnsi="Times New Roman" w:eastAsia="宋体" w:cs="宋体"/>
                <w:b/>
                <w:color w:val="263238"/>
                <w:sz w:val="18"/>
              </w:rPr>
              <w:t>dept_admin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EAD155B">
            <w:pPr>
              <w:spacing w:after="0" w:line="276" w:lineRule="auto"/>
              <w:jc w:val="left"/>
            </w:pPr>
            <w:r>
              <w:rPr>
                <w:rFonts w:ascii="Times New Roman" w:hAnsi="Times New Roman" w:eastAsia="宋体" w:cs="宋体"/>
                <w:b w:val="0"/>
                <w:color w:val="263238"/>
                <w:sz w:val="18"/>
              </w:rPr>
              <w:t>用户读写、KB 管理、智能体、设置读、审计、监控、图谱、AutoRepair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E7F5D00">
            <w:pPr>
              <w:spacing w:after="0" w:line="276" w:lineRule="auto"/>
              <w:jc w:val="left"/>
            </w:pPr>
            <w:r>
              <w:rPr>
                <w:rFonts w:ascii="Times New Roman" w:hAnsi="Times New Roman" w:eastAsia="宋体" w:cs="宋体"/>
                <w:b w:val="0"/>
                <w:color w:val="263238"/>
                <w:sz w:val="18"/>
              </w:rPr>
              <w:t>系部范围内的管理操作</w:t>
            </w:r>
          </w:p>
        </w:tc>
      </w:tr>
      <w:tr w14:paraId="6D8F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B155E31">
            <w:pPr>
              <w:spacing w:after="0" w:line="276" w:lineRule="auto"/>
              <w:jc w:val="left"/>
            </w:pPr>
            <w:r>
              <w:rPr>
                <w:rFonts w:ascii="Times New Roman" w:hAnsi="Times New Roman" w:eastAsia="宋体" w:cs="宋体"/>
                <w:b/>
                <w:color w:val="263238"/>
                <w:sz w:val="18"/>
              </w:rPr>
              <w:t>teacher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C210F1A">
            <w:pPr>
              <w:spacing w:after="0" w:line="276" w:lineRule="auto"/>
              <w:jc w:val="left"/>
            </w:pPr>
            <w:r>
              <w:rPr>
                <w:rFonts w:ascii="Times New Roman" w:hAnsi="Times New Roman" w:eastAsia="宋体" w:cs="宋体"/>
                <w:b w:val="0"/>
                <w:color w:val="263238"/>
                <w:sz w:val="18"/>
              </w:rPr>
              <w:t>KB 读写管理、智能体读写、监控/分析、图谱、AutoRepair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786F8AC">
            <w:pPr>
              <w:spacing w:after="0" w:line="276" w:lineRule="auto"/>
              <w:jc w:val="left"/>
            </w:pPr>
            <w:r>
              <w:rPr>
                <w:rFonts w:ascii="Times New Roman" w:hAnsi="Times New Roman" w:eastAsia="宋体" w:cs="宋体"/>
                <w:b w:val="0"/>
                <w:color w:val="263238"/>
                <w:sz w:val="18"/>
              </w:rPr>
              <w:t>自有业务管理能力由后端能力控制</w:t>
            </w:r>
          </w:p>
        </w:tc>
      </w:tr>
      <w:tr w14:paraId="0E5A0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9741971">
            <w:pPr>
              <w:spacing w:after="0" w:line="276" w:lineRule="auto"/>
              <w:jc w:val="left"/>
            </w:pPr>
            <w:r>
              <w:rPr>
                <w:rFonts w:ascii="Times New Roman" w:hAnsi="Times New Roman" w:eastAsia="宋体" w:cs="宋体"/>
                <w:b/>
                <w:color w:val="263238"/>
                <w:sz w:val="18"/>
              </w:rPr>
              <w:t>assistant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56F9CE1">
            <w:pPr>
              <w:spacing w:after="0" w:line="276" w:lineRule="auto"/>
              <w:jc w:val="left"/>
            </w:pPr>
            <w:r>
              <w:rPr>
                <w:rFonts w:ascii="Times New Roman" w:hAnsi="Times New Roman" w:eastAsia="宋体" w:cs="宋体"/>
                <w:b w:val="0"/>
                <w:color w:val="263238"/>
                <w:sz w:val="18"/>
              </w:rPr>
              <w:t>KB 读写、智能体读取、监控、图谱、AutoRepair 读取</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27AC8AF">
            <w:pPr>
              <w:spacing w:after="0" w:line="276" w:lineRule="auto"/>
              <w:jc w:val="left"/>
            </w:pPr>
            <w:r>
              <w:rPr>
                <w:rFonts w:ascii="Times New Roman" w:hAnsi="Times New Roman" w:eastAsia="宋体" w:cs="宋体"/>
                <w:b w:val="0"/>
                <w:color w:val="263238"/>
                <w:sz w:val="18"/>
              </w:rPr>
              <w:t>内容维护与使用</w:t>
            </w:r>
          </w:p>
        </w:tc>
      </w:tr>
      <w:tr w14:paraId="2900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B4B2908">
            <w:pPr>
              <w:spacing w:after="0" w:line="276" w:lineRule="auto"/>
              <w:jc w:val="left"/>
            </w:pPr>
            <w:r>
              <w:rPr>
                <w:rFonts w:ascii="Times New Roman" w:hAnsi="Times New Roman" w:eastAsia="宋体" w:cs="宋体"/>
                <w:b/>
                <w:color w:val="263238"/>
                <w:sz w:val="18"/>
              </w:rPr>
              <w:t>student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6C05B6E">
            <w:pPr>
              <w:spacing w:after="0" w:line="276" w:lineRule="auto"/>
              <w:jc w:val="left"/>
            </w:pPr>
            <w:r>
              <w:rPr>
                <w:rFonts w:ascii="Times New Roman" w:hAnsi="Times New Roman" w:eastAsia="宋体" w:cs="宋体"/>
                <w:b w:val="0"/>
                <w:color w:val="263238"/>
                <w:sz w:val="18"/>
              </w:rPr>
              <w:t>KB 读取、智能体读取、图谱读取、AutoRepair 读取</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E044812">
            <w:pPr>
              <w:spacing w:after="0" w:line="276" w:lineRule="auto"/>
              <w:jc w:val="left"/>
            </w:pPr>
            <w:r>
              <w:rPr>
                <w:rFonts w:ascii="Times New Roman" w:hAnsi="Times New Roman" w:eastAsia="宋体" w:cs="宋体"/>
                <w:b w:val="0"/>
                <w:color w:val="263238"/>
                <w:sz w:val="18"/>
              </w:rPr>
              <w:t>只读与问答</w:t>
            </w:r>
          </w:p>
        </w:tc>
      </w:tr>
    </w:tbl>
    <w:p w14:paraId="135E01F4">
      <w:pPr>
        <w:spacing w:after="20"/>
      </w:pPr>
    </w:p>
    <w:p w14:paraId="6FB01A7F">
      <w:pPr>
        <w:spacing w:after="120" w:line="300" w:lineRule="auto"/>
        <w:ind w:left="227" w:right="227"/>
      </w:pPr>
      <w:r>
        <w:rPr>
          <w:rFonts w:ascii="Times New Roman" w:hAnsi="Times New Roman" w:eastAsia="宋体" w:cs="宋体"/>
          <w:b/>
          <w:color w:val="1F4E79"/>
          <w:sz w:val="20"/>
        </w:rPr>
        <w:t>权限原则：</w:t>
      </w:r>
      <w:r>
        <w:rPr>
          <w:rFonts w:ascii="Times New Roman" w:hAnsi="Times New Roman" w:eastAsia="宋体" w:cs="宋体"/>
          <w:b w:val="0"/>
          <w:color w:val="263238"/>
          <w:sz w:val="20"/>
        </w:rPr>
        <w:t>前端隐藏只是体验层，所有受保护接口统一经过 require_permission() 和当前持久角色校验。当前运行时已退役旧 allowed_kbs 成员授权模型，KB 可见性与写入/管理/删除能力按全局角色权限和能力投影执行。</w:t>
      </w:r>
    </w:p>
    <w:p w14:paraId="450ADCAC">
      <w:pPr>
        <w:pStyle w:val="4"/>
        <w:spacing w:before="160" w:after="100"/>
      </w:pPr>
      <w:r>
        <w:rPr>
          <w:rFonts w:ascii="Times New Roman" w:hAnsi="Times New Roman" w:eastAsia="宋体" w:cs="宋体"/>
        </w:rPr>
        <w:t>6.2 认证与会话</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5590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0977F88">
            <w:pPr>
              <w:spacing w:after="0" w:line="240" w:lineRule="auto"/>
              <w:jc w:val="center"/>
            </w:pPr>
            <w:r>
              <w:rPr>
                <w:rFonts w:ascii="Times New Roman" w:hAnsi="Times New Roman" w:eastAsia="宋体" w:cs="宋体"/>
                <w:b/>
                <w:color w:val="FFFFFF"/>
                <w:sz w:val="18"/>
              </w:rPr>
              <w:t>参数</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DB9AC93">
            <w:pPr>
              <w:spacing w:after="0" w:line="240" w:lineRule="auto"/>
              <w:jc w:val="center"/>
            </w:pPr>
            <w:r>
              <w:rPr>
                <w:rFonts w:ascii="Times New Roman" w:hAnsi="Times New Roman" w:eastAsia="宋体" w:cs="宋体"/>
                <w:b/>
                <w:color w:val="FFFFFF"/>
                <w:sz w:val="18"/>
              </w:rPr>
              <w:t>当前实现</w:t>
            </w:r>
          </w:p>
        </w:tc>
      </w:tr>
      <w:tr w14:paraId="410B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A66605C">
            <w:pPr>
              <w:spacing w:after="0" w:line="276" w:lineRule="auto"/>
              <w:jc w:val="left"/>
            </w:pPr>
            <w:r>
              <w:rPr>
                <w:rFonts w:ascii="Times New Roman" w:hAnsi="Times New Roman" w:eastAsia="宋体" w:cs="宋体"/>
                <w:b/>
                <w:color w:val="263238"/>
                <w:sz w:val="18"/>
              </w:rPr>
              <w:t>存储</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DB2BA9A">
            <w:pPr>
              <w:spacing w:after="0" w:line="276" w:lineRule="auto"/>
              <w:jc w:val="left"/>
            </w:pPr>
            <w:r>
              <w:rPr>
                <w:rFonts w:ascii="Times New Roman" w:hAnsi="Times New Roman" w:eastAsia="宋体" w:cs="宋体"/>
                <w:b w:val="0"/>
                <w:color w:val="263238"/>
                <w:sz w:val="18"/>
              </w:rPr>
              <w:t>PostgreSQL 用户、角色、审计、Token 撤销与 session generation 为权威状态</w:t>
            </w:r>
          </w:p>
        </w:tc>
      </w:tr>
      <w:tr w14:paraId="4B76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B80689B">
            <w:pPr>
              <w:spacing w:after="0" w:line="276" w:lineRule="auto"/>
              <w:jc w:val="left"/>
            </w:pPr>
            <w:r>
              <w:rPr>
                <w:rFonts w:ascii="Times New Roman" w:hAnsi="Times New Roman" w:eastAsia="宋体" w:cs="宋体"/>
                <w:b/>
                <w:color w:val="263238"/>
                <w:sz w:val="18"/>
              </w:rPr>
              <w:t>密码</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9A0E1D0">
            <w:pPr>
              <w:spacing w:after="0" w:line="276" w:lineRule="auto"/>
              <w:jc w:val="left"/>
            </w:pPr>
            <w:r>
              <w:rPr>
                <w:rFonts w:ascii="Times New Roman" w:hAnsi="Times New Roman" w:eastAsia="宋体" w:cs="宋体"/>
                <w:b w:val="0"/>
                <w:color w:val="263238"/>
                <w:sz w:val="18"/>
              </w:rPr>
              <w:t>bcrypt 哈希；密码策略由认证服务校验</w:t>
            </w:r>
          </w:p>
        </w:tc>
      </w:tr>
      <w:tr w14:paraId="65E8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A3D6758">
            <w:pPr>
              <w:spacing w:after="0" w:line="276" w:lineRule="auto"/>
              <w:jc w:val="left"/>
            </w:pPr>
            <w:r>
              <w:rPr>
                <w:rFonts w:ascii="Times New Roman" w:hAnsi="Times New Roman" w:eastAsia="宋体" w:cs="宋体"/>
                <w:b/>
                <w:color w:val="263238"/>
                <w:sz w:val="18"/>
              </w:rPr>
              <w:t>JWT</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7F1508A">
            <w:pPr>
              <w:spacing w:after="0" w:line="276" w:lineRule="auto"/>
              <w:jc w:val="left"/>
            </w:pPr>
            <w:r>
              <w:rPr>
                <w:rFonts w:ascii="Times New Roman" w:hAnsi="Times New Roman" w:eastAsia="宋体" w:cs="宋体"/>
                <w:b w:val="0"/>
                <w:color w:val="263238"/>
                <w:sz w:val="18"/>
              </w:rPr>
              <w:t>HS256；Access Token 默认 JWT_EXPIRY_HOURS=1 小时；Refresh Token 默认 REFRESH_EXPIRY_DAYS=7 天</w:t>
            </w:r>
          </w:p>
        </w:tc>
      </w:tr>
      <w:tr w14:paraId="7B1E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181258F">
            <w:pPr>
              <w:spacing w:after="0" w:line="276" w:lineRule="auto"/>
              <w:jc w:val="left"/>
            </w:pPr>
            <w:r>
              <w:rPr>
                <w:rFonts w:ascii="Times New Roman" w:hAnsi="Times New Roman" w:eastAsia="宋体" w:cs="宋体"/>
                <w:b/>
                <w:color w:val="263238"/>
                <w:sz w:val="18"/>
              </w:rPr>
              <w:t>刷新</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C166A2A">
            <w:pPr>
              <w:spacing w:after="0" w:line="276" w:lineRule="auto"/>
              <w:jc w:val="left"/>
            </w:pPr>
            <w:r>
              <w:rPr>
                <w:rFonts w:ascii="Times New Roman" w:hAnsi="Times New Roman" w:eastAsia="宋体" w:cs="宋体"/>
                <w:b w:val="0"/>
                <w:color w:val="263238"/>
                <w:sz w:val="18"/>
              </w:rPr>
              <w:t>Refresh Token 家族轮转与重放检测；旧 token 并发消费失败时撤销 family</w:t>
            </w:r>
          </w:p>
        </w:tc>
      </w:tr>
      <w:tr w14:paraId="6E27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5EBFB2F">
            <w:pPr>
              <w:spacing w:after="0" w:line="276" w:lineRule="auto"/>
              <w:jc w:val="left"/>
            </w:pPr>
            <w:r>
              <w:rPr>
                <w:rFonts w:ascii="Times New Roman" w:hAnsi="Times New Roman" w:eastAsia="宋体" w:cs="宋体"/>
                <w:b/>
                <w:color w:val="263238"/>
                <w:sz w:val="18"/>
              </w:rPr>
              <w:t>暴力破解</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0D5DF9F">
            <w:pPr>
              <w:spacing w:after="0" w:line="276" w:lineRule="auto"/>
              <w:jc w:val="left"/>
            </w:pPr>
            <w:r>
              <w:rPr>
                <w:rFonts w:ascii="Times New Roman" w:hAnsi="Times New Roman" w:eastAsia="宋体" w:cs="宋体"/>
                <w:b w:val="0"/>
                <w:color w:val="263238"/>
                <w:sz w:val="18"/>
              </w:rPr>
              <w:t>MAX_FAILED_LOGIN_ATTEMPTS=5；LOGIN_LOCKOUT_MINUTES=15</w:t>
            </w:r>
          </w:p>
        </w:tc>
      </w:tr>
      <w:tr w14:paraId="6EC9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CBB1FE9">
            <w:pPr>
              <w:spacing w:after="0" w:line="276" w:lineRule="auto"/>
              <w:jc w:val="left"/>
            </w:pPr>
            <w:r>
              <w:rPr>
                <w:rFonts w:ascii="Times New Roman" w:hAnsi="Times New Roman" w:eastAsia="宋体" w:cs="宋体"/>
                <w:b/>
                <w:color w:val="263238"/>
                <w:sz w:val="18"/>
              </w:rPr>
              <w:t>注销/改密</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206C152">
            <w:pPr>
              <w:spacing w:after="0" w:line="276" w:lineRule="auto"/>
              <w:jc w:val="left"/>
            </w:pPr>
            <w:r>
              <w:rPr>
                <w:rFonts w:ascii="Times New Roman" w:hAnsi="Times New Roman" w:eastAsia="宋体" w:cs="宋体"/>
                <w:b w:val="0"/>
                <w:color w:val="263238"/>
                <w:sz w:val="18"/>
              </w:rPr>
              <w:t>撤销 token 并提升 session generation，使已建立的 SSE/WS 会话停止继续发送受保护事件</w:t>
            </w:r>
          </w:p>
        </w:tc>
      </w:tr>
    </w:tbl>
    <w:p w14:paraId="227B55EA">
      <w:pPr>
        <w:spacing w:after="20"/>
      </w:pPr>
    </w:p>
    <w:p w14:paraId="6A3245B1">
      <w:pPr>
        <w:pStyle w:val="4"/>
        <w:spacing w:before="160" w:after="100"/>
      </w:pPr>
      <w:r>
        <w:rPr>
          <w:rFonts w:ascii="Times New Roman" w:hAnsi="Times New Roman" w:eastAsia="宋体" w:cs="宋体"/>
        </w:rPr>
        <w:t>6.3 网络与请求安全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6910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EAA90F6">
            <w:pPr>
              <w:spacing w:after="0" w:line="240" w:lineRule="auto"/>
              <w:jc w:val="center"/>
            </w:pPr>
            <w:r>
              <w:rPr>
                <w:rFonts w:ascii="Times New Roman" w:hAnsi="Times New Roman" w:eastAsia="宋体" w:cs="宋体"/>
                <w:b/>
                <w:color w:val="FFFFFF"/>
                <w:sz w:val="18"/>
              </w:rPr>
              <w:t>项目</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19759F1">
            <w:pPr>
              <w:spacing w:after="0" w:line="240" w:lineRule="auto"/>
              <w:jc w:val="center"/>
            </w:pPr>
            <w:r>
              <w:rPr>
                <w:rFonts w:ascii="Times New Roman" w:hAnsi="Times New Roman" w:eastAsia="宋体" w:cs="宋体"/>
                <w:b/>
                <w:color w:val="FFFFFF"/>
                <w:sz w:val="18"/>
              </w:rPr>
              <w:t>当前值或行为</w:t>
            </w:r>
          </w:p>
        </w:tc>
      </w:tr>
      <w:tr w14:paraId="350D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96178B5">
            <w:pPr>
              <w:spacing w:after="0" w:line="276" w:lineRule="auto"/>
              <w:jc w:val="left"/>
            </w:pPr>
            <w:r>
              <w:rPr>
                <w:rFonts w:ascii="Times New Roman" w:hAnsi="Times New Roman" w:eastAsia="宋体" w:cs="宋体"/>
                <w:b/>
                <w:color w:val="263238"/>
                <w:sz w:val="18"/>
              </w:rPr>
              <w:t>CORS</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A8BB342">
            <w:pPr>
              <w:spacing w:after="0" w:line="276" w:lineRule="auto"/>
              <w:jc w:val="left"/>
            </w:pPr>
            <w:r>
              <w:rPr>
                <w:rFonts w:ascii="Times New Roman" w:hAnsi="Times New Roman" w:eastAsia="宋体" w:cs="宋体"/>
                <w:b w:val="0"/>
                <w:color w:val="263238"/>
                <w:sz w:val="18"/>
              </w:rPr>
              <w:t>显式来源白名单；允许 GET/POST/PUT/PATCH/DELETE/OPTIONS；禁止通配 *</w:t>
            </w:r>
          </w:p>
        </w:tc>
      </w:tr>
      <w:tr w14:paraId="76BA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212E495">
            <w:pPr>
              <w:spacing w:after="0" w:line="276" w:lineRule="auto"/>
              <w:jc w:val="left"/>
            </w:pPr>
            <w:r>
              <w:rPr>
                <w:rFonts w:ascii="Times New Roman" w:hAnsi="Times New Roman" w:eastAsia="宋体" w:cs="宋体"/>
                <w:b/>
                <w:color w:val="263238"/>
                <w:sz w:val="18"/>
              </w:rPr>
              <w:t>限流</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850D475">
            <w:pPr>
              <w:spacing w:after="0" w:line="276" w:lineRule="auto"/>
              <w:jc w:val="left"/>
            </w:pPr>
            <w:r>
              <w:rPr>
                <w:rFonts w:ascii="Times New Roman" w:hAnsi="Times New Roman" w:eastAsia="宋体" w:cs="宋体"/>
                <w:b w:val="0"/>
                <w:color w:val="263238"/>
                <w:sz w:val="18"/>
              </w:rPr>
              <w:t>默认全局 120/minute；登录与刷新等敏感端点采用更严格独立限制</w:t>
            </w:r>
          </w:p>
        </w:tc>
      </w:tr>
      <w:tr w14:paraId="1F88B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C690174">
            <w:pPr>
              <w:spacing w:after="0" w:line="276" w:lineRule="auto"/>
              <w:jc w:val="left"/>
            </w:pPr>
            <w:r>
              <w:rPr>
                <w:rFonts w:ascii="Times New Roman" w:hAnsi="Times New Roman" w:eastAsia="宋体" w:cs="宋体"/>
                <w:b/>
                <w:color w:val="263238"/>
                <w:sz w:val="18"/>
              </w:rPr>
              <w:t>请求体</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72E810D">
            <w:pPr>
              <w:spacing w:after="0" w:line="276" w:lineRule="auto"/>
              <w:jc w:val="left"/>
            </w:pPr>
            <w:r>
              <w:rPr>
                <w:rFonts w:ascii="Times New Roman" w:hAnsi="Times New Roman" w:eastAsia="宋体" w:cs="宋体"/>
                <w:b w:val="0"/>
                <w:color w:val="263238"/>
                <w:sz w:val="18"/>
              </w:rPr>
              <w:t>非上传默认 MAX_BODY_SIZE_MB=10；上传默认 MAX_UPLOAD_SIZE_MB=500</w:t>
            </w:r>
          </w:p>
        </w:tc>
      </w:tr>
      <w:tr w14:paraId="5E5B3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983F6F5">
            <w:pPr>
              <w:spacing w:after="0" w:line="276" w:lineRule="auto"/>
              <w:jc w:val="left"/>
            </w:pPr>
            <w:r>
              <w:rPr>
                <w:rFonts w:ascii="Times New Roman" w:hAnsi="Times New Roman" w:eastAsia="宋体" w:cs="宋体"/>
                <w:b/>
                <w:color w:val="263238"/>
                <w:sz w:val="18"/>
              </w:rPr>
              <w:t>响应头</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2BFA1E6">
            <w:pPr>
              <w:spacing w:after="0" w:line="276" w:lineRule="auto"/>
              <w:jc w:val="left"/>
            </w:pPr>
            <w:r>
              <w:rPr>
                <w:rFonts w:ascii="Times New Roman" w:hAnsi="Times New Roman" w:eastAsia="宋体" w:cs="宋体"/>
                <w:b w:val="0"/>
                <w:color w:val="263238"/>
                <w:sz w:val="18"/>
              </w:rPr>
              <w:t>nosniff、DENY、HSTS、Referrer-Policy、Permissions-Policy、CSP 等安全头</w:t>
            </w:r>
          </w:p>
        </w:tc>
      </w:tr>
      <w:tr w14:paraId="33B9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D4A925D">
            <w:pPr>
              <w:spacing w:after="0" w:line="276" w:lineRule="auto"/>
              <w:jc w:val="left"/>
            </w:pPr>
            <w:r>
              <w:rPr>
                <w:rFonts w:ascii="Times New Roman" w:hAnsi="Times New Roman" w:eastAsia="宋体" w:cs="宋体"/>
                <w:b/>
                <w:color w:val="263238"/>
                <w:sz w:val="18"/>
              </w:rPr>
              <w:t>日志</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19A6CC1">
            <w:pPr>
              <w:spacing w:after="0" w:line="276" w:lineRule="auto"/>
              <w:jc w:val="left"/>
            </w:pPr>
            <w:r>
              <w:rPr>
                <w:rFonts w:ascii="Times New Roman" w:hAnsi="Times New Roman" w:eastAsia="宋体" w:cs="宋体"/>
                <w:b w:val="0"/>
                <w:color w:val="263238"/>
                <w:sz w:val="18"/>
              </w:rPr>
              <w:t>apply_sensitive_log_filter / mask_sensitive_data 对 password、token、secret、key、api_key 等脱敏</w:t>
            </w:r>
          </w:p>
        </w:tc>
      </w:tr>
      <w:tr w14:paraId="4C0A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8973A91">
            <w:pPr>
              <w:spacing w:after="0" w:line="276" w:lineRule="auto"/>
              <w:jc w:val="left"/>
            </w:pPr>
            <w:r>
              <w:rPr>
                <w:rFonts w:ascii="Times New Roman" w:hAnsi="Times New Roman" w:eastAsia="宋体" w:cs="宋体"/>
                <w:b/>
                <w:color w:val="263238"/>
                <w:sz w:val="18"/>
              </w:rPr>
              <w:t>审计</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53227E5">
            <w:pPr>
              <w:spacing w:after="0" w:line="276" w:lineRule="auto"/>
              <w:jc w:val="left"/>
            </w:pPr>
            <w:r>
              <w:rPr>
                <w:rFonts w:ascii="Times New Roman" w:hAnsi="Times New Roman" w:eastAsia="宋体" w:cs="宋体"/>
                <w:b w:val="0"/>
                <w:color w:val="263238"/>
                <w:sz w:val="18"/>
              </w:rPr>
              <w:t>权限拒绝、用户/平台设置更新等关键操作写入审计；支持管理员查询与健康审计端点</w:t>
            </w:r>
          </w:p>
        </w:tc>
      </w:tr>
    </w:tbl>
    <w:p w14:paraId="2EA5C22B">
      <w:pPr>
        <w:spacing w:after="20"/>
      </w:pPr>
    </w:p>
    <w:p w14:paraId="2FD96523">
      <w:pPr>
        <w:pStyle w:val="3"/>
        <w:spacing w:before="240" w:after="100"/>
      </w:pPr>
      <w:r>
        <w:rPr>
          <w:rFonts w:ascii="Times New Roman" w:hAnsi="Times New Roman" w:eastAsia="黑体" w:cs="黑体"/>
        </w:rPr>
        <w:t>七 个人与平台设置</w:t>
      </w:r>
    </w:p>
    <w:p w14:paraId="35790B66">
      <w:pPr>
        <w:spacing w:after="100" w:line="312" w:lineRule="auto"/>
        <w:ind w:firstLine="420"/>
      </w:pPr>
      <w:r>
        <w:rPr>
          <w:rFonts w:ascii="Times New Roman" w:hAnsi="Times New Roman" w:eastAsia="宋体" w:cs="宋体"/>
          <w:b w:val="0"/>
          <w:color w:val="263238"/>
          <w:sz w:val="21"/>
        </w:rPr>
        <w:t>设置服务使用 PostgreSQL 持久化，并以平台默认、旧环境兼容层、资源级设置、个人设置和请求/任务覆盖的优先级合并。设置返回带 revision 和 fingerprint，更新使用 expected_revision，冲突返回 409，避免并发覆盖。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62B5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B2100E0">
            <w:pPr>
              <w:spacing w:after="0" w:line="240" w:lineRule="auto"/>
              <w:jc w:val="center"/>
            </w:pPr>
            <w:r>
              <w:rPr>
                <w:rFonts w:ascii="Times New Roman" w:hAnsi="Times New Roman" w:eastAsia="宋体" w:cs="宋体"/>
                <w:b/>
                <w:color w:val="FFFFFF"/>
                <w:sz w:val="18"/>
              </w:rPr>
              <w:t>设置分区</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B508CFC">
            <w:pPr>
              <w:spacing w:after="0" w:line="240" w:lineRule="auto"/>
              <w:jc w:val="center"/>
            </w:pPr>
            <w:r>
              <w:rPr>
                <w:rFonts w:ascii="Times New Roman" w:hAnsi="Times New Roman" w:eastAsia="宋体" w:cs="宋体"/>
                <w:b/>
                <w:color w:val="FFFFFF"/>
                <w:sz w:val="18"/>
              </w:rPr>
              <w:t>可配置内容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213E821">
            <w:pPr>
              <w:spacing w:after="0" w:line="240" w:lineRule="auto"/>
              <w:jc w:val="center"/>
            </w:pPr>
            <w:r>
              <w:rPr>
                <w:rFonts w:ascii="Times New Roman" w:hAnsi="Times New Roman" w:eastAsia="宋体" w:cs="宋体"/>
                <w:b/>
                <w:color w:val="FFFFFF"/>
                <w:sz w:val="18"/>
              </w:rPr>
              <w:t>权限</w:t>
            </w:r>
          </w:p>
        </w:tc>
      </w:tr>
      <w:tr w14:paraId="3FAD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D785518">
            <w:pPr>
              <w:spacing w:after="0" w:line="276" w:lineRule="auto"/>
              <w:jc w:val="left"/>
            </w:pPr>
            <w:r>
              <w:rPr>
                <w:rFonts w:ascii="Times New Roman" w:hAnsi="Times New Roman" w:eastAsia="宋体" w:cs="宋体"/>
                <w:b/>
                <w:color w:val="263238"/>
                <w:sz w:val="18"/>
              </w:rPr>
              <w:t>models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00382B0">
            <w:pPr>
              <w:spacing w:after="0" w:line="276" w:lineRule="auto"/>
              <w:jc w:val="left"/>
            </w:pPr>
            <w:r>
              <w:rPr>
                <w:rFonts w:ascii="Times New Roman" w:hAnsi="Times New Roman" w:eastAsia="宋体" w:cs="宋体"/>
                <w:b w:val="0"/>
                <w:color w:val="263238"/>
                <w:sz w:val="18"/>
              </w:rPr>
              <w:t>LLM/VLM profile；profile 由服务端目录公开投影，凭据与传输参数不下发</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AB37AFA">
            <w:pPr>
              <w:spacing w:after="0" w:line="276" w:lineRule="auto"/>
              <w:jc w:val="left"/>
            </w:pPr>
            <w:r>
              <w:rPr>
                <w:rFonts w:ascii="Times New Roman" w:hAnsi="Times New Roman" w:eastAsia="宋体" w:cs="宋体"/>
                <w:b w:val="0"/>
                <w:color w:val="263238"/>
                <w:sz w:val="18"/>
              </w:rPr>
              <w:t>agent:write</w:t>
            </w:r>
          </w:p>
        </w:tc>
      </w:tr>
      <w:tr w14:paraId="4917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4E5DDC2">
            <w:pPr>
              <w:spacing w:after="0" w:line="276" w:lineRule="auto"/>
              <w:jc w:val="left"/>
            </w:pPr>
            <w:r>
              <w:rPr>
                <w:rFonts w:ascii="Times New Roman" w:hAnsi="Times New Roman" w:eastAsia="宋体" w:cs="宋体"/>
                <w:b/>
                <w:color w:val="263238"/>
                <w:sz w:val="18"/>
              </w:rPr>
              <w:t>ingestion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F5A3E0F">
            <w:pPr>
              <w:spacing w:after="0" w:line="276" w:lineRule="auto"/>
              <w:jc w:val="left"/>
            </w:pPr>
            <w:r>
              <w:rPr>
                <w:rFonts w:ascii="Times New Roman" w:hAnsi="Times New Roman" w:eastAsia="宋体" w:cs="宋体"/>
                <w:b w:val="0"/>
                <w:color w:val="263238"/>
                <w:sz w:val="18"/>
              </w:rPr>
              <w:t>parser、chunking_strategy、chunk_size、图像/表格/公式开关、按类型 parser 覆盖</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B74481F">
            <w:pPr>
              <w:spacing w:after="0" w:line="276" w:lineRule="auto"/>
              <w:jc w:val="left"/>
            </w:pPr>
            <w:r>
              <w:rPr>
                <w:rFonts w:ascii="Times New Roman" w:hAnsi="Times New Roman" w:eastAsia="宋体" w:cs="宋体"/>
                <w:b w:val="0"/>
                <w:color w:val="263238"/>
                <w:sz w:val="18"/>
              </w:rPr>
              <w:t>kb:write</w:t>
            </w:r>
          </w:p>
        </w:tc>
      </w:tr>
      <w:tr w14:paraId="386D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142DE7B">
            <w:pPr>
              <w:spacing w:after="0" w:line="276" w:lineRule="auto"/>
              <w:jc w:val="left"/>
            </w:pPr>
            <w:r>
              <w:rPr>
                <w:rFonts w:ascii="Times New Roman" w:hAnsi="Times New Roman" w:eastAsia="宋体" w:cs="宋体"/>
                <w:b/>
                <w:color w:val="263238"/>
                <w:sz w:val="18"/>
              </w:rPr>
              <w:t>retrieval</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271FC3E">
            <w:pPr>
              <w:spacing w:after="0" w:line="276" w:lineRule="auto"/>
              <w:jc w:val="left"/>
            </w:pPr>
            <w:r>
              <w:rPr>
                <w:rFonts w:ascii="Times New Roman" w:hAnsi="Times New Roman" w:eastAsia="宋体" w:cs="宋体"/>
                <w:b w:val="0"/>
                <w:color w:val="263238"/>
                <w:sz w:val="18"/>
              </w:rPr>
              <w:t>balanced/precise/broad 预设、BM25/向量/图谱 Top-K、深度、通道与分词器</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68006F2">
            <w:pPr>
              <w:spacing w:after="0" w:line="276" w:lineRule="auto"/>
              <w:jc w:val="left"/>
            </w:pPr>
            <w:r>
              <w:rPr>
                <w:rFonts w:ascii="Times New Roman" w:hAnsi="Times New Roman" w:eastAsia="宋体" w:cs="宋体"/>
                <w:b w:val="0"/>
                <w:color w:val="263238"/>
                <w:sz w:val="18"/>
              </w:rPr>
              <w:t>kb:write</w:t>
            </w:r>
          </w:p>
        </w:tc>
      </w:tr>
      <w:tr w14:paraId="70802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1DD75F8">
            <w:pPr>
              <w:spacing w:after="0" w:line="276" w:lineRule="auto"/>
              <w:jc w:val="left"/>
            </w:pPr>
            <w:r>
              <w:rPr>
                <w:rFonts w:ascii="Times New Roman" w:hAnsi="Times New Roman" w:eastAsia="宋体" w:cs="宋体"/>
                <w:b/>
                <w:color w:val="263238"/>
                <w:sz w:val="18"/>
              </w:rPr>
              <w:t>runtime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BE736C8">
            <w:pPr>
              <w:spacing w:after="0" w:line="276" w:lineRule="auto"/>
              <w:jc w:val="left"/>
            </w:pPr>
            <w:r>
              <w:rPr>
                <w:rFonts w:ascii="Times New Roman" w:hAnsi="Times New Roman" w:eastAsia="宋体" w:cs="宋体"/>
                <w:b w:val="0"/>
                <w:color w:val="263238"/>
                <w:sz w:val="18"/>
              </w:rPr>
              <w:t>LLM timeout、个人并发等运行配额</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FC9F911">
            <w:pPr>
              <w:spacing w:after="0" w:line="276" w:lineRule="auto"/>
              <w:jc w:val="left"/>
            </w:pPr>
            <w:r>
              <w:rPr>
                <w:rFonts w:ascii="Times New Roman" w:hAnsi="Times New Roman" w:eastAsia="宋体" w:cs="宋体"/>
                <w:b w:val="0"/>
                <w:color w:val="263238"/>
                <w:sz w:val="18"/>
              </w:rPr>
              <w:t>kb:write</w:t>
            </w:r>
          </w:p>
        </w:tc>
      </w:tr>
      <w:tr w14:paraId="79ED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8BF99F1">
            <w:pPr>
              <w:spacing w:after="0" w:line="276" w:lineRule="auto"/>
              <w:jc w:val="left"/>
            </w:pPr>
            <w:r>
              <w:rPr>
                <w:rFonts w:ascii="Times New Roman" w:hAnsi="Times New Roman" w:eastAsia="宋体" w:cs="宋体"/>
                <w:b/>
                <w:color w:val="263238"/>
                <w:sz w:val="18"/>
              </w:rPr>
              <w:t>platform</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1831A71">
            <w:pPr>
              <w:spacing w:after="0" w:line="276" w:lineRule="auto"/>
              <w:jc w:val="left"/>
            </w:pPr>
            <w:r>
              <w:rPr>
                <w:rFonts w:ascii="Times New Roman" w:hAnsi="Times New Roman" w:eastAsia="宋体" w:cs="宋体"/>
                <w:b w:val="0"/>
                <w:color w:val="263238"/>
                <w:sz w:val="18"/>
              </w:rPr>
              <w:t>平台默认、允许目录、限制范围、只读状态与 retrieval preset 版本</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752C551">
            <w:pPr>
              <w:spacing w:after="0" w:line="276" w:lineRule="auto"/>
              <w:jc w:val="left"/>
            </w:pPr>
            <w:r>
              <w:rPr>
                <w:rFonts w:ascii="Times New Roman" w:hAnsi="Times New Roman" w:eastAsia="宋体" w:cs="宋体"/>
                <w:b w:val="0"/>
                <w:color w:val="263238"/>
                <w:sz w:val="18"/>
              </w:rPr>
              <w:t>settings:read/write</w:t>
            </w:r>
          </w:p>
        </w:tc>
      </w:tr>
    </w:tbl>
    <w:p w14:paraId="017356C1">
      <w:pPr>
        <w:spacing w:after="2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7A76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0AFE816">
            <w:pPr>
              <w:spacing w:after="0" w:line="240" w:lineRule="auto"/>
              <w:jc w:val="center"/>
            </w:pPr>
            <w:r>
              <w:rPr>
                <w:rFonts w:ascii="Times New Roman" w:hAnsi="Times New Roman" w:eastAsia="宋体" w:cs="宋体"/>
                <w:b/>
                <w:color w:val="FFFFFF"/>
                <w:sz w:val="18"/>
              </w:rPr>
              <w:t>平台限制</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61690D8">
            <w:pPr>
              <w:spacing w:after="0" w:line="240" w:lineRule="auto"/>
              <w:jc w:val="center"/>
            </w:pPr>
            <w:r>
              <w:rPr>
                <w:rFonts w:ascii="Times New Roman" w:hAnsi="Times New Roman" w:eastAsia="宋体" w:cs="宋体"/>
                <w:b/>
                <w:color w:val="FFFFFF"/>
                <w:sz w:val="18"/>
              </w:rPr>
              <w:t>允许范围</w:t>
            </w:r>
          </w:p>
        </w:tc>
      </w:tr>
      <w:tr w14:paraId="4806D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275902A">
            <w:pPr>
              <w:spacing w:after="0" w:line="276" w:lineRule="auto"/>
              <w:jc w:val="left"/>
            </w:pPr>
            <w:r>
              <w:rPr>
                <w:rFonts w:ascii="Times New Roman" w:hAnsi="Times New Roman" w:eastAsia="宋体" w:cs="宋体"/>
                <w:b/>
                <w:color w:val="263238"/>
                <w:sz w:val="18"/>
              </w:rPr>
              <w:t>worker_concurrency / provider_concurrency / personal_concurrency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17601DC">
            <w:pPr>
              <w:spacing w:after="0" w:line="276" w:lineRule="auto"/>
              <w:jc w:val="left"/>
            </w:pPr>
            <w:r>
              <w:rPr>
                <w:rFonts w:ascii="Times New Roman" w:hAnsi="Times New Roman" w:eastAsia="宋体" w:cs="宋体"/>
                <w:b w:val="0"/>
                <w:color w:val="263238"/>
                <w:sz w:val="18"/>
              </w:rPr>
              <w:t>1–1024</w:t>
            </w:r>
          </w:p>
        </w:tc>
      </w:tr>
      <w:tr w14:paraId="33A16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8C824D8">
            <w:pPr>
              <w:spacing w:after="0" w:line="276" w:lineRule="auto"/>
              <w:jc w:val="left"/>
            </w:pPr>
            <w:r>
              <w:rPr>
                <w:rFonts w:ascii="Times New Roman" w:hAnsi="Times New Roman" w:eastAsia="宋体" w:cs="宋体"/>
                <w:b/>
                <w:color w:val="263238"/>
                <w:sz w:val="18"/>
              </w:rPr>
              <w:t>llm_timeout</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8E29AFA">
            <w:pPr>
              <w:spacing w:after="0" w:line="276" w:lineRule="auto"/>
              <w:jc w:val="left"/>
            </w:pPr>
            <w:r>
              <w:rPr>
                <w:rFonts w:ascii="Times New Roman" w:hAnsi="Times New Roman" w:eastAsia="宋体" w:cs="宋体"/>
                <w:b w:val="0"/>
                <w:color w:val="263238"/>
                <w:sz w:val="18"/>
              </w:rPr>
              <w:t>1–3600 秒</w:t>
            </w:r>
          </w:p>
        </w:tc>
      </w:tr>
      <w:tr w14:paraId="7A33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26B164F">
            <w:pPr>
              <w:spacing w:after="0" w:line="276" w:lineRule="auto"/>
              <w:jc w:val="left"/>
            </w:pPr>
            <w:r>
              <w:rPr>
                <w:rFonts w:ascii="Times New Roman" w:hAnsi="Times New Roman" w:eastAsia="宋体" w:cs="宋体"/>
                <w:b/>
                <w:color w:val="263238"/>
                <w:sz w:val="18"/>
              </w:rPr>
              <w:t>bm25_top_k / vector_top_k / graph_top_k</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EE5FB51">
            <w:pPr>
              <w:spacing w:after="0" w:line="276" w:lineRule="auto"/>
              <w:jc w:val="left"/>
            </w:pPr>
            <w:r>
              <w:rPr>
                <w:rFonts w:ascii="Times New Roman" w:hAnsi="Times New Roman" w:eastAsia="宋体" w:cs="宋体"/>
                <w:b w:val="0"/>
                <w:color w:val="263238"/>
                <w:sz w:val="18"/>
              </w:rPr>
              <w:t>1–10000</w:t>
            </w:r>
          </w:p>
        </w:tc>
      </w:tr>
      <w:tr w14:paraId="1962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9B441AB">
            <w:pPr>
              <w:spacing w:after="0" w:line="276" w:lineRule="auto"/>
              <w:jc w:val="left"/>
            </w:pPr>
            <w:r>
              <w:rPr>
                <w:rFonts w:ascii="Times New Roman" w:hAnsi="Times New Roman" w:eastAsia="宋体" w:cs="宋体"/>
                <w:b/>
                <w:color w:val="263238"/>
                <w:sz w:val="18"/>
              </w:rPr>
              <w:t>graph_depth</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8620AB3">
            <w:pPr>
              <w:spacing w:after="0" w:line="276" w:lineRule="auto"/>
              <w:jc w:val="left"/>
            </w:pPr>
            <w:r>
              <w:rPr>
                <w:rFonts w:ascii="Times New Roman" w:hAnsi="Times New Roman" w:eastAsia="宋体" w:cs="宋体"/>
                <w:b w:val="0"/>
                <w:color w:val="263238"/>
                <w:sz w:val="18"/>
              </w:rPr>
              <w:t>0–64</w:t>
            </w:r>
          </w:p>
        </w:tc>
      </w:tr>
      <w:tr w14:paraId="18D5B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ECEE427">
            <w:pPr>
              <w:spacing w:after="0" w:line="276" w:lineRule="auto"/>
              <w:jc w:val="left"/>
            </w:pPr>
            <w:r>
              <w:rPr>
                <w:rFonts w:ascii="Times New Roman" w:hAnsi="Times New Roman" w:eastAsia="宋体" w:cs="宋体"/>
                <w:b/>
                <w:color w:val="263238"/>
                <w:sz w:val="18"/>
              </w:rPr>
              <w:t>cache_capacity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E793841">
            <w:pPr>
              <w:spacing w:after="0" w:line="276" w:lineRule="auto"/>
              <w:jc w:val="left"/>
            </w:pPr>
            <w:r>
              <w:rPr>
                <w:rFonts w:ascii="Times New Roman" w:hAnsi="Times New Roman" w:eastAsia="宋体" w:cs="宋体"/>
                <w:b w:val="0"/>
                <w:color w:val="263238"/>
                <w:sz w:val="18"/>
              </w:rPr>
              <w:t>1–1,000,000</w:t>
            </w:r>
          </w:p>
        </w:tc>
      </w:tr>
      <w:tr w14:paraId="1997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BCB5C0B">
            <w:pPr>
              <w:spacing w:after="0" w:line="276" w:lineRule="auto"/>
              <w:jc w:val="left"/>
            </w:pPr>
            <w:r>
              <w:rPr>
                <w:rFonts w:ascii="Times New Roman" w:hAnsi="Times New Roman" w:eastAsia="宋体" w:cs="宋体"/>
                <w:b/>
                <w:color w:val="263238"/>
                <w:sz w:val="18"/>
              </w:rPr>
              <w:t>interactive_wait_seconds</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B4FB4B7">
            <w:pPr>
              <w:spacing w:after="0" w:line="276" w:lineRule="auto"/>
              <w:jc w:val="left"/>
            </w:pPr>
            <w:r>
              <w:rPr>
                <w:rFonts w:ascii="Times New Roman" w:hAnsi="Times New Roman" w:eastAsia="宋体" w:cs="宋体"/>
                <w:b w:val="0"/>
                <w:color w:val="263238"/>
                <w:sz w:val="18"/>
              </w:rPr>
              <w:t>0–300 秒</w:t>
            </w:r>
          </w:p>
        </w:tc>
      </w:tr>
    </w:tbl>
    <w:p w14:paraId="127BA121">
      <w:pPr>
        <w:spacing w:after="20"/>
      </w:pPr>
    </w:p>
    <w:p w14:paraId="39E3AA08">
      <w:pPr>
        <w:pStyle w:val="3"/>
        <w:spacing w:before="240" w:after="100"/>
      </w:pPr>
      <w:r>
        <w:rPr>
          <w:rFonts w:ascii="Times New Roman" w:hAnsi="Times New Roman" w:eastAsia="黑体" w:cs="黑体"/>
        </w:rPr>
        <w:t>八 API 与前端功能面</w:t>
      </w:r>
    </w:p>
    <w:p w14:paraId="152E0633">
      <w:pPr>
        <w:spacing w:after="100" w:line="312" w:lineRule="auto"/>
        <w:ind w:firstLine="420"/>
      </w:pPr>
      <w:r>
        <w:rPr>
          <w:rFonts w:ascii="Times New Roman" w:hAnsi="Times New Roman" w:eastAsia="宋体" w:cs="宋体"/>
          <w:b w:val="0"/>
          <w:color w:val="263238"/>
          <w:sz w:val="21"/>
        </w:rPr>
        <w:t>当前路由按领域拆分为 auth、admin、knowledge、agent、demo、autorepair、vision 和 user_settings。以下为面向实施与集成最有价值的接口族，不把已移除的 DAG 路由列入当前能力。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3C07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C20CCA0">
            <w:pPr>
              <w:spacing w:after="0" w:line="240" w:lineRule="auto"/>
              <w:jc w:val="center"/>
            </w:pPr>
            <w:r>
              <w:rPr>
                <w:rFonts w:ascii="Times New Roman" w:hAnsi="Times New Roman" w:eastAsia="宋体" w:cs="宋体"/>
                <w:b/>
                <w:color w:val="FFFFFF"/>
                <w:sz w:val="18"/>
              </w:rPr>
              <w:t>接口族</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F7020CB">
            <w:pPr>
              <w:spacing w:after="0" w:line="240" w:lineRule="auto"/>
              <w:jc w:val="center"/>
            </w:pPr>
            <w:r>
              <w:rPr>
                <w:rFonts w:ascii="Times New Roman" w:hAnsi="Times New Roman" w:eastAsia="宋体" w:cs="宋体"/>
                <w:b/>
                <w:color w:val="FFFFFF"/>
                <w:sz w:val="18"/>
              </w:rPr>
              <w:t>代表端点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D21BB50">
            <w:pPr>
              <w:spacing w:after="0" w:line="240" w:lineRule="auto"/>
              <w:jc w:val="center"/>
            </w:pPr>
            <w:r>
              <w:rPr>
                <w:rFonts w:ascii="Times New Roman" w:hAnsi="Times New Roman" w:eastAsia="宋体" w:cs="宋体"/>
                <w:b/>
                <w:color w:val="FFFFFF"/>
                <w:sz w:val="18"/>
              </w:rPr>
              <w:t>用途</w:t>
            </w:r>
          </w:p>
        </w:tc>
      </w:tr>
      <w:tr w14:paraId="29A1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190D5D0">
            <w:pPr>
              <w:spacing w:after="0" w:line="276" w:lineRule="auto"/>
              <w:jc w:val="left"/>
            </w:pPr>
            <w:r>
              <w:rPr>
                <w:rFonts w:ascii="Times New Roman" w:hAnsi="Times New Roman" w:eastAsia="宋体" w:cs="宋体"/>
                <w:b/>
                <w:color w:val="263238"/>
                <w:sz w:val="18"/>
              </w:rPr>
              <w:t>认证与用户</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CB35317">
            <w:pPr>
              <w:spacing w:after="0" w:line="276" w:lineRule="auto"/>
              <w:jc w:val="left"/>
            </w:pPr>
            <w:r>
              <w:rPr>
                <w:rFonts w:ascii="Times New Roman" w:hAnsi="Times New Roman" w:eastAsia="宋体" w:cs="宋体"/>
                <w:b w:val="0"/>
                <w:color w:val="263238"/>
                <w:sz w:val="18"/>
              </w:rPr>
              <w:t>/api/auth/register、login、refresh、me、logout；/api/admin/users、roles、audit-logs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7E9B214">
            <w:pPr>
              <w:spacing w:after="0" w:line="276" w:lineRule="auto"/>
              <w:jc w:val="left"/>
            </w:pPr>
            <w:r>
              <w:rPr>
                <w:rFonts w:ascii="Times New Roman" w:hAnsi="Times New Roman" w:eastAsia="宋体" w:cs="宋体"/>
                <w:b w:val="0"/>
                <w:color w:val="263238"/>
                <w:sz w:val="18"/>
              </w:rPr>
              <w:t>登录、会话轮转、用户角色和审计</w:t>
            </w:r>
          </w:p>
        </w:tc>
      </w:tr>
      <w:tr w14:paraId="1D44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6A34E7F">
            <w:pPr>
              <w:spacing w:after="0" w:line="276" w:lineRule="auto"/>
              <w:jc w:val="left"/>
            </w:pPr>
            <w:r>
              <w:rPr>
                <w:rFonts w:ascii="Times New Roman" w:hAnsi="Times New Roman" w:eastAsia="宋体" w:cs="宋体"/>
                <w:b/>
                <w:color w:val="263238"/>
                <w:sz w:val="18"/>
              </w:rPr>
              <w:t>知识库与上传</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6CFC811">
            <w:pPr>
              <w:spacing w:after="0" w:line="276" w:lineRule="auto"/>
              <w:jc w:val="left"/>
            </w:pPr>
            <w:r>
              <w:rPr>
                <w:rFonts w:ascii="Times New Roman" w:hAnsi="Times New Roman" w:eastAsia="宋体" w:cs="宋体"/>
                <w:b w:val="0"/>
                <w:color w:val="263238"/>
                <w:sz w:val="18"/>
              </w:rPr>
              <w:t>/api/kb/list、create、switch；/api/upload、upload/batch、upload/tasks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B1219A8">
            <w:pPr>
              <w:spacing w:after="0" w:line="276" w:lineRule="auto"/>
              <w:jc w:val="left"/>
            </w:pPr>
            <w:r>
              <w:rPr>
                <w:rFonts w:ascii="Times New Roman" w:hAnsi="Times New Roman" w:eastAsia="宋体" w:cs="宋体"/>
                <w:b w:val="0"/>
                <w:color w:val="263238"/>
                <w:sz w:val="18"/>
              </w:rPr>
              <w:t>KB 生命周期、异步上传任务与重试取消</w:t>
            </w:r>
          </w:p>
        </w:tc>
      </w:tr>
      <w:tr w14:paraId="39B9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4CE2E84">
            <w:pPr>
              <w:spacing w:after="0" w:line="276" w:lineRule="auto"/>
              <w:jc w:val="left"/>
            </w:pPr>
            <w:r>
              <w:rPr>
                <w:rFonts w:ascii="Times New Roman" w:hAnsi="Times New Roman" w:eastAsia="宋体" w:cs="宋体"/>
                <w:b/>
                <w:color w:val="263238"/>
                <w:sz w:val="18"/>
              </w:rPr>
              <w:t>文档与分块</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21EF8C6">
            <w:pPr>
              <w:spacing w:after="0" w:line="276" w:lineRule="auto"/>
              <w:jc w:val="left"/>
            </w:pPr>
            <w:r>
              <w:rPr>
                <w:rFonts w:ascii="Times New Roman" w:hAnsi="Times New Roman" w:eastAsia="宋体" w:cs="宋体"/>
                <w:b w:val="0"/>
                <w:color w:val="263238"/>
                <w:sz w:val="18"/>
              </w:rPr>
              <w:t>/api/knowledge/documents、document-summaries、{id}/chunks、download、batch-delete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FE3D966">
            <w:pPr>
              <w:spacing w:after="0" w:line="276" w:lineRule="auto"/>
              <w:jc w:val="left"/>
            </w:pPr>
            <w:r>
              <w:rPr>
                <w:rFonts w:ascii="Times New Roman" w:hAnsi="Times New Roman" w:eastAsia="宋体" w:cs="宋体"/>
                <w:b w:val="0"/>
                <w:color w:val="263238"/>
                <w:sz w:val="18"/>
              </w:rPr>
              <w:t>文档列表、分段管理和源文件访问</w:t>
            </w:r>
          </w:p>
        </w:tc>
      </w:tr>
      <w:tr w14:paraId="438B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3FF94B7">
            <w:pPr>
              <w:spacing w:after="0" w:line="276" w:lineRule="auto"/>
              <w:jc w:val="left"/>
            </w:pPr>
            <w:r>
              <w:rPr>
                <w:rFonts w:ascii="Times New Roman" w:hAnsi="Times New Roman" w:eastAsia="宋体" w:cs="宋体"/>
                <w:b/>
                <w:color w:val="263238"/>
                <w:sz w:val="18"/>
              </w:rPr>
              <w:t>检索与图谱</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8A465FD">
            <w:pPr>
              <w:spacing w:after="0" w:line="276" w:lineRule="auto"/>
              <w:jc w:val="left"/>
            </w:pPr>
            <w:r>
              <w:rPr>
                <w:rFonts w:ascii="Times New Roman" w:hAnsi="Times New Roman" w:eastAsia="宋体" w:cs="宋体"/>
                <w:b w:val="0"/>
                <w:color w:val="263238"/>
                <w:sz w:val="18"/>
              </w:rPr>
              <w:t>/api/knowledge/retrieval-health、graph、entities、image-search</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83F9C1C">
            <w:pPr>
              <w:spacing w:after="0" w:line="276" w:lineRule="auto"/>
              <w:jc w:val="left"/>
            </w:pPr>
            <w:r>
              <w:rPr>
                <w:rFonts w:ascii="Times New Roman" w:hAnsi="Times New Roman" w:eastAsia="宋体" w:cs="宋体"/>
                <w:b w:val="0"/>
                <w:color w:val="263238"/>
                <w:sz w:val="18"/>
              </w:rPr>
              <w:t>检索状态、实体关系与多模态搜索</w:t>
            </w:r>
          </w:p>
        </w:tc>
      </w:tr>
      <w:tr w14:paraId="6EDC5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56CA76C">
            <w:pPr>
              <w:spacing w:after="0" w:line="276" w:lineRule="auto"/>
              <w:jc w:val="left"/>
            </w:pPr>
            <w:r>
              <w:rPr>
                <w:rFonts w:ascii="Times New Roman" w:hAnsi="Times New Roman" w:eastAsia="宋体" w:cs="宋体"/>
                <w:b/>
                <w:color w:val="263238"/>
                <w:sz w:val="18"/>
              </w:rPr>
              <w:t>智能体</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FC6F87A">
            <w:pPr>
              <w:spacing w:after="0" w:line="276" w:lineRule="auto"/>
              <w:jc w:val="left"/>
            </w:pPr>
            <w:r>
              <w:rPr>
                <w:rFonts w:ascii="Times New Roman" w:hAnsi="Times New Roman" w:eastAsia="宋体" w:cs="宋体"/>
                <w:b w:val="0"/>
                <w:color w:val="263238"/>
                <w:sz w:val="18"/>
              </w:rPr>
              <w:t>/api/agents、templates、{id}/conversations、{id}/query/stream</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673D876">
            <w:pPr>
              <w:spacing w:after="0" w:line="276" w:lineRule="auto"/>
              <w:jc w:val="left"/>
            </w:pPr>
            <w:r>
              <w:rPr>
                <w:rFonts w:ascii="Times New Roman" w:hAnsi="Times New Roman" w:eastAsia="宋体" w:cs="宋体"/>
                <w:b w:val="0"/>
                <w:color w:val="263238"/>
                <w:sz w:val="18"/>
              </w:rPr>
              <w:t>模板、CRUD、会话和流式问答</w:t>
            </w:r>
          </w:p>
        </w:tc>
      </w:tr>
      <w:tr w14:paraId="1AE6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AF2BC0E">
            <w:pPr>
              <w:spacing w:after="0" w:line="276" w:lineRule="auto"/>
              <w:jc w:val="left"/>
            </w:pPr>
            <w:r>
              <w:rPr>
                <w:rFonts w:ascii="Times New Roman" w:hAnsi="Times New Roman" w:eastAsia="宋体" w:cs="宋体"/>
                <w:b/>
                <w:color w:val="263238"/>
                <w:sz w:val="18"/>
              </w:rPr>
              <w:t>设置与模型</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4E30ABE">
            <w:pPr>
              <w:spacing w:after="0" w:line="276" w:lineRule="auto"/>
              <w:jc w:val="left"/>
            </w:pPr>
            <w:r>
              <w:rPr>
                <w:rFonts w:ascii="Times New Roman" w:hAnsi="Times New Roman" w:eastAsia="宋体" w:cs="宋体"/>
                <w:b w:val="0"/>
                <w:color w:val="263238"/>
                <w:sz w:val="18"/>
              </w:rPr>
              <w:t>/api/users/me/settings*、/api/admin/platform、/api/model-profiles、/api/vision-models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AA1FF4D">
            <w:pPr>
              <w:spacing w:after="0" w:line="276" w:lineRule="auto"/>
              <w:jc w:val="left"/>
            </w:pPr>
            <w:r>
              <w:rPr>
                <w:rFonts w:ascii="Times New Roman" w:hAnsi="Times New Roman" w:eastAsia="宋体" w:cs="宋体"/>
                <w:b w:val="0"/>
                <w:color w:val="263238"/>
                <w:sz w:val="18"/>
              </w:rPr>
              <w:t>个人/平台设置与模型目录</w:t>
            </w:r>
          </w:p>
        </w:tc>
      </w:tr>
      <w:tr w14:paraId="45CD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55AEF92">
            <w:pPr>
              <w:spacing w:after="0" w:line="276" w:lineRule="auto"/>
              <w:jc w:val="left"/>
            </w:pPr>
            <w:r>
              <w:rPr>
                <w:rFonts w:ascii="Times New Roman" w:hAnsi="Times New Roman" w:eastAsia="宋体" w:cs="宋体"/>
                <w:b/>
                <w:color w:val="263238"/>
                <w:sz w:val="18"/>
              </w:rPr>
              <w:t>领域应用</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ED09C3D">
            <w:pPr>
              <w:spacing w:after="0" w:line="276" w:lineRule="auto"/>
              <w:jc w:val="left"/>
            </w:pPr>
            <w:r>
              <w:rPr>
                <w:rFonts w:ascii="Times New Roman" w:hAnsi="Times New Roman" w:eastAsia="宋体" w:cs="宋体"/>
                <w:b w:val="0"/>
                <w:color w:val="263238"/>
                <w:sz w:val="18"/>
              </w:rPr>
              <w:t>/api/autorepair/*、/api/demo/*</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81C7EF3">
            <w:pPr>
              <w:spacing w:after="0" w:line="276" w:lineRule="auto"/>
              <w:jc w:val="left"/>
            </w:pPr>
            <w:r>
              <w:rPr>
                <w:rFonts w:ascii="Times New Roman" w:hAnsi="Times New Roman" w:eastAsia="宋体" w:cs="宋体"/>
                <w:b w:val="0"/>
                <w:color w:val="263238"/>
                <w:sz w:val="18"/>
              </w:rPr>
              <w:t>AutoRepair 知识图谱/问答与受控公开演示</w:t>
            </w:r>
          </w:p>
        </w:tc>
      </w:tr>
      <w:tr w14:paraId="06E6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DE707B0">
            <w:pPr>
              <w:spacing w:after="0" w:line="276" w:lineRule="auto"/>
              <w:jc w:val="left"/>
            </w:pPr>
            <w:r>
              <w:rPr>
                <w:rFonts w:ascii="Times New Roman" w:hAnsi="Times New Roman" w:eastAsia="宋体" w:cs="宋体"/>
                <w:b/>
                <w:color w:val="263238"/>
                <w:sz w:val="18"/>
              </w:rPr>
              <w:t>健康与监控</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350696A">
            <w:pPr>
              <w:spacing w:after="0" w:line="276" w:lineRule="auto"/>
              <w:jc w:val="left"/>
            </w:pPr>
            <w:r>
              <w:rPr>
                <w:rFonts w:ascii="Times New Roman" w:hAnsi="Times New Roman" w:eastAsia="宋体" w:cs="宋体"/>
                <w:b w:val="0"/>
                <w:color w:val="263238"/>
                <w:sz w:val="18"/>
              </w:rPr>
              <w:t>/api/live、/api/ready、/api/health、/api/monitor/*、/api/ws/monitor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ED56242">
            <w:pPr>
              <w:spacing w:after="0" w:line="276" w:lineRule="auto"/>
              <w:jc w:val="left"/>
            </w:pPr>
            <w:r>
              <w:rPr>
                <w:rFonts w:ascii="Times New Roman" w:hAnsi="Times New Roman" w:eastAsia="宋体" w:cs="宋体"/>
                <w:b w:val="0"/>
                <w:color w:val="263238"/>
                <w:sz w:val="18"/>
              </w:rPr>
              <w:t>进程存活、依赖就绪、指标与监控</w:t>
            </w:r>
          </w:p>
        </w:tc>
      </w:tr>
    </w:tbl>
    <w:p w14:paraId="45D2973C">
      <w:pPr>
        <w:spacing w:after="20"/>
      </w:pPr>
    </w:p>
    <w:p w14:paraId="642B59F3">
      <w:pPr>
        <w:pStyle w:val="3"/>
        <w:spacing w:before="240" w:after="100"/>
      </w:pPr>
      <w:r>
        <w:rPr>
          <w:rFonts w:ascii="Times New Roman" w:hAnsi="Times New Roman" w:eastAsia="黑体" w:cs="黑体"/>
        </w:rPr>
        <w:t>九 部署、存储与运维参数</w:t>
      </w:r>
    </w:p>
    <w:p w14:paraId="5891BA43">
      <w:pPr>
        <w:pStyle w:val="4"/>
        <w:spacing w:before="160" w:after="100"/>
      </w:pPr>
      <w:r>
        <w:rPr>
          <w:rFonts w:ascii="Times New Roman" w:hAnsi="Times New Roman" w:eastAsia="宋体" w:cs="宋体"/>
        </w:rPr>
        <w:t>9.1 Compose 服务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7"/>
        <w:gridCol w:w="2937"/>
        <w:gridCol w:w="4272"/>
      </w:tblGrid>
      <w:tr w14:paraId="0522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872759E">
            <w:pPr>
              <w:spacing w:after="0" w:line="240" w:lineRule="auto"/>
              <w:jc w:val="center"/>
            </w:pPr>
            <w:r>
              <w:rPr>
                <w:rFonts w:ascii="Times New Roman" w:hAnsi="Times New Roman" w:eastAsia="宋体" w:cs="宋体"/>
                <w:b/>
                <w:color w:val="FFFFFF"/>
                <w:sz w:val="18"/>
              </w:rPr>
              <w:t>服务</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13EEBD0">
            <w:pPr>
              <w:spacing w:after="0" w:line="240" w:lineRule="auto"/>
              <w:jc w:val="center"/>
            </w:pPr>
            <w:r>
              <w:rPr>
                <w:rFonts w:ascii="Times New Roman" w:hAnsi="Times New Roman" w:eastAsia="宋体" w:cs="宋体"/>
                <w:b/>
                <w:color w:val="FFFFFF"/>
                <w:sz w:val="18"/>
              </w:rPr>
              <w:t>职责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24E8C70">
            <w:pPr>
              <w:spacing w:after="0" w:line="240" w:lineRule="auto"/>
              <w:jc w:val="center"/>
            </w:pPr>
            <w:r>
              <w:rPr>
                <w:rFonts w:ascii="Times New Roman" w:hAnsi="Times New Roman" w:eastAsia="宋体" w:cs="宋体"/>
                <w:b/>
                <w:color w:val="FFFFFF"/>
                <w:sz w:val="18"/>
              </w:rPr>
              <w:t>关键配置</w:t>
            </w:r>
          </w:p>
        </w:tc>
      </w:tr>
      <w:tr w14:paraId="62AC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3FF8EAF">
            <w:pPr>
              <w:spacing w:after="0" w:line="276" w:lineRule="auto"/>
              <w:jc w:val="left"/>
            </w:pPr>
            <w:r>
              <w:rPr>
                <w:rFonts w:ascii="Times New Roman" w:hAnsi="Times New Roman" w:eastAsia="宋体" w:cs="宋体"/>
                <w:b/>
                <w:color w:val="263238"/>
                <w:sz w:val="18"/>
              </w:rPr>
              <w:t>app</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22AC685">
            <w:pPr>
              <w:spacing w:after="0" w:line="276" w:lineRule="auto"/>
              <w:jc w:val="left"/>
            </w:pPr>
            <w:r>
              <w:rPr>
                <w:rFonts w:ascii="Times New Roman" w:hAnsi="Times New Roman" w:eastAsia="宋体" w:cs="宋体"/>
                <w:b w:val="0"/>
                <w:color w:val="263238"/>
                <w:sz w:val="18"/>
              </w:rPr>
              <w:t>FastAPI 应用与业务服务</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41ED0F3">
            <w:pPr>
              <w:spacing w:after="0" w:line="276" w:lineRule="auto"/>
              <w:jc w:val="left"/>
            </w:pPr>
            <w:r>
              <w:rPr>
                <w:rFonts w:ascii="Times New Roman" w:hAnsi="Times New Roman" w:eastAsia="宋体" w:cs="宋体"/>
                <w:b w:val="0"/>
                <w:color w:val="263238"/>
                <w:sz w:val="18"/>
              </w:rPr>
              <w:t>内部监听 8000；依赖 migrate、postgres、redis、marker</w:t>
            </w:r>
          </w:p>
        </w:tc>
      </w:tr>
      <w:tr w14:paraId="6A8A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F36161B">
            <w:pPr>
              <w:spacing w:after="0" w:line="276" w:lineRule="auto"/>
              <w:jc w:val="left"/>
            </w:pPr>
            <w:r>
              <w:rPr>
                <w:rFonts w:ascii="Times New Roman" w:hAnsi="Times New Roman" w:eastAsia="宋体" w:cs="宋体"/>
                <w:b/>
                <w:color w:val="263238"/>
                <w:sz w:val="18"/>
              </w:rPr>
              <w:t>postgres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AC60835">
            <w:pPr>
              <w:spacing w:after="0" w:line="276" w:lineRule="auto"/>
              <w:jc w:val="left"/>
            </w:pPr>
            <w:r>
              <w:rPr>
                <w:rFonts w:ascii="Times New Roman" w:hAnsi="Times New Roman" w:eastAsia="宋体" w:cs="宋体"/>
                <w:b w:val="0"/>
                <w:color w:val="263238"/>
                <w:sz w:val="18"/>
              </w:rPr>
              <w:t>业务、认证、迁移历史与共享状态</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D3E3455">
            <w:pPr>
              <w:spacing w:after="0" w:line="276" w:lineRule="auto"/>
              <w:jc w:val="left"/>
            </w:pPr>
            <w:r>
              <w:rPr>
                <w:rFonts w:ascii="Times New Roman" w:hAnsi="Times New Roman" w:eastAsia="宋体" w:cs="宋体"/>
                <w:b w:val="0"/>
                <w:color w:val="263238"/>
                <w:sz w:val="18"/>
              </w:rPr>
              <w:t>postgres:16-alpine；healthcheck 10s/5 retries</w:t>
            </w:r>
          </w:p>
        </w:tc>
      </w:tr>
      <w:tr w14:paraId="20BB9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84DABFC">
            <w:pPr>
              <w:spacing w:after="0" w:line="276" w:lineRule="auto"/>
              <w:jc w:val="left"/>
            </w:pPr>
            <w:r>
              <w:rPr>
                <w:rFonts w:ascii="Times New Roman" w:hAnsi="Times New Roman" w:eastAsia="宋体" w:cs="宋体"/>
                <w:b/>
                <w:color w:val="263238"/>
                <w:sz w:val="18"/>
              </w:rPr>
              <w:t>redis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A9D3B20">
            <w:pPr>
              <w:spacing w:after="0" w:line="276" w:lineRule="auto"/>
              <w:jc w:val="left"/>
            </w:pPr>
            <w:r>
              <w:rPr>
                <w:rFonts w:ascii="Times New Roman" w:hAnsi="Times New Roman" w:eastAsia="宋体" w:cs="宋体"/>
                <w:b w:val="0"/>
                <w:color w:val="263238"/>
                <w:sz w:val="18"/>
              </w:rPr>
              <w:t>缓存与部分会话/队列辅助</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7DB185B">
            <w:pPr>
              <w:spacing w:after="0" w:line="276" w:lineRule="auto"/>
              <w:jc w:val="left"/>
            </w:pPr>
            <w:r>
              <w:rPr>
                <w:rFonts w:ascii="Times New Roman" w:hAnsi="Times New Roman" w:eastAsia="宋体" w:cs="宋体"/>
                <w:b w:val="0"/>
                <w:color w:val="263238"/>
                <w:sz w:val="18"/>
              </w:rPr>
              <w:t>redis:7-alpine；持久卷 redisdata</w:t>
            </w:r>
          </w:p>
        </w:tc>
      </w:tr>
      <w:tr w14:paraId="3071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100C717">
            <w:pPr>
              <w:spacing w:after="0" w:line="276" w:lineRule="auto"/>
              <w:jc w:val="left"/>
            </w:pPr>
            <w:r>
              <w:rPr>
                <w:rFonts w:ascii="Times New Roman" w:hAnsi="Times New Roman" w:eastAsia="宋体" w:cs="宋体"/>
                <w:b/>
                <w:color w:val="263238"/>
                <w:sz w:val="18"/>
              </w:rPr>
              <w:t>migrate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83200AE">
            <w:pPr>
              <w:spacing w:after="0" w:line="276" w:lineRule="auto"/>
              <w:jc w:val="left"/>
            </w:pPr>
            <w:r>
              <w:rPr>
                <w:rFonts w:ascii="Times New Roman" w:hAnsi="Times New Roman" w:eastAsia="宋体" w:cs="宋体"/>
                <w:b w:val="0"/>
                <w:color w:val="263238"/>
                <w:sz w:val="18"/>
              </w:rPr>
              <w:t>启动前执行 PostgreSQL 迁移</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946D888">
            <w:pPr>
              <w:spacing w:after="0" w:line="276" w:lineRule="auto"/>
              <w:jc w:val="left"/>
            </w:pPr>
            <w:r>
              <w:rPr>
                <w:rFonts w:ascii="Times New Roman" w:hAnsi="Times New Roman" w:eastAsia="宋体" w:cs="宋体"/>
                <w:b w:val="0"/>
                <w:color w:val="263238"/>
                <w:sz w:val="18"/>
              </w:rPr>
              <w:t>必须 MIGRATION_BACKUP_ACKNOWLEDGED=true；advisory lock 单会话执行</w:t>
            </w:r>
          </w:p>
        </w:tc>
      </w:tr>
      <w:tr w14:paraId="19C2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78D3DA4">
            <w:pPr>
              <w:spacing w:after="0" w:line="276" w:lineRule="auto"/>
              <w:jc w:val="left"/>
            </w:pPr>
            <w:r>
              <w:rPr>
                <w:rFonts w:ascii="Times New Roman" w:hAnsi="Times New Roman" w:eastAsia="宋体" w:cs="宋体"/>
                <w:b/>
                <w:color w:val="263238"/>
                <w:sz w:val="18"/>
              </w:rPr>
              <w:t>marker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E796861">
            <w:pPr>
              <w:spacing w:after="0" w:line="276" w:lineRule="auto"/>
              <w:jc w:val="left"/>
            </w:pPr>
            <w:r>
              <w:rPr>
                <w:rFonts w:ascii="Times New Roman" w:hAnsi="Times New Roman" w:eastAsia="宋体" w:cs="宋体"/>
                <w:b w:val="0"/>
                <w:color w:val="263238"/>
                <w:sz w:val="18"/>
              </w:rPr>
              <w:t>隔离的文档解析服务</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27A2997">
            <w:pPr>
              <w:spacing w:after="0" w:line="276" w:lineRule="auto"/>
              <w:jc w:val="left"/>
            </w:pPr>
            <w:r>
              <w:rPr>
                <w:rFonts w:ascii="Times New Roman" w:hAnsi="Times New Roman" w:eastAsia="宋体" w:cs="宋体"/>
                <w:b w:val="0"/>
                <w:color w:val="263238"/>
                <w:sz w:val="18"/>
              </w:rPr>
              <w:t>健康检查 30s；默认 8g/2 CPU，可配置</w:t>
            </w:r>
          </w:p>
        </w:tc>
      </w:tr>
      <w:tr w14:paraId="5FA41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F9FB929">
            <w:pPr>
              <w:spacing w:after="0" w:line="276" w:lineRule="auto"/>
              <w:jc w:val="left"/>
            </w:pPr>
            <w:r>
              <w:rPr>
                <w:rFonts w:ascii="Times New Roman" w:hAnsi="Times New Roman" w:eastAsia="宋体" w:cs="宋体"/>
                <w:b/>
                <w:color w:val="263238"/>
                <w:sz w:val="18"/>
              </w:rPr>
              <w:t>nginx</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23B1654">
            <w:pPr>
              <w:spacing w:after="0" w:line="276" w:lineRule="auto"/>
              <w:jc w:val="left"/>
            </w:pPr>
            <w:r>
              <w:rPr>
                <w:rFonts w:ascii="Times New Roman" w:hAnsi="Times New Roman" w:eastAsia="宋体" w:cs="宋体"/>
                <w:b w:val="0"/>
                <w:color w:val="263238"/>
                <w:sz w:val="18"/>
              </w:rPr>
              <w:t>静态前端、反向代理、外部入口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8F2E813">
            <w:pPr>
              <w:spacing w:after="0" w:line="276" w:lineRule="auto"/>
              <w:jc w:val="left"/>
            </w:pPr>
            <w:r>
              <w:rPr>
                <w:rFonts w:ascii="Times New Roman" w:hAnsi="Times New Roman" w:eastAsia="宋体" w:cs="宋体"/>
                <w:b w:val="0"/>
                <w:color w:val="263238"/>
                <w:sz w:val="18"/>
              </w:rPr>
              <w:t>宿主绑定 NGINX_BIND_PORT，app 不直接暴露宿主端口</w:t>
            </w:r>
          </w:p>
        </w:tc>
      </w:tr>
    </w:tbl>
    <w:p w14:paraId="0F56BE07">
      <w:pPr>
        <w:spacing w:after="20"/>
      </w:pPr>
    </w:p>
    <w:p w14:paraId="159DB77F">
      <w:pPr>
        <w:pStyle w:val="4"/>
        <w:spacing w:before="160" w:after="100"/>
      </w:pPr>
      <w:r>
        <w:rPr>
          <w:rFonts w:ascii="Times New Roman" w:hAnsi="Times New Roman" w:eastAsia="宋体" w:cs="宋体"/>
        </w:rPr>
        <w:t>9.2 健康检查与运行指标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304C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C3985DE">
            <w:pPr>
              <w:spacing w:after="0" w:line="240" w:lineRule="auto"/>
              <w:jc w:val="center"/>
            </w:pPr>
            <w:r>
              <w:rPr>
                <w:rFonts w:ascii="Times New Roman" w:hAnsi="Times New Roman" w:eastAsia="宋体" w:cs="宋体"/>
                <w:b/>
                <w:color w:val="FFFFFF"/>
                <w:sz w:val="18"/>
              </w:rPr>
              <w:t>端点/指标</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54F255B">
            <w:pPr>
              <w:spacing w:after="0" w:line="240" w:lineRule="auto"/>
              <w:jc w:val="center"/>
            </w:pPr>
            <w:r>
              <w:rPr>
                <w:rFonts w:ascii="Times New Roman" w:hAnsi="Times New Roman" w:eastAsia="宋体" w:cs="宋体"/>
                <w:b/>
                <w:color w:val="FFFFFF"/>
                <w:sz w:val="18"/>
              </w:rPr>
              <w:t>语义</w:t>
            </w:r>
          </w:p>
        </w:tc>
      </w:tr>
      <w:tr w14:paraId="0071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C57C31A">
            <w:pPr>
              <w:spacing w:after="0" w:line="276" w:lineRule="auto"/>
              <w:jc w:val="left"/>
            </w:pPr>
            <w:r>
              <w:rPr>
                <w:rFonts w:ascii="Times New Roman" w:hAnsi="Times New Roman" w:eastAsia="宋体" w:cs="宋体"/>
                <w:b/>
                <w:color w:val="263238"/>
                <w:sz w:val="18"/>
              </w:rPr>
              <w:t>/api/live</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E1CFC9A">
            <w:pPr>
              <w:spacing w:after="0" w:line="276" w:lineRule="auto"/>
              <w:jc w:val="left"/>
            </w:pPr>
            <w:r>
              <w:rPr>
                <w:rFonts w:ascii="Times New Roman" w:hAnsi="Times New Roman" w:eastAsia="宋体" w:cs="宋体"/>
                <w:b w:val="0"/>
                <w:color w:val="263238"/>
                <w:sz w:val="18"/>
              </w:rPr>
              <w:t>只检查进程存活，不把短暂 PostgreSQL 瞬断等同于进程死亡</w:t>
            </w:r>
          </w:p>
        </w:tc>
      </w:tr>
      <w:tr w14:paraId="1B2E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838AD60">
            <w:pPr>
              <w:spacing w:after="0" w:line="276" w:lineRule="auto"/>
              <w:jc w:val="left"/>
            </w:pPr>
            <w:r>
              <w:rPr>
                <w:rFonts w:ascii="Times New Roman" w:hAnsi="Times New Roman" w:eastAsia="宋体" w:cs="宋体"/>
                <w:b/>
                <w:color w:val="263238"/>
                <w:sz w:val="18"/>
              </w:rPr>
              <w:t>/api/ready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264AA10">
            <w:pPr>
              <w:spacing w:after="0" w:line="276" w:lineRule="auto"/>
              <w:jc w:val="left"/>
            </w:pPr>
            <w:r>
              <w:rPr>
                <w:rFonts w:ascii="Times New Roman" w:hAnsi="Times New Roman" w:eastAsia="宋体" w:cs="宋体"/>
                <w:b w:val="0"/>
                <w:color w:val="263238"/>
                <w:sz w:val="18"/>
              </w:rPr>
              <w:t>检查依赖与应用是否可接收流量</w:t>
            </w:r>
          </w:p>
        </w:tc>
      </w:tr>
      <w:tr w14:paraId="4CC4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E3C333E">
            <w:pPr>
              <w:spacing w:after="0" w:line="276" w:lineRule="auto"/>
              <w:jc w:val="left"/>
            </w:pPr>
            <w:r>
              <w:rPr>
                <w:rFonts w:ascii="Times New Roman" w:hAnsi="Times New Roman" w:eastAsia="宋体" w:cs="宋体"/>
                <w:b/>
                <w:color w:val="263238"/>
                <w:sz w:val="18"/>
              </w:rPr>
              <w:t>/api/health</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0FA072B">
            <w:pPr>
              <w:spacing w:after="0" w:line="276" w:lineRule="auto"/>
              <w:jc w:val="left"/>
            </w:pPr>
            <w:r>
              <w:rPr>
                <w:rFonts w:ascii="Times New Roman" w:hAnsi="Times New Roman" w:eastAsia="宋体" w:cs="宋体"/>
                <w:b w:val="0"/>
                <w:color w:val="263238"/>
                <w:sz w:val="18"/>
              </w:rPr>
              <w:t>综合健康信息，供应用和外部探针使用</w:t>
            </w:r>
          </w:p>
        </w:tc>
      </w:tr>
      <w:tr w14:paraId="2E29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6E85554">
            <w:pPr>
              <w:spacing w:after="0" w:line="276" w:lineRule="auto"/>
              <w:jc w:val="left"/>
            </w:pPr>
            <w:r>
              <w:rPr>
                <w:rFonts w:ascii="Times New Roman" w:hAnsi="Times New Roman" w:eastAsia="宋体" w:cs="宋体"/>
                <w:b/>
                <w:color w:val="263238"/>
                <w:sz w:val="18"/>
              </w:rPr>
              <w:t>Prometheus</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EA2D035">
            <w:pPr>
              <w:spacing w:after="0" w:line="276" w:lineRule="auto"/>
              <w:jc w:val="left"/>
            </w:pPr>
            <w:r>
              <w:rPr>
                <w:rFonts w:ascii="Times New Roman" w:hAnsi="Times New Roman" w:eastAsia="宋体" w:cs="宋体"/>
                <w:b w:val="0"/>
                <w:color w:val="263238"/>
                <w:sz w:val="18"/>
              </w:rPr>
              <w:t>存储字节数、文件数、运行时与 Provider 治理指标；scrape inventory 已纳入仓库</w:t>
            </w:r>
          </w:p>
        </w:tc>
      </w:tr>
      <w:tr w14:paraId="03CE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705678A">
            <w:pPr>
              <w:spacing w:after="0" w:line="276" w:lineRule="auto"/>
              <w:jc w:val="left"/>
            </w:pPr>
            <w:r>
              <w:rPr>
                <w:rFonts w:ascii="Times New Roman" w:hAnsi="Times New Roman" w:eastAsia="宋体" w:cs="宋体"/>
                <w:b/>
                <w:color w:val="263238"/>
                <w:sz w:val="18"/>
              </w:rPr>
              <w:t>日志</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EB5D06E">
            <w:pPr>
              <w:spacing w:after="0" w:line="276" w:lineRule="auto"/>
              <w:jc w:val="left"/>
            </w:pPr>
            <w:r>
              <w:rPr>
                <w:rFonts w:ascii="Times New Roman" w:hAnsi="Times New Roman" w:eastAsia="宋体" w:cs="宋体"/>
                <w:b w:val="0"/>
                <w:color w:val="263238"/>
                <w:sz w:val="18"/>
              </w:rPr>
              <w:t>RotatingFileHandler 默认 10MB、保留 10 个备份；LOG_LEVEL 可配置</w:t>
            </w:r>
          </w:p>
        </w:tc>
      </w:tr>
    </w:tbl>
    <w:p w14:paraId="12E2097A">
      <w:pPr>
        <w:spacing w:after="20"/>
      </w:pPr>
    </w:p>
    <w:p w14:paraId="52773D55">
      <w:pPr>
        <w:pStyle w:val="4"/>
        <w:spacing w:before="160" w:after="100"/>
      </w:pPr>
      <w:r>
        <w:rPr>
          <w:rFonts w:ascii="Times New Roman" w:hAnsi="Times New Roman" w:eastAsia="宋体" w:cs="宋体"/>
        </w:rPr>
        <w:t>9.3 迁移与备份门禁</w:t>
      </w:r>
    </w:p>
    <w:p w14:paraId="0F62F79D">
      <w:pPr>
        <w:spacing w:after="100" w:line="312" w:lineRule="auto"/>
        <w:ind w:firstLine="420"/>
      </w:pPr>
      <w:r>
        <w:rPr>
          <w:rFonts w:ascii="Times New Roman" w:hAnsi="Times New Roman" w:eastAsia="宋体" w:cs="宋体"/>
          <w:b w:val="0"/>
          <w:color w:val="263238"/>
          <w:sz w:val="21"/>
        </w:rPr>
        <w:t>迁移链当前包含 001–037 的 PostgreSQL 演进文件，包含 RBAC、Token 撤销、上传重试、设置、视频语义段、模型身份、公开演示、Provider 治理和 DAG 移除等历史变更。生产 apply 前必须先有可恢复备份，并显式设置 MIGRATION_BACKUP_ACKNOWLEDGED=true。037_remove_dag_workflow.sql 会删除历史 DAG 定义与运行表，属于不可逆数据变更，不能以普通功能开关替代备份与审批。</w:t>
      </w:r>
    </w:p>
    <w:p w14:paraId="17FB8FFF">
      <w:pPr>
        <w:pStyle w:val="3"/>
        <w:spacing w:before="240" w:after="100"/>
      </w:pPr>
      <w:r>
        <w:rPr>
          <w:rFonts w:ascii="Times New Roman" w:hAnsi="Times New Roman" w:eastAsia="黑体" w:cs="黑体"/>
        </w:rPr>
        <w:t>十 验证证据与未覆盖边界</w:t>
      </w:r>
    </w:p>
    <w:p w14:paraId="36BD7130">
      <w:pPr>
        <w:pStyle w:val="4"/>
        <w:spacing w:before="160" w:after="100"/>
      </w:pPr>
      <w:r>
        <w:rPr>
          <w:rFonts w:ascii="Times New Roman" w:hAnsi="Times New Roman" w:eastAsia="宋体" w:cs="宋体"/>
        </w:rPr>
        <w:t>10.1 可引用的验证层级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013C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CEDDE77">
            <w:pPr>
              <w:spacing w:after="0" w:line="240" w:lineRule="auto"/>
              <w:jc w:val="center"/>
            </w:pPr>
            <w:r>
              <w:rPr>
                <w:rFonts w:ascii="Times New Roman" w:hAnsi="Times New Roman" w:eastAsia="宋体" w:cs="宋体"/>
                <w:b/>
                <w:color w:val="FFFFFF"/>
                <w:sz w:val="18"/>
              </w:rPr>
              <w:t>证据层级</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49C3202">
            <w:pPr>
              <w:spacing w:after="0" w:line="240" w:lineRule="auto"/>
              <w:jc w:val="center"/>
            </w:pPr>
            <w:r>
              <w:rPr>
                <w:rFonts w:ascii="Times New Roman" w:hAnsi="Times New Roman" w:eastAsia="宋体" w:cs="宋体"/>
                <w:b/>
                <w:color w:val="FFFFFF"/>
                <w:sz w:val="18"/>
              </w:rPr>
              <w:t>本项目已有事实</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D3D6E40">
            <w:pPr>
              <w:spacing w:after="0" w:line="240" w:lineRule="auto"/>
              <w:jc w:val="center"/>
            </w:pPr>
            <w:r>
              <w:rPr>
                <w:rFonts w:ascii="Times New Roman" w:hAnsi="Times New Roman" w:eastAsia="宋体" w:cs="宋体"/>
                <w:b/>
                <w:color w:val="FFFFFF"/>
                <w:sz w:val="18"/>
              </w:rPr>
              <w:t>不能推出的结论</w:t>
            </w:r>
          </w:p>
        </w:tc>
      </w:tr>
      <w:tr w14:paraId="3109E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419B4CB">
            <w:pPr>
              <w:spacing w:after="0" w:line="276" w:lineRule="auto"/>
              <w:jc w:val="left"/>
            </w:pPr>
            <w:r>
              <w:rPr>
                <w:rFonts w:ascii="Times New Roman" w:hAnsi="Times New Roman" w:eastAsia="宋体" w:cs="宋体"/>
                <w:b/>
                <w:color w:val="263238"/>
                <w:sz w:val="18"/>
              </w:rPr>
              <w:t>代码与聚焦测试</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8A6181A">
            <w:pPr>
              <w:spacing w:after="0" w:line="276" w:lineRule="auto"/>
              <w:jc w:val="left"/>
            </w:pPr>
            <w:r>
              <w:rPr>
                <w:rFonts w:ascii="Times New Roman" w:hAnsi="Times New Roman" w:eastAsia="宋体" w:cs="宋体"/>
                <w:b w:val="0"/>
                <w:color w:val="263238"/>
                <w:sz w:val="18"/>
              </w:rPr>
              <w:t>权限、设置、SSE 契约、迁移器、Provider 治理、前端工具等有针对性测试记录</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61C9C6F">
            <w:pPr>
              <w:spacing w:after="0" w:line="276" w:lineRule="auto"/>
              <w:jc w:val="left"/>
            </w:pPr>
            <w:r>
              <w:rPr>
                <w:rFonts w:ascii="Times New Roman" w:hAnsi="Times New Roman" w:eastAsia="宋体" w:cs="宋体"/>
                <w:b w:val="0"/>
                <w:color w:val="263238"/>
                <w:sz w:val="18"/>
              </w:rPr>
              <w:t>不能推出真实外部模型或生产行为</w:t>
            </w:r>
          </w:p>
        </w:tc>
      </w:tr>
      <w:tr w14:paraId="2DECB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9538EE9">
            <w:pPr>
              <w:spacing w:after="0" w:line="276" w:lineRule="auto"/>
              <w:jc w:val="left"/>
            </w:pPr>
            <w:r>
              <w:rPr>
                <w:rFonts w:ascii="Times New Roman" w:hAnsi="Times New Roman" w:eastAsia="宋体" w:cs="宋体"/>
                <w:b/>
                <w:color w:val="263238"/>
                <w:sz w:val="18"/>
              </w:rPr>
              <w:t>构建与静态检查</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05E42E8">
            <w:pPr>
              <w:spacing w:after="0" w:line="276" w:lineRule="auto"/>
              <w:jc w:val="left"/>
            </w:pPr>
            <w:r>
              <w:rPr>
                <w:rFonts w:ascii="Times New Roman" w:hAnsi="Times New Roman" w:eastAsia="宋体" w:cs="宋体"/>
                <w:b w:val="0"/>
                <w:color w:val="263238"/>
                <w:sz w:val="18"/>
              </w:rPr>
              <w:t>Python 编译、前端 locked build、OpenSpec strict、summary/diff checks 有记录</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C89EC3A">
            <w:pPr>
              <w:spacing w:after="0" w:line="276" w:lineRule="auto"/>
              <w:jc w:val="left"/>
            </w:pPr>
            <w:r>
              <w:rPr>
                <w:rFonts w:ascii="Times New Roman" w:hAnsi="Times New Roman" w:eastAsia="宋体" w:cs="宋体"/>
                <w:b w:val="0"/>
                <w:color w:val="263238"/>
                <w:sz w:val="18"/>
              </w:rPr>
              <w:t>不能推出浏览器完整 UAT 或部署健康</w:t>
            </w:r>
          </w:p>
        </w:tc>
      </w:tr>
      <w:tr w14:paraId="7749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90FBB0B">
            <w:pPr>
              <w:spacing w:after="0" w:line="276" w:lineRule="auto"/>
              <w:jc w:val="left"/>
            </w:pPr>
            <w:r>
              <w:rPr>
                <w:rFonts w:ascii="Times New Roman" w:hAnsi="Times New Roman" w:eastAsia="宋体" w:cs="宋体"/>
                <w:b/>
                <w:color w:val="263238"/>
                <w:sz w:val="18"/>
              </w:rPr>
              <w:t>隔离 PostgreSQL/Docker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B1EFB5A">
            <w:pPr>
              <w:spacing w:after="0" w:line="276" w:lineRule="auto"/>
              <w:jc w:val="left"/>
            </w:pPr>
            <w:r>
              <w:rPr>
                <w:rFonts w:ascii="Times New Roman" w:hAnsi="Times New Roman" w:eastAsia="宋体" w:cs="宋体"/>
                <w:b w:val="0"/>
                <w:color w:val="263238"/>
                <w:sz w:val="18"/>
              </w:rPr>
              <w:t>Stage 3 隔离 rehearsal 记录包含迁移、Worker、检索、SSE/citation、五级 RBAC、恢复与 rollback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38E7967">
            <w:pPr>
              <w:spacing w:after="0" w:line="276" w:lineRule="auto"/>
              <w:jc w:val="left"/>
            </w:pPr>
            <w:r>
              <w:rPr>
                <w:rFonts w:ascii="Times New Roman" w:hAnsi="Times New Roman" w:eastAsia="宋体" w:cs="宋体"/>
                <w:b w:val="0"/>
                <w:color w:val="263238"/>
                <w:sz w:val="18"/>
              </w:rPr>
              <w:t>run-owned 资源成功不等于线上资源已部署</w:t>
            </w:r>
          </w:p>
        </w:tc>
      </w:tr>
      <w:tr w14:paraId="56275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664AFFD">
            <w:pPr>
              <w:spacing w:after="0" w:line="276" w:lineRule="auto"/>
              <w:jc w:val="left"/>
            </w:pPr>
            <w:r>
              <w:rPr>
                <w:rFonts w:ascii="Times New Roman" w:hAnsi="Times New Roman" w:eastAsia="宋体" w:cs="宋体"/>
                <w:b/>
                <w:color w:val="263238"/>
                <w:sz w:val="18"/>
              </w:rPr>
              <w:t>真实 Provider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285FCEB">
            <w:pPr>
              <w:spacing w:after="0" w:line="276" w:lineRule="auto"/>
              <w:jc w:val="left"/>
            </w:pPr>
            <w:r>
              <w:rPr>
                <w:rFonts w:ascii="Times New Roman" w:hAnsi="Times New Roman" w:eastAsia="宋体" w:cs="宋体"/>
                <w:b w:val="0"/>
                <w:color w:val="263238"/>
                <w:sz w:val="18"/>
              </w:rPr>
              <w:t>真实 Qwen 阶梯曾运行到 50 VU，但 50 阶段 TTFT P95 超过 5 秒门禁并硬停止</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E5FA8E8">
            <w:pPr>
              <w:spacing w:after="0" w:line="276" w:lineRule="auto"/>
              <w:jc w:val="left"/>
            </w:pPr>
            <w:r>
              <w:rPr>
                <w:rFonts w:ascii="Times New Roman" w:hAnsi="Times New Roman" w:eastAsia="宋体" w:cs="宋体"/>
                <w:b w:val="0"/>
                <w:color w:val="263238"/>
                <w:sz w:val="18"/>
              </w:rPr>
              <w:t>不能宣称 50 VU 或生产容量通过</w:t>
            </w:r>
          </w:p>
        </w:tc>
      </w:tr>
      <w:tr w14:paraId="5961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1F4A3D3">
            <w:pPr>
              <w:spacing w:after="0" w:line="276" w:lineRule="auto"/>
              <w:jc w:val="left"/>
            </w:pPr>
            <w:r>
              <w:rPr>
                <w:rFonts w:ascii="Times New Roman" w:hAnsi="Times New Roman" w:eastAsia="宋体" w:cs="宋体"/>
                <w:b/>
                <w:color w:val="263238"/>
                <w:sz w:val="18"/>
              </w:rPr>
              <w:t>浏览器/Worker/生产</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4F358A4">
            <w:pPr>
              <w:spacing w:after="0" w:line="276" w:lineRule="auto"/>
              <w:jc w:val="left"/>
            </w:pPr>
            <w:r>
              <w:rPr>
                <w:rFonts w:ascii="Times New Roman" w:hAnsi="Times New Roman" w:eastAsia="宋体" w:cs="宋体"/>
                <w:b w:val="0"/>
                <w:color w:val="263238"/>
                <w:sz w:val="18"/>
              </w:rPr>
              <w:t>部分场景有历史或隔离证据，当前 active change 仍需按门禁复核</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2740E90">
            <w:pPr>
              <w:spacing w:after="0" w:line="276" w:lineRule="auto"/>
              <w:jc w:val="left"/>
            </w:pPr>
            <w:r>
              <w:rPr>
                <w:rFonts w:ascii="Times New Roman" w:hAnsi="Times New Roman" w:eastAsia="宋体" w:cs="宋体"/>
                <w:b w:val="0"/>
                <w:color w:val="263238"/>
                <w:sz w:val="18"/>
              </w:rPr>
              <w:t>不能将本报告作为当前生产验收签字</w:t>
            </w:r>
          </w:p>
        </w:tc>
      </w:tr>
    </w:tbl>
    <w:p w14:paraId="0A30FE58">
      <w:pPr>
        <w:spacing w:after="20"/>
      </w:pPr>
    </w:p>
    <w:p w14:paraId="6BFBFB67">
      <w:pPr>
        <w:pStyle w:val="4"/>
        <w:spacing w:before="160" w:after="100"/>
      </w:pPr>
      <w:r>
        <w:rPr>
          <w:rFonts w:ascii="Times New Roman" w:hAnsi="Times New Roman" w:eastAsia="宋体" w:cs="宋体"/>
        </w:rPr>
        <w:t>10.2 当前明确的限制与风险</w:t>
      </w:r>
    </w:p>
    <w:p w14:paraId="4E799DE7">
      <w:pPr>
        <w:pStyle w:val="16"/>
        <w:spacing w:after="40" w:line="288" w:lineRule="auto"/>
        <w:ind w:left="397"/>
      </w:pPr>
      <w:r>
        <w:rPr>
          <w:rFonts w:ascii="Times New Roman" w:hAnsi="Times New Roman" w:eastAsia="宋体" w:cs="宋体"/>
          <w:b w:val="0"/>
          <w:color w:val="263238"/>
          <w:sz w:val="21"/>
        </w:rPr>
        <w:t>外部真实 LLM、Embedding、VLM、ASR 的可达性、配额与延迟受部署环境影响，需用受控账号和真实 Worker 单独验收。</w:t>
      </w:r>
    </w:p>
    <w:p w14:paraId="607BA87D">
      <w:pPr>
        <w:pStyle w:val="16"/>
        <w:spacing w:after="40" w:line="288" w:lineRule="auto"/>
        <w:ind w:left="397"/>
      </w:pPr>
      <w:r>
        <w:rPr>
          <w:rFonts w:ascii="Times New Roman" w:hAnsi="Times New Roman" w:eastAsia="宋体" w:cs="宋体"/>
          <w:b w:val="0"/>
          <w:color w:val="263238"/>
          <w:sz w:val="21"/>
        </w:rPr>
        <w:t>视频语义段代码与接口存在，但最近的正式浏览器/视频诊断曾在资源契约或 citation 渲染前停止，不能宣称完整 Video 5.4 端到端通过。</w:t>
      </w:r>
    </w:p>
    <w:p w14:paraId="2E1C4824">
      <w:pPr>
        <w:pStyle w:val="16"/>
        <w:spacing w:after="40" w:line="288" w:lineRule="auto"/>
        <w:ind w:left="397"/>
      </w:pPr>
      <w:r>
        <w:rPr>
          <w:rFonts w:ascii="Times New Roman" w:hAnsi="Times New Roman" w:eastAsia="宋体" w:cs="宋体"/>
          <w:b w:val="0"/>
          <w:color w:val="263238"/>
          <w:sz w:val="21"/>
        </w:rPr>
        <w:t>Prometheus staging scrape、Alertmanager 演练、Docker PostgreSQL 抖动、Windows Worker 后代进程等仍是外部或受控环境任务。</w:t>
      </w:r>
    </w:p>
    <w:p w14:paraId="4FB50887">
      <w:pPr>
        <w:pStyle w:val="16"/>
        <w:spacing w:after="40" w:line="288" w:lineRule="auto"/>
        <w:ind w:left="397"/>
      </w:pPr>
      <w:r>
        <w:rPr>
          <w:rFonts w:ascii="Times New Roman" w:hAnsi="Times New Roman" w:eastAsia="宋体" w:cs="宋体"/>
          <w:b w:val="0"/>
          <w:color w:val="263238"/>
          <w:sz w:val="21"/>
        </w:rPr>
        <w:t>当前工作区存在并行任务改动；本报告仅读取并引用事实，不将这些未提交 harness 改动包装成产品功能。</w:t>
      </w:r>
    </w:p>
    <w:p w14:paraId="2FF913C6">
      <w:pPr>
        <w:pStyle w:val="16"/>
        <w:spacing w:after="40" w:line="288" w:lineRule="auto"/>
        <w:ind w:left="397"/>
      </w:pPr>
      <w:r>
        <w:rPr>
          <w:rFonts w:ascii="Times New Roman" w:hAnsi="Times New Roman" w:eastAsia="宋体" w:cs="宋体"/>
          <w:b w:val="0"/>
          <w:color w:val="263238"/>
          <w:sz w:val="21"/>
        </w:rPr>
        <w:t>旧资料中的 SQLite 认证、三角色模型、旧 /upload 与 /query 描述、DAG 工作流不代表当前实现。</w:t>
      </w:r>
    </w:p>
    <w:p w14:paraId="5945EE9D">
      <w:pPr>
        <w:pStyle w:val="3"/>
        <w:spacing w:before="240" w:after="100"/>
      </w:pPr>
      <w:r>
        <w:rPr>
          <w:rFonts w:ascii="Times New Roman" w:hAnsi="Times New Roman" w:eastAsia="黑体" w:cs="黑体"/>
        </w:rPr>
        <w:t>十一 视觉视频、领域应用与前端交互</w:t>
      </w:r>
    </w:p>
    <w:p w14:paraId="2F7FE988">
      <w:pPr>
        <w:pStyle w:val="4"/>
        <w:spacing w:before="160" w:after="100"/>
      </w:pPr>
      <w:r>
        <w:rPr>
          <w:rFonts w:ascii="Times New Roman" w:hAnsi="Times New Roman" w:eastAsia="宋体" w:cs="宋体"/>
        </w:rPr>
        <w:t>11.1 视觉与视频能力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53F0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DEBC39A">
            <w:pPr>
              <w:spacing w:after="0" w:line="240" w:lineRule="auto"/>
              <w:jc w:val="center"/>
            </w:pPr>
            <w:r>
              <w:rPr>
                <w:rFonts w:ascii="Times New Roman" w:hAnsi="Times New Roman" w:eastAsia="宋体" w:cs="宋体"/>
                <w:b/>
                <w:color w:val="FFFFFF"/>
                <w:sz w:val="18"/>
              </w:rPr>
              <w:t>能力</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BDBC8FD">
            <w:pPr>
              <w:spacing w:after="0" w:line="240" w:lineRule="auto"/>
              <w:jc w:val="center"/>
            </w:pPr>
            <w:r>
              <w:rPr>
                <w:rFonts w:ascii="Times New Roman" w:hAnsi="Times New Roman" w:eastAsia="宋体" w:cs="宋体"/>
                <w:b/>
                <w:color w:val="FFFFFF"/>
                <w:sz w:val="18"/>
              </w:rPr>
              <w:t>已实现参数或行为</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CFF95C3">
            <w:pPr>
              <w:spacing w:after="0" w:line="240" w:lineRule="auto"/>
              <w:jc w:val="center"/>
            </w:pPr>
            <w:r>
              <w:rPr>
                <w:rFonts w:ascii="Times New Roman" w:hAnsi="Times New Roman" w:eastAsia="宋体" w:cs="宋体"/>
                <w:b/>
                <w:color w:val="FFFFFF"/>
                <w:sz w:val="18"/>
              </w:rPr>
              <w:t>验收边界</w:t>
            </w:r>
          </w:p>
        </w:tc>
      </w:tr>
      <w:tr w14:paraId="215B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4777063">
            <w:pPr>
              <w:spacing w:after="0" w:line="276" w:lineRule="auto"/>
              <w:jc w:val="left"/>
            </w:pPr>
            <w:r>
              <w:rPr>
                <w:rFonts w:ascii="Times New Roman" w:hAnsi="Times New Roman" w:eastAsia="宋体" w:cs="宋体"/>
                <w:b/>
                <w:color w:val="263238"/>
                <w:sz w:val="18"/>
              </w:rPr>
              <w:t>视觉模型目录</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7328192">
            <w:pPr>
              <w:spacing w:after="0" w:line="276" w:lineRule="auto"/>
              <w:jc w:val="left"/>
            </w:pPr>
            <w:r>
              <w:rPr>
                <w:rFonts w:ascii="Times New Roman" w:hAnsi="Times New Roman" w:eastAsia="宋体" w:cs="宋体"/>
                <w:b w:val="0"/>
                <w:color w:val="263238"/>
                <w:sz w:val="18"/>
              </w:rPr>
              <w:t>服务端维护 VLM、Embedding profile；公开 API 只返回无密钥投影</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82A88FE">
            <w:pPr>
              <w:spacing w:after="0" w:line="276" w:lineRule="auto"/>
              <w:jc w:val="left"/>
            </w:pPr>
            <w:r>
              <w:rPr>
                <w:rFonts w:ascii="Times New Roman" w:hAnsi="Times New Roman" w:eastAsia="宋体" w:cs="宋体"/>
                <w:b w:val="0"/>
                <w:color w:val="263238"/>
                <w:sz w:val="18"/>
              </w:rPr>
              <w:t>真实模型可用性需按部署目录与凭据单独探针</w:t>
            </w:r>
          </w:p>
        </w:tc>
      </w:tr>
      <w:tr w14:paraId="0A06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7EE7DAF">
            <w:pPr>
              <w:spacing w:after="0" w:line="276" w:lineRule="auto"/>
              <w:jc w:val="left"/>
            </w:pPr>
            <w:r>
              <w:rPr>
                <w:rFonts w:ascii="Times New Roman" w:hAnsi="Times New Roman" w:eastAsia="宋体" w:cs="宋体"/>
                <w:b/>
                <w:color w:val="263238"/>
                <w:sz w:val="18"/>
              </w:rPr>
              <w:t>视频片段</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70FE905">
            <w:pPr>
              <w:spacing w:after="0" w:line="276" w:lineRule="auto"/>
              <w:jc w:val="left"/>
            </w:pPr>
            <w:r>
              <w:rPr>
                <w:rFonts w:ascii="Times New Roman" w:hAnsi="Times New Roman" w:eastAsia="宋体" w:cs="宋体"/>
                <w:b w:val="0"/>
                <w:color w:val="263238"/>
                <w:sz w:val="18"/>
              </w:rPr>
              <w:t>默认目标片段 24 秒，范围 15–30 秒，重叠 3 秒；结合 ASR/场景边界生成确定性片段 ID</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F282795">
            <w:pPr>
              <w:spacing w:after="0" w:line="276" w:lineRule="auto"/>
              <w:jc w:val="left"/>
            </w:pPr>
            <w:r>
              <w:rPr>
                <w:rFonts w:ascii="Times New Roman" w:hAnsi="Times New Roman" w:eastAsia="宋体" w:cs="宋体"/>
                <w:b w:val="0"/>
                <w:color w:val="263238"/>
                <w:sz w:val="18"/>
              </w:rPr>
              <w:t>代码与接口存在；完整浏览器 Video Phase A 仍需复核</w:t>
            </w:r>
          </w:p>
        </w:tc>
      </w:tr>
      <w:tr w14:paraId="77FF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1E7227D">
            <w:pPr>
              <w:spacing w:after="0" w:line="276" w:lineRule="auto"/>
              <w:jc w:val="left"/>
            </w:pPr>
            <w:r>
              <w:rPr>
                <w:rFonts w:ascii="Times New Roman" w:hAnsi="Times New Roman" w:eastAsia="宋体" w:cs="宋体"/>
                <w:b/>
                <w:color w:val="263238"/>
                <w:sz w:val="18"/>
              </w:rPr>
              <w:t>视频资源</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4599A7F">
            <w:pPr>
              <w:spacing w:after="0" w:line="276" w:lineRule="auto"/>
              <w:jc w:val="left"/>
            </w:pPr>
            <w:r>
              <w:rPr>
                <w:rFonts w:ascii="Times New Roman" w:hAnsi="Times New Roman" w:eastAsia="宋体" w:cs="宋体"/>
                <w:b w:val="0"/>
                <w:color w:val="263238"/>
                <w:sz w:val="18"/>
              </w:rPr>
              <w:t>默认最大时长 3600 秒、最多 60 帧；视频/帧/片段并发由配置控制，媒体通过受控端点访问</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0E10407">
            <w:pPr>
              <w:spacing w:after="0" w:line="276" w:lineRule="auto"/>
              <w:jc w:val="left"/>
            </w:pPr>
            <w:r>
              <w:rPr>
                <w:rFonts w:ascii="Times New Roman" w:hAnsi="Times New Roman" w:eastAsia="宋体" w:cs="宋体"/>
                <w:b w:val="0"/>
                <w:color w:val="263238"/>
                <w:sz w:val="18"/>
              </w:rPr>
              <w:t>不把未完成的真实 Worker/Provider 链路写成生产验收</w:t>
            </w:r>
          </w:p>
        </w:tc>
      </w:tr>
      <w:tr w14:paraId="7638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3623F57">
            <w:pPr>
              <w:spacing w:after="0" w:line="276" w:lineRule="auto"/>
              <w:jc w:val="left"/>
            </w:pPr>
            <w:r>
              <w:rPr>
                <w:rFonts w:ascii="Times New Roman" w:hAnsi="Times New Roman" w:eastAsia="宋体" w:cs="宋体"/>
                <w:b/>
                <w:color w:val="263238"/>
                <w:sz w:val="18"/>
              </w:rPr>
              <w:t>图片搜索</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80681A9">
            <w:pPr>
              <w:spacing w:after="0" w:line="276" w:lineRule="auto"/>
              <w:jc w:val="left"/>
            </w:pPr>
            <w:r>
              <w:rPr>
                <w:rFonts w:ascii="Times New Roman" w:hAnsi="Times New Roman" w:eastAsia="宋体" w:cs="宋体"/>
                <w:b w:val="0"/>
                <w:color w:val="263238"/>
                <w:sz w:val="18"/>
              </w:rPr>
              <w:t>提供 /api/image-search 与媒体访问端点，可返回受控引用和相似结果</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46FCA28">
            <w:pPr>
              <w:spacing w:after="0" w:line="276" w:lineRule="auto"/>
              <w:jc w:val="left"/>
            </w:pPr>
            <w:r>
              <w:rPr>
                <w:rFonts w:ascii="Times New Roman" w:hAnsi="Times New Roman" w:eastAsia="宋体" w:cs="宋体"/>
                <w:b w:val="0"/>
                <w:color w:val="263238"/>
                <w:sz w:val="18"/>
              </w:rPr>
              <w:t>需要视觉 Embedding profile 可用</w:t>
            </w:r>
          </w:p>
        </w:tc>
      </w:tr>
    </w:tbl>
    <w:p w14:paraId="0B5D9B7E">
      <w:pPr>
        <w:spacing w:after="20"/>
      </w:pPr>
    </w:p>
    <w:p w14:paraId="6BCADDF5">
      <w:pPr>
        <w:pStyle w:val="4"/>
        <w:spacing w:before="160" w:after="100"/>
      </w:pPr>
      <w:r>
        <w:rPr>
          <w:rFonts w:ascii="Times New Roman" w:hAnsi="Times New Roman" w:eastAsia="宋体" w:cs="宋体"/>
        </w:rPr>
        <w:t>11.2 AutoRepair 汽修领域应用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6E33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C08D586">
            <w:pPr>
              <w:spacing w:after="0" w:line="240" w:lineRule="auto"/>
              <w:jc w:val="center"/>
            </w:pPr>
            <w:r>
              <w:rPr>
                <w:rFonts w:ascii="Times New Roman" w:hAnsi="Times New Roman" w:eastAsia="宋体" w:cs="宋体"/>
                <w:b/>
                <w:color w:val="FFFFFF"/>
                <w:sz w:val="18"/>
              </w:rPr>
              <w:t>模块</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0A86DC7">
            <w:pPr>
              <w:spacing w:after="0" w:line="240" w:lineRule="auto"/>
              <w:jc w:val="center"/>
            </w:pPr>
            <w:r>
              <w:rPr>
                <w:rFonts w:ascii="Times New Roman" w:hAnsi="Times New Roman" w:eastAsia="宋体" w:cs="宋体"/>
                <w:b/>
                <w:color w:val="FFFFFF"/>
                <w:sz w:val="18"/>
              </w:rPr>
              <w:t>功能参数</w:t>
            </w:r>
          </w:p>
        </w:tc>
      </w:tr>
      <w:tr w14:paraId="6E80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2A80502">
            <w:pPr>
              <w:spacing w:after="0" w:line="276" w:lineRule="auto"/>
              <w:jc w:val="left"/>
            </w:pPr>
            <w:r>
              <w:rPr>
                <w:rFonts w:ascii="Times New Roman" w:hAnsi="Times New Roman" w:eastAsia="宋体" w:cs="宋体"/>
                <w:b/>
                <w:color w:val="263238"/>
                <w:sz w:val="18"/>
              </w:rPr>
              <w:t>知识图谱</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2E01FB4">
            <w:pPr>
              <w:spacing w:after="0" w:line="276" w:lineRule="auto"/>
              <w:jc w:val="left"/>
            </w:pPr>
            <w:r>
              <w:rPr>
                <w:rFonts w:ascii="Times New Roman" w:hAnsi="Times New Roman" w:eastAsia="宋体" w:cs="宋体"/>
                <w:b w:val="0"/>
                <w:color w:val="263238"/>
                <w:sz w:val="18"/>
              </w:rPr>
              <w:t>图谱摘要、节点/边浏览、实体谱系与关联路径；前端可按领域 KB 查询</w:t>
            </w:r>
          </w:p>
        </w:tc>
      </w:tr>
      <w:tr w14:paraId="6665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76764AF">
            <w:pPr>
              <w:spacing w:after="0" w:line="276" w:lineRule="auto"/>
              <w:jc w:val="left"/>
            </w:pPr>
            <w:r>
              <w:rPr>
                <w:rFonts w:ascii="Times New Roman" w:hAnsi="Times New Roman" w:eastAsia="宋体" w:cs="宋体"/>
                <w:b/>
                <w:color w:val="263238"/>
                <w:sz w:val="18"/>
              </w:rPr>
              <w:t>案例库</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9C56B79">
            <w:pPr>
              <w:spacing w:after="0" w:line="276" w:lineRule="auto"/>
              <w:jc w:val="left"/>
            </w:pPr>
            <w:r>
              <w:rPr>
                <w:rFonts w:ascii="Times New Roman" w:hAnsi="Times New Roman" w:eastAsia="宋体" w:cs="宋体"/>
                <w:b w:val="0"/>
                <w:color w:val="263238"/>
                <w:sz w:val="18"/>
              </w:rPr>
              <w:t>故障案例、工艺案例统一搜索、分类、统计与 CRUD；案例搜索默认 Top-K 20</w:t>
            </w:r>
          </w:p>
        </w:tc>
      </w:tr>
      <w:tr w14:paraId="7C31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F7C3BE9">
            <w:pPr>
              <w:spacing w:after="0" w:line="276" w:lineRule="auto"/>
              <w:jc w:val="left"/>
            </w:pPr>
            <w:r>
              <w:rPr>
                <w:rFonts w:ascii="Times New Roman" w:hAnsi="Times New Roman" w:eastAsia="宋体" w:cs="宋体"/>
                <w:b/>
                <w:color w:val="263238"/>
                <w:sz w:val="18"/>
              </w:rPr>
              <w:t>代码解析</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ED7D4A2">
            <w:pPr>
              <w:spacing w:after="0" w:line="276" w:lineRule="auto"/>
              <w:jc w:val="left"/>
            </w:pPr>
            <w:r>
              <w:rPr>
                <w:rFonts w:ascii="Times New Roman" w:hAnsi="Times New Roman" w:eastAsia="宋体" w:cs="宋体"/>
                <w:b w:val="0"/>
                <w:color w:val="263238"/>
                <w:sz w:val="18"/>
              </w:rPr>
              <w:t>支持 G 代码/PLC 指令解析接口，返回结构化指令与诊断信息</w:t>
            </w:r>
          </w:p>
        </w:tc>
      </w:tr>
      <w:tr w14:paraId="1D007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BDF4D35">
            <w:pPr>
              <w:spacing w:after="0" w:line="276" w:lineRule="auto"/>
              <w:jc w:val="left"/>
            </w:pPr>
            <w:r>
              <w:rPr>
                <w:rFonts w:ascii="Times New Roman" w:hAnsi="Times New Roman" w:eastAsia="宋体" w:cs="宋体"/>
                <w:b/>
                <w:color w:val="263238"/>
                <w:sz w:val="18"/>
              </w:rPr>
              <w:t>领域问答</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CF06236">
            <w:pPr>
              <w:spacing w:after="0" w:line="276" w:lineRule="auto"/>
              <w:jc w:val="left"/>
            </w:pPr>
            <w:r>
              <w:rPr>
                <w:rFonts w:ascii="Times New Roman" w:hAnsi="Times New Roman" w:eastAsia="宋体" w:cs="宋体"/>
                <w:b w:val="0"/>
                <w:color w:val="263238"/>
                <w:sz w:val="18"/>
              </w:rPr>
              <w:t>普通问答与 SSE 流式问答；默认最多 3 步的受控 QA/诊断流程</w:t>
            </w:r>
          </w:p>
        </w:tc>
      </w:tr>
      <w:tr w14:paraId="2E59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2814E84">
            <w:pPr>
              <w:spacing w:after="0" w:line="276" w:lineRule="auto"/>
              <w:jc w:val="left"/>
            </w:pPr>
            <w:r>
              <w:rPr>
                <w:rFonts w:ascii="Times New Roman" w:hAnsi="Times New Roman" w:eastAsia="宋体" w:cs="宋体"/>
                <w:b/>
                <w:color w:val="263238"/>
                <w:sz w:val="18"/>
              </w:rPr>
              <w:t>故障诊断</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78602C9">
            <w:pPr>
              <w:spacing w:after="0" w:line="276" w:lineRule="auto"/>
              <w:jc w:val="left"/>
            </w:pPr>
            <w:r>
              <w:rPr>
                <w:rFonts w:ascii="Times New Roman" w:hAnsi="Times New Roman" w:eastAsia="宋体" w:cs="宋体"/>
                <w:b w:val="0"/>
                <w:color w:val="263238"/>
                <w:sz w:val="18"/>
              </w:rPr>
              <w:t>支持多轮继续诊断接口；权限按 autorepair:read/write 控制</w:t>
            </w:r>
          </w:p>
        </w:tc>
      </w:tr>
    </w:tbl>
    <w:p w14:paraId="69FD5B59">
      <w:pPr>
        <w:spacing w:after="20"/>
      </w:pPr>
    </w:p>
    <w:p w14:paraId="74DE6682">
      <w:pPr>
        <w:pStyle w:val="4"/>
        <w:spacing w:before="160" w:after="100"/>
      </w:pPr>
      <w:r>
        <w:rPr>
          <w:rFonts w:ascii="Times New Roman" w:hAnsi="Times New Roman" w:eastAsia="宋体" w:cs="宋体"/>
        </w:rPr>
        <w:t>11.3 前端交互参数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15CB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0E6C6B8">
            <w:pPr>
              <w:spacing w:after="0" w:line="240" w:lineRule="auto"/>
              <w:jc w:val="center"/>
            </w:pPr>
            <w:r>
              <w:rPr>
                <w:rFonts w:ascii="Times New Roman" w:hAnsi="Times New Roman" w:eastAsia="宋体" w:cs="宋体"/>
                <w:b/>
                <w:color w:val="FFFFFF"/>
                <w:sz w:val="18"/>
              </w:rPr>
              <w:t>交互项</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C2F9BC3">
            <w:pPr>
              <w:spacing w:after="0" w:line="240" w:lineRule="auto"/>
              <w:jc w:val="center"/>
            </w:pPr>
            <w:r>
              <w:rPr>
                <w:rFonts w:ascii="Times New Roman" w:hAnsi="Times New Roman" w:eastAsia="宋体" w:cs="宋体"/>
                <w:b/>
                <w:color w:val="FFFFFF"/>
                <w:sz w:val="18"/>
              </w:rPr>
              <w:t>当前值或行为</w:t>
            </w:r>
          </w:p>
        </w:tc>
      </w:tr>
      <w:tr w14:paraId="2FC7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287B608">
            <w:pPr>
              <w:spacing w:after="0" w:line="276" w:lineRule="auto"/>
              <w:jc w:val="left"/>
            </w:pPr>
            <w:r>
              <w:rPr>
                <w:rFonts w:ascii="Times New Roman" w:hAnsi="Times New Roman" w:eastAsia="宋体" w:cs="宋体"/>
                <w:b/>
                <w:color w:val="263238"/>
                <w:sz w:val="18"/>
              </w:rPr>
              <w:t>通用分页</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0BDD233">
            <w:pPr>
              <w:spacing w:after="0" w:line="276" w:lineRule="auto"/>
              <w:jc w:val="left"/>
            </w:pPr>
            <w:r>
              <w:rPr>
                <w:rFonts w:ascii="Times New Roman" w:hAnsi="Times New Roman" w:eastAsia="宋体" w:cs="宋体"/>
                <w:b w:val="0"/>
                <w:color w:val="263238"/>
                <w:sz w:val="18"/>
              </w:rPr>
              <w:t>常用页大小 10/20/50；分块页面 25/50/100，默认 25</w:t>
            </w:r>
          </w:p>
        </w:tc>
      </w:tr>
      <w:tr w14:paraId="70C9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586DBAC">
            <w:pPr>
              <w:spacing w:after="0" w:line="276" w:lineRule="auto"/>
              <w:jc w:val="left"/>
            </w:pPr>
            <w:r>
              <w:rPr>
                <w:rFonts w:ascii="Times New Roman" w:hAnsi="Times New Roman" w:eastAsia="宋体" w:cs="宋体"/>
                <w:b/>
                <w:color w:val="263238"/>
                <w:sz w:val="18"/>
              </w:rPr>
              <w:t>上传请求</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557178F">
            <w:pPr>
              <w:spacing w:after="0" w:line="276" w:lineRule="auto"/>
              <w:jc w:val="left"/>
            </w:pPr>
            <w:r>
              <w:rPr>
                <w:rFonts w:ascii="Times New Roman" w:hAnsi="Times New Roman" w:eastAsia="宋体" w:cs="宋体"/>
                <w:b w:val="0"/>
                <w:color w:val="263238"/>
                <w:sz w:val="18"/>
              </w:rPr>
              <w:t>客户端超时 600 秒；任务状态通过轮询与 SSE/WS 反馈</w:t>
            </w:r>
          </w:p>
        </w:tc>
      </w:tr>
      <w:tr w14:paraId="57008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CCDD5FD">
            <w:pPr>
              <w:spacing w:after="0" w:line="276" w:lineRule="auto"/>
              <w:jc w:val="left"/>
            </w:pPr>
            <w:r>
              <w:rPr>
                <w:rFonts w:ascii="Times New Roman" w:hAnsi="Times New Roman" w:eastAsia="宋体" w:cs="宋体"/>
                <w:b/>
                <w:color w:val="263238"/>
                <w:sz w:val="18"/>
              </w:rPr>
              <w:t>SSE 客户端</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AC2D632">
            <w:pPr>
              <w:spacing w:after="0" w:line="276" w:lineRule="auto"/>
              <w:jc w:val="left"/>
            </w:pPr>
            <w:r>
              <w:rPr>
                <w:rFonts w:ascii="Times New Roman" w:hAnsi="Times New Roman" w:eastAsia="宋体" w:cs="宋体"/>
                <w:b w:val="0"/>
                <w:color w:val="263238"/>
                <w:sz w:val="18"/>
              </w:rPr>
              <w:t>首事件超时 20 秒，空闲超时 45 秒；支持 accepted/heartbeat/done 边界</w:t>
            </w:r>
          </w:p>
        </w:tc>
      </w:tr>
      <w:tr w14:paraId="5311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C03263E">
            <w:pPr>
              <w:spacing w:after="0" w:line="276" w:lineRule="auto"/>
              <w:jc w:val="left"/>
            </w:pPr>
            <w:r>
              <w:rPr>
                <w:rFonts w:ascii="Times New Roman" w:hAnsi="Times New Roman" w:eastAsia="宋体" w:cs="宋体"/>
                <w:b/>
                <w:color w:val="263238"/>
                <w:sz w:val="18"/>
              </w:rPr>
              <w:t>缓存</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DCA887A">
            <w:pPr>
              <w:spacing w:after="0" w:line="276" w:lineRule="auto"/>
              <w:jc w:val="left"/>
            </w:pPr>
            <w:r>
              <w:rPr>
                <w:rFonts w:ascii="Times New Roman" w:hAnsi="Times New Roman" w:eastAsia="宋体" w:cs="宋体"/>
                <w:b w:val="0"/>
                <w:color w:val="263238"/>
                <w:sz w:val="18"/>
              </w:rPr>
              <w:t>KB 列表缓存 5 秒；详情/统计缓存 30 秒，详情缓存最多 20 项</w:t>
            </w:r>
          </w:p>
        </w:tc>
      </w:tr>
      <w:tr w14:paraId="1B1E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E614CF9">
            <w:pPr>
              <w:spacing w:after="0" w:line="276" w:lineRule="auto"/>
              <w:jc w:val="left"/>
            </w:pPr>
            <w:r>
              <w:rPr>
                <w:rFonts w:ascii="Times New Roman" w:hAnsi="Times New Roman" w:eastAsia="宋体" w:cs="宋体"/>
                <w:b/>
                <w:color w:val="263238"/>
                <w:sz w:val="18"/>
              </w:rPr>
              <w:t>监控与任务</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B32BB44">
            <w:pPr>
              <w:spacing w:after="0" w:line="276" w:lineRule="auto"/>
              <w:jc w:val="left"/>
            </w:pPr>
            <w:r>
              <w:rPr>
                <w:rFonts w:ascii="Times New Roman" w:hAnsi="Times New Roman" w:eastAsia="宋体" w:cs="宋体"/>
                <w:b w:val="0"/>
                <w:color w:val="263238"/>
                <w:sz w:val="18"/>
              </w:rPr>
              <w:t>监控页约 5 秒刷新；KB 任务约 15 秒轮询；取消任务约 2 秒轮询</w:t>
            </w:r>
          </w:p>
        </w:tc>
      </w:tr>
      <w:tr w14:paraId="3C74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4BB5418">
            <w:pPr>
              <w:spacing w:after="0" w:line="276" w:lineRule="auto"/>
              <w:jc w:val="left"/>
            </w:pPr>
            <w:r>
              <w:rPr>
                <w:rFonts w:ascii="Times New Roman" w:hAnsi="Times New Roman" w:eastAsia="宋体" w:cs="宋体"/>
                <w:b/>
                <w:color w:val="263238"/>
                <w:sz w:val="18"/>
              </w:rPr>
              <w:t>界面范围</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14ECDE9">
            <w:pPr>
              <w:spacing w:after="0" w:line="276" w:lineRule="auto"/>
              <w:jc w:val="left"/>
            </w:pPr>
            <w:r>
              <w:rPr>
                <w:rFonts w:ascii="Times New Roman" w:hAnsi="Times New Roman" w:eastAsia="宋体" w:cs="宋体"/>
                <w:b w:val="0"/>
                <w:color w:val="263238"/>
                <w:sz w:val="18"/>
              </w:rPr>
              <w:t>知识库、文档详情/分块、智能体、AutoRepair、个人设置、平台设置、用户、审计、监控、公开演示</w:t>
            </w:r>
          </w:p>
        </w:tc>
      </w:tr>
    </w:tbl>
    <w:p w14:paraId="6BA816C3">
      <w:pPr>
        <w:spacing w:after="20"/>
      </w:pPr>
    </w:p>
    <w:p w14:paraId="5625C145">
      <w:pPr>
        <w:pStyle w:val="3"/>
        <w:spacing w:before="240" w:after="100"/>
      </w:pPr>
      <w:r>
        <w:rPr>
          <w:rFonts w:ascii="Times New Roman" w:hAnsi="Times New Roman" w:eastAsia="黑体" w:cs="黑体"/>
        </w:rPr>
        <w:t>附录 A 事实来源与建议核对路径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04F45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1D273DC">
            <w:pPr>
              <w:spacing w:after="0" w:line="240" w:lineRule="auto"/>
              <w:jc w:val="center"/>
            </w:pPr>
            <w:r>
              <w:rPr>
                <w:rFonts w:ascii="Times New Roman" w:hAnsi="Times New Roman" w:eastAsia="宋体" w:cs="宋体"/>
                <w:b/>
                <w:color w:val="FFFFFF"/>
                <w:sz w:val="18"/>
              </w:rPr>
              <w:t>来源</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CB8E88A">
            <w:pPr>
              <w:spacing w:after="0" w:line="240" w:lineRule="auto"/>
              <w:jc w:val="center"/>
            </w:pPr>
            <w:r>
              <w:rPr>
                <w:rFonts w:ascii="Times New Roman" w:hAnsi="Times New Roman" w:eastAsia="宋体" w:cs="宋体"/>
                <w:b/>
                <w:color w:val="FFFFFF"/>
                <w:sz w:val="18"/>
              </w:rPr>
              <w:t>用于核对的内容</w:t>
            </w:r>
          </w:p>
        </w:tc>
      </w:tr>
      <w:tr w14:paraId="3763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53DFDE6">
            <w:pPr>
              <w:spacing w:after="0" w:line="276" w:lineRule="auto"/>
              <w:jc w:val="left"/>
            </w:pPr>
            <w:r>
              <w:rPr>
                <w:rFonts w:ascii="Times New Roman" w:hAnsi="Times New Roman" w:eastAsia="宋体" w:cs="宋体"/>
                <w:b/>
                <w:color w:val="263238"/>
                <w:sz w:val="18"/>
              </w:rPr>
              <w:t>PROJECT_SUMMARY.md</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420E2A1">
            <w:pPr>
              <w:spacing w:after="0" w:line="276" w:lineRule="auto"/>
              <w:jc w:val="left"/>
            </w:pPr>
            <w:r>
              <w:rPr>
                <w:rFonts w:ascii="Times New Roman" w:hAnsi="Times New Roman" w:eastAsia="宋体" w:cs="宋体"/>
                <w:b w:val="0"/>
                <w:color w:val="263238"/>
                <w:sz w:val="18"/>
              </w:rPr>
              <w:t>项目定位、当前能力、架构、业务规则、验证边界、近期任务</w:t>
            </w:r>
          </w:p>
        </w:tc>
      </w:tr>
      <w:tr w14:paraId="0D31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CA3CEE2">
            <w:pPr>
              <w:spacing w:after="0" w:line="276" w:lineRule="auto"/>
              <w:jc w:val="left"/>
            </w:pPr>
            <w:r>
              <w:rPr>
                <w:rFonts w:ascii="Times New Roman" w:hAnsi="Times New Roman" w:eastAsia="宋体" w:cs="宋体"/>
                <w:b/>
                <w:color w:val="263238"/>
                <w:sz w:val="18"/>
              </w:rPr>
              <w:t>server.py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77D0E8F">
            <w:pPr>
              <w:spacing w:after="0" w:line="276" w:lineRule="auto"/>
              <w:jc w:val="left"/>
            </w:pPr>
            <w:r>
              <w:rPr>
                <w:rFonts w:ascii="Times New Roman" w:hAnsi="Times New Roman" w:eastAsia="宋体" w:cs="宋体"/>
                <w:b w:val="0"/>
                <w:color w:val="263238"/>
                <w:sz w:val="18"/>
              </w:rPr>
              <w:t>FastAPI 组装、默认模型/Embedding、CORS、限流、请求体、安全头、日志与健康端点</w:t>
            </w:r>
          </w:p>
        </w:tc>
      </w:tr>
      <w:tr w14:paraId="5612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AFE921D">
            <w:pPr>
              <w:spacing w:after="0" w:line="276" w:lineRule="auto"/>
              <w:jc w:val="left"/>
            </w:pPr>
            <w:r>
              <w:rPr>
                <w:rFonts w:ascii="Times New Roman" w:hAnsi="Times New Roman" w:eastAsia="宋体" w:cs="宋体"/>
                <w:b/>
                <w:color w:val="263238"/>
                <w:sz w:val="18"/>
              </w:rPr>
              <w:t>raganything/routers/</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E92C6D3">
            <w:pPr>
              <w:spacing w:after="0" w:line="276" w:lineRule="auto"/>
              <w:jc w:val="left"/>
            </w:pPr>
            <w:r>
              <w:rPr>
                <w:rFonts w:ascii="Times New Roman" w:hAnsi="Times New Roman" w:eastAsia="宋体" w:cs="宋体"/>
                <w:b w:val="0"/>
                <w:color w:val="263238"/>
                <w:sz w:val="18"/>
              </w:rPr>
              <w:t>API 路由、Pydantic 参数、权限依赖、SSE/WS 端点</w:t>
            </w:r>
          </w:p>
        </w:tc>
      </w:tr>
      <w:tr w14:paraId="1A6E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75E9DE6">
            <w:pPr>
              <w:spacing w:after="0" w:line="276" w:lineRule="auto"/>
              <w:jc w:val="left"/>
            </w:pPr>
            <w:r>
              <w:rPr>
                <w:rFonts w:ascii="Times New Roman" w:hAnsi="Times New Roman" w:eastAsia="宋体" w:cs="宋体"/>
                <w:b/>
                <w:color w:val="263238"/>
                <w:sz w:val="18"/>
              </w:rPr>
              <w:t>raganything/services/user_settings.py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FC5E757">
            <w:pPr>
              <w:spacing w:after="0" w:line="276" w:lineRule="auto"/>
              <w:jc w:val="left"/>
            </w:pPr>
            <w:r>
              <w:rPr>
                <w:rFonts w:ascii="Times New Roman" w:hAnsi="Times New Roman" w:eastAsia="宋体" w:cs="宋体"/>
                <w:b w:val="0"/>
                <w:color w:val="263238"/>
                <w:sz w:val="18"/>
              </w:rPr>
              <w:t>四类设置、预设、平台限制、revision/fingerprint 和快照合并</w:t>
            </w:r>
          </w:p>
        </w:tc>
      </w:tr>
      <w:tr w14:paraId="400C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B08AD3A">
            <w:pPr>
              <w:spacing w:after="0" w:line="276" w:lineRule="auto"/>
              <w:jc w:val="left"/>
            </w:pPr>
            <w:r>
              <w:rPr>
                <w:rFonts w:ascii="Times New Roman" w:hAnsi="Times New Roman" w:eastAsia="宋体" w:cs="宋体"/>
                <w:b/>
                <w:color w:val="263238"/>
                <w:sz w:val="18"/>
              </w:rPr>
              <w:t>raganything/services/pg_auth_repo.py 与 permissions.py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CFF3104">
            <w:pPr>
              <w:spacing w:after="0" w:line="276" w:lineRule="auto"/>
              <w:jc w:val="left"/>
            </w:pPr>
            <w:r>
              <w:rPr>
                <w:rFonts w:ascii="Times New Roman" w:hAnsi="Times New Roman" w:eastAsia="宋体" w:cs="宋体"/>
                <w:b w:val="0"/>
                <w:color w:val="263238"/>
                <w:sz w:val="18"/>
              </w:rPr>
              <w:t>PostgreSQL 认证、JWT、五级 RBAC、锁定与会话生命周期</w:t>
            </w:r>
          </w:p>
        </w:tc>
      </w:tr>
      <w:tr w14:paraId="1DD9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60DEEA3">
            <w:pPr>
              <w:spacing w:after="0" w:line="276" w:lineRule="auto"/>
              <w:jc w:val="left"/>
            </w:pPr>
            <w:r>
              <w:rPr>
                <w:rFonts w:ascii="Times New Roman" w:hAnsi="Times New Roman" w:eastAsia="宋体" w:cs="宋体"/>
                <w:b/>
                <w:color w:val="263238"/>
                <w:sz w:val="18"/>
              </w:rPr>
              <w:t>raganything/chunking/__init__.py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9A7CF37">
            <w:pPr>
              <w:spacing w:after="0" w:line="276" w:lineRule="auto"/>
              <w:jc w:val="left"/>
            </w:pPr>
            <w:r>
              <w:rPr>
                <w:rFonts w:ascii="Times New Roman" w:hAnsi="Times New Roman" w:eastAsia="宋体" w:cs="宋体"/>
                <w:b w:val="0"/>
                <w:color w:val="263238"/>
                <w:sz w:val="18"/>
              </w:rPr>
              <w:t>六类分块策略及回退、批次和分析上限</w:t>
            </w:r>
          </w:p>
        </w:tc>
      </w:tr>
      <w:tr w14:paraId="2C9E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BE66255">
            <w:pPr>
              <w:spacing w:after="0" w:line="276" w:lineRule="auto"/>
              <w:jc w:val="left"/>
            </w:pPr>
            <w:r>
              <w:rPr>
                <w:rFonts w:ascii="Times New Roman" w:hAnsi="Times New Roman" w:eastAsia="宋体" w:cs="宋体"/>
                <w:b/>
                <w:color w:val="263238"/>
                <w:sz w:val="18"/>
              </w:rPr>
              <w:t>raganything/parser/</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E3EDC23">
            <w:pPr>
              <w:spacing w:after="0" w:line="276" w:lineRule="auto"/>
              <w:jc w:val="left"/>
            </w:pPr>
            <w:r>
              <w:rPr>
                <w:rFonts w:ascii="Times New Roman" w:hAnsi="Times New Roman" w:eastAsia="宋体" w:cs="宋体"/>
                <w:b w:val="0"/>
                <w:color w:val="263238"/>
                <w:sz w:val="18"/>
              </w:rPr>
              <w:t>解析器注册表、内置解析器和自定义 Parser 扩展点</w:t>
            </w:r>
          </w:p>
        </w:tc>
      </w:tr>
      <w:tr w14:paraId="176F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C079DDA">
            <w:pPr>
              <w:spacing w:after="0" w:line="276" w:lineRule="auto"/>
              <w:jc w:val="left"/>
            </w:pPr>
            <w:r>
              <w:rPr>
                <w:rFonts w:ascii="Times New Roman" w:hAnsi="Times New Roman" w:eastAsia="宋体" w:cs="宋体"/>
                <w:b/>
                <w:color w:val="263238"/>
                <w:sz w:val="18"/>
              </w:rPr>
              <w:t>docker-compose.yml 与 migrations/</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2AC9433">
            <w:pPr>
              <w:spacing w:after="0" w:line="276" w:lineRule="auto"/>
              <w:jc w:val="left"/>
            </w:pPr>
            <w:r>
              <w:rPr>
                <w:rFonts w:ascii="Times New Roman" w:hAnsi="Times New Roman" w:eastAsia="宋体" w:cs="宋体"/>
                <w:b w:val="0"/>
                <w:color w:val="263238"/>
                <w:sz w:val="18"/>
              </w:rPr>
              <w:t>服务编排、健康检查、卷、迁移门禁与历史演进</w:t>
            </w:r>
          </w:p>
        </w:tc>
      </w:tr>
      <w:tr w14:paraId="496E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21B27E8">
            <w:pPr>
              <w:spacing w:after="0" w:line="276" w:lineRule="auto"/>
              <w:jc w:val="left"/>
            </w:pPr>
            <w:r>
              <w:rPr>
                <w:rFonts w:ascii="Times New Roman" w:hAnsi="Times New Roman" w:eastAsia="宋体" w:cs="宋体"/>
                <w:b/>
                <w:color w:val="263238"/>
                <w:sz w:val="18"/>
              </w:rPr>
              <w:t>tests/ 与 PROJECT_SUMMARY 近期记录</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FD5726B">
            <w:pPr>
              <w:spacing w:after="0" w:line="276" w:lineRule="auto"/>
              <w:jc w:val="left"/>
            </w:pPr>
            <w:r>
              <w:rPr>
                <w:rFonts w:ascii="Times New Roman" w:hAnsi="Times New Roman" w:eastAsia="宋体" w:cs="宋体"/>
                <w:b w:val="0"/>
                <w:color w:val="263238"/>
                <w:sz w:val="18"/>
              </w:rPr>
              <w:t>代码级、隔离验收、浏览器/Provider 证据边界</w:t>
            </w:r>
          </w:p>
        </w:tc>
      </w:tr>
    </w:tbl>
    <w:p w14:paraId="0A45ACF2">
      <w:pPr>
        <w:spacing w:after="20"/>
      </w:pPr>
    </w:p>
    <w:p w14:paraId="6A470A67">
      <w:pPr>
        <w:spacing w:after="120" w:line="300" w:lineRule="auto"/>
        <w:ind w:right="227"/>
      </w:pPr>
    </w:p>
    <w:sectPr>
      <w:headerReference r:id="rId5" w:type="default"/>
      <w:footerReference r:id="rId6" w:type="default"/>
      <w:pgSz w:w="11906" w:h="16838"/>
      <w:pgMar w:top="964" w:right="1020" w:bottom="90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Segoe UI Emoji">
    <w:panose1 w:val="020B0502040204020203"/>
    <w:charset w:val="00"/>
    <w:family w:val="auto"/>
    <w:pitch w:val="default"/>
    <w:sig w:usb0="00000001" w:usb1="02000000" w:usb2="08000000" w:usb3="00000000" w:csb0="00000001"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A7C5C">
    <w:pPr>
      <w:pStyle w:val="24"/>
      <w:jc w:val="center"/>
    </w:pPr>
    <w:r>
      <w:rPr>
        <w:rFonts w:ascii="Times New Roman" w:hAnsi="Times New Roman" w:eastAsia="宋体" w:cs="宋体"/>
        <w:b w:val="0"/>
        <w:color w:val="6B7C93"/>
        <w:sz w:val="16"/>
      </w:rPr>
      <w:t>基于当前工作区实现与验证记录编制 · 2026年9月4日</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1B627">
    <w:pPr>
      <w:pStyle w:val="25"/>
      <w:jc w:val="right"/>
    </w:pPr>
    <w:r>
      <w:rPr>
        <w:rFonts w:ascii="Times New Roman" w:hAnsi="Times New Roman" w:eastAsia="宋体" w:cs="宋体"/>
        <w:b w:val="0"/>
        <w:color w:val="6B7C93"/>
        <w:sz w:val="17"/>
      </w:rPr>
      <w:t>RAG-Anything 功能参数报告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E871BD"/>
    <w:rsid w:val="7E1F08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宋体"/>
      <w:color w:val="263238"/>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B6EA5"/>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宋体"/>
      <w:sz w:val="20"/>
      <w:szCs w:val="20"/>
      <w:lang w:val="en-US" w:eastAsia="en-US" w:bidi="ar-SA"/>
    </w:rPr>
  </w:style>
  <w:style w:type="paragraph" w:styleId="12">
    <w:name w:val="List 3"/>
    <w:basedOn w:val="1"/>
    <w:unhideWhenUsed/>
    <w:qFormat/>
    <w:uiPriority w:val="99"/>
    <w:pPr>
      <w:ind w:left="1080" w:hanging="360"/>
      <w:contextualSpacing/>
    </w:pPr>
    <w:rPr>
      <w:rFonts w:ascii="Times New Roman" w:hAnsi="Times New Roman" w:eastAsia="宋体" w:cs="宋体"/>
    </w:rPr>
  </w:style>
  <w:style w:type="paragraph" w:styleId="13">
    <w:name w:val="List Number 2"/>
    <w:basedOn w:val="1"/>
    <w:unhideWhenUsed/>
    <w:qFormat/>
    <w:uiPriority w:val="99"/>
    <w:pPr>
      <w:numPr>
        <w:ilvl w:val="0"/>
        <w:numId w:val="1"/>
      </w:numPr>
      <w:contextualSpacing/>
    </w:pPr>
    <w:rPr>
      <w:rFonts w:ascii="Times New Roman" w:hAnsi="Times New Roman" w:eastAsia="宋体" w:cs="宋体"/>
    </w:rPr>
  </w:style>
  <w:style w:type="paragraph" w:styleId="14">
    <w:name w:val="List Number"/>
    <w:basedOn w:val="1"/>
    <w:unhideWhenUsed/>
    <w:uiPriority w:val="99"/>
    <w:pPr>
      <w:numPr>
        <w:ilvl w:val="0"/>
        <w:numId w:val="2"/>
      </w:numPr>
      <w:contextualSpacing/>
    </w:pPr>
    <w:rPr>
      <w:rFonts w:ascii="Times New Roman" w:hAnsi="Times New Roman" w:eastAsia="宋体" w:cs="宋体"/>
    </w:rPr>
  </w:style>
  <w:style w:type="paragraph" w:styleId="15">
    <w:name w:val="caption"/>
    <w:basedOn w:val="1"/>
    <w:next w:val="1"/>
    <w:semiHidden/>
    <w:unhideWhenUsed/>
    <w:qFormat/>
    <w:uiPriority w:val="35"/>
    <w:pPr>
      <w:spacing w:line="240" w:lineRule="auto"/>
    </w:pPr>
    <w:rPr>
      <w:rFonts w:ascii="Times New Roman" w:hAnsi="Times New Roman" w:eastAsia="宋体" w:cs="宋体"/>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Times New Roman" w:hAnsi="Times New Roman" w:eastAsia="宋体" w:cs="宋体"/>
    </w:rPr>
  </w:style>
  <w:style w:type="paragraph" w:styleId="17">
    <w:name w:val="Body Text 3"/>
    <w:basedOn w:val="1"/>
    <w:link w:val="146"/>
    <w:unhideWhenUsed/>
    <w:qFormat/>
    <w:uiPriority w:val="99"/>
    <w:pPr>
      <w:spacing w:after="120"/>
    </w:pPr>
    <w:rPr>
      <w:rFonts w:ascii="Times New Roman" w:hAnsi="Times New Roman" w:eastAsia="宋体" w:cs="宋体"/>
      <w:sz w:val="16"/>
      <w:szCs w:val="16"/>
    </w:rPr>
  </w:style>
  <w:style w:type="paragraph" w:styleId="18">
    <w:name w:val="List Bullet 3"/>
    <w:basedOn w:val="1"/>
    <w:unhideWhenUsed/>
    <w:qFormat/>
    <w:uiPriority w:val="99"/>
    <w:pPr>
      <w:numPr>
        <w:ilvl w:val="0"/>
        <w:numId w:val="4"/>
      </w:numPr>
      <w:contextualSpacing/>
    </w:pPr>
    <w:rPr>
      <w:rFonts w:ascii="Times New Roman" w:hAnsi="Times New Roman" w:eastAsia="宋体" w:cs="宋体"/>
    </w:rPr>
  </w:style>
  <w:style w:type="paragraph" w:styleId="19">
    <w:name w:val="Body Text"/>
    <w:basedOn w:val="1"/>
    <w:link w:val="144"/>
    <w:unhideWhenUsed/>
    <w:qFormat/>
    <w:uiPriority w:val="99"/>
    <w:pPr>
      <w:spacing w:after="120"/>
    </w:pPr>
    <w:rPr>
      <w:rFonts w:ascii="Times New Roman" w:hAnsi="Times New Roman" w:eastAsia="宋体" w:cs="宋体"/>
    </w:rPr>
  </w:style>
  <w:style w:type="paragraph" w:styleId="20">
    <w:name w:val="List Number 3"/>
    <w:basedOn w:val="1"/>
    <w:unhideWhenUsed/>
    <w:uiPriority w:val="99"/>
    <w:pPr>
      <w:numPr>
        <w:ilvl w:val="0"/>
        <w:numId w:val="5"/>
      </w:numPr>
      <w:contextualSpacing/>
    </w:pPr>
    <w:rPr>
      <w:rFonts w:ascii="Times New Roman" w:hAnsi="Times New Roman" w:eastAsia="宋体" w:cs="宋体"/>
    </w:rPr>
  </w:style>
  <w:style w:type="paragraph" w:styleId="21">
    <w:name w:val="List 2"/>
    <w:basedOn w:val="1"/>
    <w:unhideWhenUsed/>
    <w:qFormat/>
    <w:uiPriority w:val="99"/>
    <w:pPr>
      <w:ind w:left="720" w:hanging="360"/>
      <w:contextualSpacing/>
    </w:pPr>
    <w:rPr>
      <w:rFonts w:ascii="Times New Roman" w:hAnsi="Times New Roman" w:eastAsia="宋体" w:cs="宋体"/>
    </w:rPr>
  </w:style>
  <w:style w:type="paragraph" w:styleId="22">
    <w:name w:val="List Continue"/>
    <w:basedOn w:val="1"/>
    <w:unhideWhenUsed/>
    <w:qFormat/>
    <w:uiPriority w:val="99"/>
    <w:pPr>
      <w:spacing w:after="120"/>
      <w:ind w:left="360"/>
      <w:contextualSpacing/>
    </w:pPr>
    <w:rPr>
      <w:rFonts w:ascii="Times New Roman" w:hAnsi="Times New Roman" w:eastAsia="宋体" w:cs="宋体"/>
    </w:rPr>
  </w:style>
  <w:style w:type="paragraph" w:styleId="23">
    <w:name w:val="List Bullet 2"/>
    <w:basedOn w:val="1"/>
    <w:unhideWhenUsed/>
    <w:uiPriority w:val="99"/>
    <w:pPr>
      <w:numPr>
        <w:ilvl w:val="0"/>
        <w:numId w:val="6"/>
      </w:numPr>
      <w:contextualSpacing/>
    </w:pPr>
    <w:rPr>
      <w:rFonts w:ascii="Times New Roman" w:hAnsi="Times New Roman" w:eastAsia="宋体" w:cs="宋体"/>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宋体" w:cs="宋体"/>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宋体" w:cs="宋体"/>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rPr>
      <w:rFonts w:ascii="Times New Roman" w:hAnsi="Times New Roman" w:eastAsia="宋体" w:cs="宋体"/>
    </w:rPr>
  </w:style>
  <w:style w:type="paragraph" w:styleId="28">
    <w:name w:val="Body Text 2"/>
    <w:basedOn w:val="1"/>
    <w:link w:val="145"/>
    <w:unhideWhenUsed/>
    <w:qFormat/>
    <w:uiPriority w:val="99"/>
    <w:pPr>
      <w:spacing w:after="120" w:line="480" w:lineRule="auto"/>
    </w:pPr>
    <w:rPr>
      <w:rFonts w:ascii="Times New Roman" w:hAnsi="Times New Roman" w:eastAsia="宋体" w:cs="宋体"/>
    </w:rPr>
  </w:style>
  <w:style w:type="paragraph" w:styleId="29">
    <w:name w:val="List Continue 2"/>
    <w:basedOn w:val="1"/>
    <w:unhideWhenUsed/>
    <w:uiPriority w:val="99"/>
    <w:pPr>
      <w:spacing w:after="120"/>
      <w:ind w:left="720"/>
      <w:contextualSpacing/>
    </w:pPr>
    <w:rPr>
      <w:rFonts w:ascii="Times New Roman" w:hAnsi="Times New Roman" w:eastAsia="宋体" w:cs="宋体"/>
    </w:rPr>
  </w:style>
  <w:style w:type="paragraph" w:styleId="30">
    <w:name w:val="List Continue 3"/>
    <w:basedOn w:val="1"/>
    <w:unhideWhenUsed/>
    <w:uiPriority w:val="99"/>
    <w:pPr>
      <w:spacing w:after="120"/>
      <w:ind w:left="1080"/>
      <w:contextualSpacing/>
    </w:pPr>
    <w:rPr>
      <w:rFonts w:ascii="Times New Roman" w:hAnsi="Times New Roman" w:eastAsia="宋体" w:cs="宋体"/>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imes New Roman" w:hAnsi="Times New Roman" w:eastAsia="宋体" w:cs="宋体"/>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宋体" w:cs="宋体"/>
    </w:r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rFonts w:ascii="Times New Roman" w:hAnsi="Times New Roman" w:eastAsia="宋体" w:cs="宋体"/>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宋体" w:cs="宋体"/>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rPr>
      <w:rFonts w:ascii="Times New Roman" w:hAnsi="Times New Roman"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1206</Words>
  <Characters>1899</Characters>
  <Lines>0</Lines>
  <Paragraphs>0</Paragraphs>
  <TotalTime>1</TotalTime>
  <ScaleCrop>false</ScaleCrop>
  <LinksUpToDate>false</LinksUpToDate>
  <CharactersWithSpaces>1961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RAG-Anything Project</dc:creator>
  <dc:description>generated by python-docx</dc:description>
  <cp:lastModifiedBy>RAG-Anything Project</cp:lastModifiedBy>
  <dcterms:modified xsi:type="dcterms:W3CDTF">2026-09-04T10:21:45Z</dcterms:modified>
  <cp:revision>1</cp:revision>
</cp:coreProperties>
</file>