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FAF" w:rsidRDefault="000C5BA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Alan Ulubey-Damarlı-Gölköy yolunda bulunmaktadır. </w:t>
      </w:r>
      <w:proofErr w:type="spellStart"/>
      <w:r>
        <w:rPr>
          <w:rFonts w:ascii="Arial" w:hAnsi="Arial" w:cs="Arial"/>
          <w:color w:val="676767"/>
          <w:sz w:val="23"/>
          <w:szCs w:val="23"/>
          <w:shd w:val="clear" w:color="auto" w:fill="FFFFFF"/>
        </w:rPr>
        <w:t>Tikenlice</w:t>
      </w:r>
      <w:proofErr w:type="spellEnd"/>
      <w:r>
        <w:rPr>
          <w:rFonts w:ascii="Arial" w:hAnsi="Arial" w:cs="Arial"/>
          <w:color w:val="676767"/>
          <w:sz w:val="23"/>
          <w:szCs w:val="23"/>
          <w:shd w:val="clear" w:color="auto" w:fill="FFFFFF"/>
        </w:rPr>
        <w:t xml:space="preserve"> Mahallesi Türbe Önü Mevkii’nde 8 adet kaya mezarı bulunmaktadır. Alan 2002 yılında Samsun Tabiat ve kültür Varlıklarını koruma Kurulu tarafından 1. Derece Arkeolojik Sit Alanı ilan edilmiştir. Birbirine yakın olan kaya mezarları tek odalıdır. Ana kaya oyularak oluşturulan kaya mezarları genelde iyi işçilikli ve sade görünüme sahiptir.</w:t>
      </w:r>
    </w:p>
    <w:p w:rsidR="000C5BAA" w:rsidRPr="000C5BAA" w:rsidRDefault="000C5BAA" w:rsidP="000C5BAA">
      <w:pPr>
        <w:shd w:val="clear" w:color="auto" w:fill="FFFFFF"/>
        <w:spacing w:after="120" w:line="240" w:lineRule="auto"/>
        <w:outlineLvl w:val="4"/>
        <w:rPr>
          <w:rFonts w:ascii="Arial" w:eastAsia="Times New Roman" w:hAnsi="Arial" w:cs="Arial"/>
          <w:color w:val="000000"/>
          <w:sz w:val="24"/>
          <w:szCs w:val="24"/>
          <w:lang w:eastAsia="tr-TR"/>
        </w:rPr>
      </w:pPr>
      <w:r w:rsidRPr="000C5BAA">
        <w:rPr>
          <w:rFonts w:ascii="Arial" w:eastAsia="Times New Roman" w:hAnsi="Arial" w:cs="Arial"/>
          <w:color w:val="000000"/>
          <w:sz w:val="24"/>
          <w:szCs w:val="24"/>
          <w:lang w:eastAsia="tr-TR"/>
        </w:rPr>
        <w:t>Genel Bilgiler</w:t>
      </w:r>
    </w:p>
    <w:p w:rsidR="000C5BAA" w:rsidRPr="000C5BAA" w:rsidRDefault="000C5BAA" w:rsidP="000C5BA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b/>
          <w:bCs/>
          <w:color w:val="414141"/>
          <w:sz w:val="23"/>
          <w:szCs w:val="23"/>
          <w:lang w:eastAsia="tr-TR"/>
        </w:rPr>
        <w:t>Türü:</w:t>
      </w:r>
    </w:p>
    <w:p w:rsidR="000C5BAA" w:rsidRPr="000C5BAA" w:rsidRDefault="000C5BAA" w:rsidP="000C5BA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b/>
          <w:bCs/>
          <w:color w:val="414141"/>
          <w:sz w:val="23"/>
          <w:szCs w:val="23"/>
          <w:lang w:eastAsia="tr-TR"/>
        </w:rPr>
        <w:t>Envanter Adı:</w:t>
      </w:r>
      <w:r w:rsidRPr="000C5BAA">
        <w:rPr>
          <w:rFonts w:ascii="Arial" w:eastAsia="Times New Roman" w:hAnsi="Arial" w:cs="Arial"/>
          <w:color w:val="676767"/>
          <w:sz w:val="23"/>
          <w:szCs w:val="23"/>
          <w:lang w:eastAsia="tr-TR"/>
        </w:rPr>
        <w:t> TİKENLİCE MAHALLESİ ARKEOLOJİK SİT ALANI</w:t>
      </w:r>
    </w:p>
    <w:p w:rsidR="000C5BAA" w:rsidRPr="000C5BAA" w:rsidRDefault="000C5BAA" w:rsidP="000C5BA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b/>
          <w:bCs/>
          <w:color w:val="414141"/>
          <w:sz w:val="23"/>
          <w:szCs w:val="23"/>
          <w:lang w:eastAsia="tr-TR"/>
        </w:rPr>
        <w:t>Envanter Kodu:</w:t>
      </w:r>
      <w:r w:rsidRPr="000C5BAA">
        <w:rPr>
          <w:rFonts w:ascii="Arial" w:eastAsia="Times New Roman" w:hAnsi="Arial" w:cs="Arial"/>
          <w:color w:val="676767"/>
          <w:sz w:val="23"/>
          <w:szCs w:val="23"/>
          <w:lang w:eastAsia="tr-TR"/>
        </w:rPr>
        <w:t> TR.SIT.52.040.011</w:t>
      </w:r>
    </w:p>
    <w:p w:rsidR="000C5BAA" w:rsidRPr="000C5BAA" w:rsidRDefault="000C5BAA" w:rsidP="000C5BAA">
      <w:pPr>
        <w:shd w:val="clear" w:color="auto" w:fill="FFFFFF"/>
        <w:spacing w:after="120" w:line="240" w:lineRule="auto"/>
        <w:outlineLvl w:val="4"/>
        <w:rPr>
          <w:rFonts w:ascii="Arial" w:eastAsia="Times New Roman" w:hAnsi="Arial" w:cs="Arial"/>
          <w:color w:val="000000"/>
          <w:sz w:val="24"/>
          <w:szCs w:val="24"/>
          <w:lang w:eastAsia="tr-TR"/>
        </w:rPr>
      </w:pPr>
      <w:r w:rsidRPr="000C5BAA">
        <w:rPr>
          <w:rFonts w:ascii="Arial" w:eastAsia="Times New Roman" w:hAnsi="Arial" w:cs="Arial"/>
          <w:color w:val="000000"/>
          <w:sz w:val="24"/>
          <w:szCs w:val="24"/>
          <w:lang w:eastAsia="tr-TR"/>
        </w:rPr>
        <w:t>Konum Bilgileri</w:t>
      </w:r>
    </w:p>
    <w:p w:rsidR="000C5BAA" w:rsidRPr="000C5BAA" w:rsidRDefault="000C5BAA" w:rsidP="000C5BA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b/>
          <w:bCs/>
          <w:color w:val="414141"/>
          <w:sz w:val="23"/>
          <w:szCs w:val="23"/>
          <w:lang w:eastAsia="tr-TR"/>
        </w:rPr>
        <w:t>İl:</w:t>
      </w:r>
      <w:r w:rsidRPr="000C5BAA">
        <w:rPr>
          <w:rFonts w:ascii="Arial" w:eastAsia="Times New Roman" w:hAnsi="Arial" w:cs="Arial"/>
          <w:color w:val="676767"/>
          <w:sz w:val="23"/>
          <w:szCs w:val="23"/>
          <w:lang w:eastAsia="tr-TR"/>
        </w:rPr>
        <w:t> Ordu</w:t>
      </w:r>
    </w:p>
    <w:p w:rsidR="000C5BAA" w:rsidRPr="000C5BAA" w:rsidRDefault="000C5BAA" w:rsidP="000C5BA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b/>
          <w:bCs/>
          <w:color w:val="414141"/>
          <w:sz w:val="23"/>
          <w:szCs w:val="23"/>
          <w:lang w:eastAsia="tr-TR"/>
        </w:rPr>
        <w:t>İlçe:</w:t>
      </w:r>
      <w:r w:rsidRPr="000C5BAA">
        <w:rPr>
          <w:rFonts w:ascii="Arial" w:eastAsia="Times New Roman" w:hAnsi="Arial" w:cs="Arial"/>
          <w:color w:val="676767"/>
          <w:sz w:val="23"/>
          <w:szCs w:val="23"/>
          <w:lang w:eastAsia="tr-TR"/>
        </w:rPr>
        <w:t> Gürgentepe</w:t>
      </w:r>
    </w:p>
    <w:p w:rsidR="000C5BAA" w:rsidRPr="000C5BAA" w:rsidRDefault="000C5BAA" w:rsidP="000C5BA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color w:val="676767"/>
          <w:sz w:val="23"/>
          <w:szCs w:val="23"/>
          <w:lang w:eastAsia="tr-TR"/>
        </w:rPr>
        <w:t xml:space="preserve">Mahalle / </w:t>
      </w:r>
      <w:proofErr w:type="spellStart"/>
      <w:proofErr w:type="gramStart"/>
      <w:r w:rsidRPr="000C5BAA">
        <w:rPr>
          <w:rFonts w:ascii="Arial" w:eastAsia="Times New Roman" w:hAnsi="Arial" w:cs="Arial"/>
          <w:color w:val="676767"/>
          <w:sz w:val="23"/>
          <w:szCs w:val="23"/>
          <w:lang w:eastAsia="tr-TR"/>
        </w:rPr>
        <w:t>Köy:Tikenlice</w:t>
      </w:r>
      <w:proofErr w:type="spellEnd"/>
      <w:proofErr w:type="gramEnd"/>
      <w:r w:rsidRPr="000C5BAA">
        <w:rPr>
          <w:rFonts w:ascii="Arial" w:eastAsia="Times New Roman" w:hAnsi="Arial" w:cs="Arial"/>
          <w:color w:val="676767"/>
          <w:sz w:val="23"/>
          <w:szCs w:val="23"/>
          <w:lang w:eastAsia="tr-TR"/>
        </w:rPr>
        <w:t xml:space="preserve"> </w:t>
      </w:r>
      <w:proofErr w:type="spellStart"/>
      <w:r w:rsidRPr="000C5BAA">
        <w:rPr>
          <w:rFonts w:ascii="Arial" w:eastAsia="Times New Roman" w:hAnsi="Arial" w:cs="Arial"/>
          <w:color w:val="676767"/>
          <w:sz w:val="23"/>
          <w:szCs w:val="23"/>
          <w:lang w:eastAsia="tr-TR"/>
        </w:rPr>
        <w:t>Mh</w:t>
      </w:r>
      <w:proofErr w:type="spellEnd"/>
      <w:r w:rsidRPr="000C5BAA">
        <w:rPr>
          <w:rFonts w:ascii="Arial" w:eastAsia="Times New Roman" w:hAnsi="Arial" w:cs="Arial"/>
          <w:color w:val="676767"/>
          <w:sz w:val="23"/>
          <w:szCs w:val="23"/>
          <w:lang w:eastAsia="tr-TR"/>
        </w:rPr>
        <w:t xml:space="preserve"> Türbe önü </w:t>
      </w:r>
      <w:proofErr w:type="spellStart"/>
      <w:r w:rsidRPr="000C5BAA">
        <w:rPr>
          <w:rFonts w:ascii="Arial" w:eastAsia="Times New Roman" w:hAnsi="Arial" w:cs="Arial"/>
          <w:color w:val="676767"/>
          <w:sz w:val="23"/>
          <w:szCs w:val="23"/>
          <w:lang w:eastAsia="tr-TR"/>
        </w:rPr>
        <w:t>Mev</w:t>
      </w:r>
      <w:proofErr w:type="spellEnd"/>
      <w:r w:rsidRPr="000C5BAA">
        <w:rPr>
          <w:rFonts w:ascii="Arial" w:eastAsia="Times New Roman" w:hAnsi="Arial" w:cs="Arial"/>
          <w:color w:val="676767"/>
          <w:sz w:val="23"/>
          <w:szCs w:val="23"/>
          <w:lang w:eastAsia="tr-TR"/>
        </w:rPr>
        <w:t>.</w:t>
      </w:r>
    </w:p>
    <w:p w:rsidR="000C5BAA" w:rsidRPr="000C5BAA" w:rsidRDefault="000C5BAA" w:rsidP="000C5BA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color w:val="676767"/>
          <w:sz w:val="23"/>
          <w:szCs w:val="23"/>
          <w:lang w:eastAsia="tr-TR"/>
        </w:rPr>
        <w:t>Ada:119</w:t>
      </w:r>
    </w:p>
    <w:p w:rsidR="000C5BAA" w:rsidRPr="000C5BAA" w:rsidRDefault="000C5BAA" w:rsidP="000C5BA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5BAA">
        <w:rPr>
          <w:rFonts w:ascii="Arial" w:eastAsia="Times New Roman" w:hAnsi="Arial" w:cs="Arial"/>
          <w:color w:val="676767"/>
          <w:sz w:val="23"/>
          <w:szCs w:val="23"/>
          <w:lang w:eastAsia="tr-TR"/>
        </w:rPr>
        <w:t>Parsel:143</w:t>
      </w:r>
    </w:p>
    <w:p w:rsidR="000C5BAA" w:rsidRDefault="000C5BAA">
      <w:bookmarkStart w:id="0" w:name="_GoBack"/>
      <w:bookmarkEnd w:id="0"/>
    </w:p>
    <w:sectPr w:rsidR="000C5B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F66EB"/>
    <w:multiLevelType w:val="multilevel"/>
    <w:tmpl w:val="12B0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80AAF"/>
    <w:multiLevelType w:val="multilevel"/>
    <w:tmpl w:val="03F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657"/>
    <w:rsid w:val="00085FAF"/>
    <w:rsid w:val="000C5BAA"/>
    <w:rsid w:val="00B936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BA91"/>
  <w15:chartTrackingRefBased/>
  <w15:docId w15:val="{651645FC-812F-4B7D-96A3-008250B59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C5BA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C5BA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C5B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6770736">
      <w:bodyDiv w:val="1"/>
      <w:marLeft w:val="0"/>
      <w:marRight w:val="0"/>
      <w:marTop w:val="0"/>
      <w:marBottom w:val="0"/>
      <w:divBdr>
        <w:top w:val="none" w:sz="0" w:space="0" w:color="auto"/>
        <w:left w:val="none" w:sz="0" w:space="0" w:color="auto"/>
        <w:bottom w:val="none" w:sz="0" w:space="0" w:color="auto"/>
        <w:right w:val="none" w:sz="0" w:space="0" w:color="auto"/>
      </w:divBdr>
      <w:divsChild>
        <w:div w:id="1954509812">
          <w:marLeft w:val="0"/>
          <w:marRight w:val="0"/>
          <w:marTop w:val="0"/>
          <w:marBottom w:val="0"/>
          <w:divBdr>
            <w:top w:val="none" w:sz="0" w:space="0" w:color="auto"/>
            <w:left w:val="none" w:sz="0" w:space="0" w:color="auto"/>
            <w:bottom w:val="none" w:sz="0" w:space="0" w:color="auto"/>
            <w:right w:val="none" w:sz="0" w:space="0" w:color="auto"/>
          </w:divBdr>
          <w:divsChild>
            <w:div w:id="1260528589">
              <w:marLeft w:val="0"/>
              <w:marRight w:val="0"/>
              <w:marTop w:val="0"/>
              <w:marBottom w:val="0"/>
              <w:divBdr>
                <w:top w:val="none" w:sz="0" w:space="0" w:color="auto"/>
                <w:left w:val="none" w:sz="0" w:space="0" w:color="auto"/>
                <w:bottom w:val="none" w:sz="0" w:space="0" w:color="auto"/>
                <w:right w:val="none" w:sz="0" w:space="0" w:color="auto"/>
              </w:divBdr>
              <w:divsChild>
                <w:div w:id="668169276">
                  <w:marLeft w:val="0"/>
                  <w:marRight w:val="0"/>
                  <w:marTop w:val="0"/>
                  <w:marBottom w:val="0"/>
                  <w:divBdr>
                    <w:top w:val="none" w:sz="0" w:space="0" w:color="auto"/>
                    <w:left w:val="none" w:sz="0" w:space="0" w:color="auto"/>
                    <w:bottom w:val="none" w:sz="0" w:space="0" w:color="auto"/>
                    <w:right w:val="none" w:sz="0" w:space="0" w:color="auto"/>
                  </w:divBdr>
                  <w:divsChild>
                    <w:div w:id="2089031049">
                      <w:marLeft w:val="0"/>
                      <w:marRight w:val="0"/>
                      <w:marTop w:val="0"/>
                      <w:marBottom w:val="0"/>
                      <w:divBdr>
                        <w:top w:val="none" w:sz="0" w:space="0" w:color="auto"/>
                        <w:left w:val="none" w:sz="0" w:space="0" w:color="auto"/>
                        <w:bottom w:val="none" w:sz="0" w:space="0" w:color="auto"/>
                        <w:right w:val="none" w:sz="0" w:space="0" w:color="auto"/>
                      </w:divBdr>
                      <w:divsChild>
                        <w:div w:id="554317077">
                          <w:marLeft w:val="0"/>
                          <w:marRight w:val="0"/>
                          <w:marTop w:val="0"/>
                          <w:marBottom w:val="0"/>
                          <w:divBdr>
                            <w:top w:val="none" w:sz="0" w:space="0" w:color="auto"/>
                            <w:left w:val="none" w:sz="0" w:space="0" w:color="auto"/>
                            <w:bottom w:val="none" w:sz="0" w:space="0" w:color="auto"/>
                            <w:right w:val="none" w:sz="0" w:space="0" w:color="auto"/>
                          </w:divBdr>
                          <w:divsChild>
                            <w:div w:id="1929269124">
                              <w:marLeft w:val="0"/>
                              <w:marRight w:val="0"/>
                              <w:marTop w:val="0"/>
                              <w:marBottom w:val="0"/>
                              <w:divBdr>
                                <w:top w:val="none" w:sz="0" w:space="0" w:color="auto"/>
                                <w:left w:val="none" w:sz="0" w:space="0" w:color="auto"/>
                                <w:bottom w:val="none" w:sz="0" w:space="0" w:color="auto"/>
                                <w:right w:val="none" w:sz="0" w:space="0" w:color="auto"/>
                              </w:divBdr>
                            </w:div>
                            <w:div w:id="11832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4991">
          <w:marLeft w:val="0"/>
          <w:marRight w:val="0"/>
          <w:marTop w:val="0"/>
          <w:marBottom w:val="0"/>
          <w:divBdr>
            <w:top w:val="none" w:sz="0" w:space="0" w:color="auto"/>
            <w:left w:val="none" w:sz="0" w:space="0" w:color="auto"/>
            <w:bottom w:val="none" w:sz="0" w:space="0" w:color="auto"/>
            <w:right w:val="none" w:sz="0" w:space="0" w:color="auto"/>
          </w:divBdr>
          <w:divsChild>
            <w:div w:id="792597046">
              <w:marLeft w:val="0"/>
              <w:marRight w:val="0"/>
              <w:marTop w:val="0"/>
              <w:marBottom w:val="0"/>
              <w:divBdr>
                <w:top w:val="none" w:sz="0" w:space="0" w:color="auto"/>
                <w:left w:val="none" w:sz="0" w:space="0" w:color="auto"/>
                <w:bottom w:val="none" w:sz="0" w:space="0" w:color="auto"/>
                <w:right w:val="none" w:sz="0" w:space="0" w:color="auto"/>
              </w:divBdr>
              <w:divsChild>
                <w:div w:id="1885865428">
                  <w:marLeft w:val="0"/>
                  <w:marRight w:val="0"/>
                  <w:marTop w:val="0"/>
                  <w:marBottom w:val="0"/>
                  <w:divBdr>
                    <w:top w:val="none" w:sz="0" w:space="0" w:color="auto"/>
                    <w:left w:val="none" w:sz="0" w:space="0" w:color="auto"/>
                    <w:bottom w:val="none" w:sz="0" w:space="0" w:color="auto"/>
                    <w:right w:val="none" w:sz="0" w:space="0" w:color="auto"/>
                  </w:divBdr>
                  <w:divsChild>
                    <w:div w:id="2084521782">
                      <w:marLeft w:val="0"/>
                      <w:marRight w:val="0"/>
                      <w:marTop w:val="0"/>
                      <w:marBottom w:val="0"/>
                      <w:divBdr>
                        <w:top w:val="none" w:sz="0" w:space="0" w:color="auto"/>
                        <w:left w:val="none" w:sz="0" w:space="0" w:color="auto"/>
                        <w:bottom w:val="none" w:sz="0" w:space="0" w:color="auto"/>
                        <w:right w:val="none" w:sz="0" w:space="0" w:color="auto"/>
                      </w:divBdr>
                      <w:divsChild>
                        <w:div w:id="170149049">
                          <w:marLeft w:val="0"/>
                          <w:marRight w:val="0"/>
                          <w:marTop w:val="0"/>
                          <w:marBottom w:val="0"/>
                          <w:divBdr>
                            <w:top w:val="none" w:sz="0" w:space="0" w:color="auto"/>
                            <w:left w:val="none" w:sz="0" w:space="0" w:color="auto"/>
                            <w:bottom w:val="none" w:sz="0" w:space="0" w:color="auto"/>
                            <w:right w:val="none" w:sz="0" w:space="0" w:color="auto"/>
                          </w:divBdr>
                        </w:div>
                        <w:div w:id="11482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519</Characters>
  <Application>Microsoft Office Word</Application>
  <DocSecurity>0</DocSecurity>
  <Lines>4</Lines>
  <Paragraphs>1</Paragraphs>
  <ScaleCrop>false</ScaleCrop>
  <Company>NouS/TncTR</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2019-09-04T12:49:00Z</dcterms:created>
  <dcterms:modified xsi:type="dcterms:W3CDTF">2019-09-04T12:50:00Z</dcterms:modified>
</cp:coreProperties>
</file>