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6CB" w:rsidRPr="00D856CB" w:rsidRDefault="00D856CB" w:rsidP="00D856CB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kitabesi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bulunmamaktadır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sisteminde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edilen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moloz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Düz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araziye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oturan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zemin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normal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kattan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oluşmaktadır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minaresinde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kullanılmış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minareli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minare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şerefelidir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konstrüksiyona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sahip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yönde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kırma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üzeri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alaturka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kiremit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örtülüdür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ana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girişi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kuzey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yönündendir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Ana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giriş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kapısı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orijinal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değildir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mahfili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son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cemaat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mahfilinin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üstü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dikmelerle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taşınmaktadır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mahfiline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girişin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doğusunda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merdivenlerle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çıkılmaktadır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Mihrap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üzerine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bitki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motifleriyle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boyanmış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minber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ise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malzemeden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yapılmıştır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Vaaz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kürsüsü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de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orijinal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olmayıp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açık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kahverengi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malzemeden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yapılmıştır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Tavan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sade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işlemesizdir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mahfilinin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üzerine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denk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gelen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kubbe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beyaz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sıva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üzerine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farklı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motiflerle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süslenmiştir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 90’lı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yıllarda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onarımdan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geçirilen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caminin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son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cemaat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yeri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D856CB" w:rsidRPr="00D856CB" w:rsidRDefault="00D856CB" w:rsidP="00D856CB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D856C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D856C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D856CB" w:rsidRPr="00D856CB" w:rsidRDefault="00D856CB" w:rsidP="00D856CB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D856CB" w:rsidRPr="00D856CB" w:rsidRDefault="00D856CB" w:rsidP="00D856CB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 ORTA HOPA CAMİİ</w:t>
      </w:r>
    </w:p>
    <w:p w:rsidR="00D856CB" w:rsidRPr="00D856CB" w:rsidRDefault="00D856CB" w:rsidP="00D856CB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 TR.ANT.08.001.005</w:t>
      </w:r>
    </w:p>
    <w:p w:rsidR="00D856CB" w:rsidRPr="00D856CB" w:rsidRDefault="00D856CB" w:rsidP="00D856CB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D856C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D856C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D856CB" w:rsidRPr="00D856CB" w:rsidRDefault="00D856CB" w:rsidP="00D856CB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D856CB" w:rsidRPr="00D856CB" w:rsidRDefault="00D856CB" w:rsidP="00D856CB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D856CB" w:rsidRPr="00D856CB" w:rsidRDefault="00D856CB" w:rsidP="00D856CB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D856C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D856C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D856CB" w:rsidRPr="00D856CB" w:rsidRDefault="00D856CB" w:rsidP="00D856CB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D856CB" w:rsidRPr="00D856CB" w:rsidRDefault="00D856CB" w:rsidP="00D856CB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D856C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Hopa</w:t>
      </w:r>
      <w:proofErr w:type="spellEnd"/>
    </w:p>
    <w:p w:rsidR="00D856CB" w:rsidRPr="00D856CB" w:rsidRDefault="00D856CB" w:rsidP="00D856CB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Köy:Orta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Hopa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Mh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.,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Kavakdibi</w:t>
      </w:r>
      <w:proofErr w:type="spellEnd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Mevkii</w:t>
      </w:r>
      <w:proofErr w:type="spellEnd"/>
    </w:p>
    <w:p w:rsidR="00D856CB" w:rsidRPr="00D856CB" w:rsidRDefault="00D856CB" w:rsidP="00D856CB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Ada:360</w:t>
      </w:r>
    </w:p>
    <w:p w:rsidR="00D856CB" w:rsidRPr="00D856CB" w:rsidRDefault="00D856CB" w:rsidP="00D856CB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D856CB">
        <w:rPr>
          <w:rFonts w:ascii="Arial" w:eastAsia="Times New Roman" w:hAnsi="Arial" w:cs="Arial"/>
          <w:color w:val="676767"/>
          <w:sz w:val="23"/>
          <w:lang w:eastAsia="tr-TR"/>
        </w:rPr>
        <w:t>Parsel:3</w:t>
      </w:r>
    </w:p>
    <w:p w:rsidR="00D856CB" w:rsidRPr="00D856CB" w:rsidRDefault="00D856CB" w:rsidP="00D85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856CB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D14235" w:rsidRDefault="00D14235"/>
    <w:sectPr w:rsidR="00D14235" w:rsidSect="00D142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67EA7"/>
    <w:multiLevelType w:val="multilevel"/>
    <w:tmpl w:val="2B4C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CE6909"/>
    <w:multiLevelType w:val="multilevel"/>
    <w:tmpl w:val="AF9E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693A8D"/>
    <w:multiLevelType w:val="multilevel"/>
    <w:tmpl w:val="B21A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856CB"/>
    <w:rsid w:val="00D14235"/>
    <w:rsid w:val="00D85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235"/>
  </w:style>
  <w:style w:type="paragraph" w:styleId="Balk5">
    <w:name w:val="heading 5"/>
    <w:basedOn w:val="Normal"/>
    <w:link w:val="Balk5Char"/>
    <w:uiPriority w:val="9"/>
    <w:qFormat/>
    <w:rsid w:val="00D856CB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D856CB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D856CB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D856CB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D856CB"/>
    <w:rPr>
      <w:b w:val="0"/>
      <w:bCs w:val="0"/>
    </w:rPr>
  </w:style>
  <w:style w:type="character" w:customStyle="1" w:styleId="tm131">
    <w:name w:val="tm131"/>
    <w:basedOn w:val="VarsaylanParagrafYazTipi"/>
    <w:rsid w:val="00D856CB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D85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4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2019-08-27T10:17:00Z</dcterms:created>
  <dcterms:modified xsi:type="dcterms:W3CDTF">2019-08-27T10:17:00Z</dcterms:modified>
</cp:coreProperties>
</file>