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11FF" w:rsidRPr="009B5080" w:rsidRDefault="00D311FF" w:rsidP="009B5080">
      <w:pPr>
        <w:jc w:val="both"/>
        <w:rPr>
          <w:rFonts w:ascii="Arial" w:hAnsi="Arial" w:cs="Arial"/>
          <w:color w:val="676767"/>
          <w:sz w:val="23"/>
          <w:szCs w:val="23"/>
          <w:shd w:val="clear" w:color="auto" w:fill="FFFFFF"/>
        </w:rPr>
      </w:pPr>
      <w:bookmarkStart w:id="0" w:name="_GoBack"/>
      <w:r>
        <w:rPr>
          <w:rFonts w:ascii="Arial" w:hAnsi="Arial" w:cs="Arial"/>
          <w:color w:val="676767"/>
          <w:sz w:val="23"/>
          <w:szCs w:val="23"/>
          <w:shd w:val="clear" w:color="auto" w:fill="FFFFFF"/>
        </w:rPr>
        <w:t xml:space="preserve">Yığma yapım sistemi ile inşa edilen yapıda malzeme olarak kesme taş ve moloz taş kullanılmıştır. Kuzey, güney ve doğu cephelerinde kesme taş, batı cephesinde ise moloz taş kullanılmıştır. Orijinali kilise olarak inşa edilen yapı, 3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3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 yapıda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neflerden</w:t>
      </w:r>
      <w:proofErr w:type="spellEnd"/>
      <w:r>
        <w:rPr>
          <w:rFonts w:ascii="Arial" w:hAnsi="Arial" w:cs="Arial"/>
          <w:color w:val="676767"/>
          <w:sz w:val="23"/>
          <w:szCs w:val="23"/>
          <w:shd w:val="clear" w:color="auto" w:fill="FFFFFF"/>
        </w:rPr>
        <w:t xml:space="preserve"> daha geniş, orta apsis yan apsislerden daha uzundur. Kırma çatısı sonradan sac malzeme ile kaplanmıştır. Yazılı kaynaklarda, bölgede 8. yüzyılda Ermenilerin iskân ettiği ve kilisenin de aynı yüzyılda yapıldığı belirtilmektedir. İleriki dönemlerde </w:t>
      </w:r>
      <w:proofErr w:type="spellStart"/>
      <w:r>
        <w:rPr>
          <w:rFonts w:ascii="Arial" w:hAnsi="Arial" w:cs="Arial"/>
          <w:color w:val="676767"/>
          <w:sz w:val="23"/>
          <w:szCs w:val="23"/>
          <w:shd w:val="clear" w:color="auto" w:fill="FFFFFF"/>
        </w:rPr>
        <w:t>Hagia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Sophia’ya</w:t>
      </w:r>
      <w:proofErr w:type="spellEnd"/>
      <w:r>
        <w:rPr>
          <w:rFonts w:ascii="Arial" w:hAnsi="Arial" w:cs="Arial"/>
          <w:color w:val="676767"/>
          <w:sz w:val="23"/>
          <w:szCs w:val="23"/>
          <w:shd w:val="clear" w:color="auto" w:fill="FFFFFF"/>
        </w:rPr>
        <w:t xml:space="preserve"> adanan kilise, 18. yüzyılda bölgeye </w:t>
      </w:r>
      <w:proofErr w:type="spellStart"/>
      <w:r>
        <w:rPr>
          <w:rFonts w:ascii="Arial" w:hAnsi="Arial" w:cs="Arial"/>
          <w:color w:val="676767"/>
          <w:sz w:val="23"/>
          <w:szCs w:val="23"/>
          <w:shd w:val="clear" w:color="auto" w:fill="FFFFFF"/>
        </w:rPr>
        <w:t>Türkler’in</w:t>
      </w:r>
      <w:proofErr w:type="spellEnd"/>
      <w:r>
        <w:rPr>
          <w:rFonts w:ascii="Arial" w:hAnsi="Arial" w:cs="Arial"/>
          <w:color w:val="676767"/>
          <w:sz w:val="23"/>
          <w:szCs w:val="23"/>
          <w:shd w:val="clear" w:color="auto" w:fill="FFFFFF"/>
        </w:rPr>
        <w:t xml:space="preserve"> yerleşmesiyle camiye çevrilmiş (1737) ve Ayasofya Camii adıyla anılmıştır. Camiye çevrilirken </w:t>
      </w:r>
      <w:proofErr w:type="spellStart"/>
      <w:r>
        <w:rPr>
          <w:rFonts w:ascii="Arial" w:hAnsi="Arial" w:cs="Arial"/>
          <w:color w:val="676767"/>
          <w:sz w:val="23"/>
          <w:szCs w:val="23"/>
          <w:shd w:val="clear" w:color="auto" w:fill="FFFFFF"/>
        </w:rPr>
        <w:t>pastoforion</w:t>
      </w:r>
      <w:proofErr w:type="spellEnd"/>
      <w:r>
        <w:rPr>
          <w:rFonts w:ascii="Arial" w:hAnsi="Arial" w:cs="Arial"/>
          <w:color w:val="676767"/>
          <w:sz w:val="23"/>
          <w:szCs w:val="23"/>
          <w:shd w:val="clear" w:color="auto" w:fill="FFFFFF"/>
        </w:rPr>
        <w:t xml:space="preserve"> odaları kapatılmıştır. Yapının kuzeyinde yer alan minaresi yakın tarihlidir. Yapının kuzeydoğusunda geç döneme tarihlenen bir de çeşme bulunmaktadır. Yapıya giriş, batı cephede yer alan taş söveli ve yuvarlak kemerli açıklıktan sağlanmaktadır. İç mekânda, güney duvara mihrap ve minber eklenmiştir. Mihrap kesme taştan yapılmış olup niş çevresi kalem işiyle süslenmiştir. Yenilenmiş olan minberi ve vaaz kürsüsü ahşaptandır. İç mekânda beden duvarları ve taşıyıcılar sıvalı ve boyalıyken kemerler, taşıyıcıların başlıkları, pencere ve kapı söveleri taş olarak bırakılmıştır. Bu uygulama iç mekânda sade ve şık bir hareketlilik sağlamıştır. Pencereleri tonozlu pencere tipi olup ahşap malzemelidir. Güney cephede görülen haç motifli ve işlemeli taşlar, </w:t>
      </w:r>
      <w:proofErr w:type="spellStart"/>
      <w:r>
        <w:rPr>
          <w:rFonts w:ascii="Arial" w:hAnsi="Arial" w:cs="Arial"/>
          <w:color w:val="676767"/>
          <w:sz w:val="23"/>
          <w:szCs w:val="23"/>
          <w:shd w:val="clear" w:color="auto" w:fill="FFFFFF"/>
        </w:rPr>
        <w:t>insitu</w:t>
      </w:r>
      <w:proofErr w:type="spellEnd"/>
      <w:r>
        <w:rPr>
          <w:rFonts w:ascii="Arial" w:hAnsi="Arial" w:cs="Arial"/>
          <w:color w:val="676767"/>
          <w:sz w:val="23"/>
          <w:szCs w:val="23"/>
          <w:shd w:val="clear" w:color="auto" w:fill="FFFFFF"/>
        </w:rPr>
        <w:t xml:space="preserve"> olmalıdır.</w:t>
      </w:r>
      <w:bookmarkEnd w:id="0"/>
    </w:p>
    <w:sectPr w:rsidR="00D311FF" w:rsidRPr="009B50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400BD1"/>
    <w:multiLevelType w:val="multilevel"/>
    <w:tmpl w:val="1674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917DEB"/>
    <w:multiLevelType w:val="multilevel"/>
    <w:tmpl w:val="D7F4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D33178"/>
    <w:multiLevelType w:val="multilevel"/>
    <w:tmpl w:val="2F82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75A"/>
    <w:rsid w:val="0062575A"/>
    <w:rsid w:val="007007CC"/>
    <w:rsid w:val="009B5080"/>
    <w:rsid w:val="00D311F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C9DA34-D66B-4D33-9023-65D8081B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311F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311F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311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2490944">
      <w:bodyDiv w:val="1"/>
      <w:marLeft w:val="0"/>
      <w:marRight w:val="0"/>
      <w:marTop w:val="0"/>
      <w:marBottom w:val="0"/>
      <w:divBdr>
        <w:top w:val="none" w:sz="0" w:space="0" w:color="auto"/>
        <w:left w:val="none" w:sz="0" w:space="0" w:color="auto"/>
        <w:bottom w:val="none" w:sz="0" w:space="0" w:color="auto"/>
        <w:right w:val="none" w:sz="0" w:space="0" w:color="auto"/>
      </w:divBdr>
      <w:divsChild>
        <w:div w:id="497500389">
          <w:marLeft w:val="0"/>
          <w:marRight w:val="0"/>
          <w:marTop w:val="0"/>
          <w:marBottom w:val="0"/>
          <w:divBdr>
            <w:top w:val="none" w:sz="0" w:space="0" w:color="auto"/>
            <w:left w:val="none" w:sz="0" w:space="0" w:color="auto"/>
            <w:bottom w:val="none" w:sz="0" w:space="0" w:color="auto"/>
            <w:right w:val="none" w:sz="0" w:space="0" w:color="auto"/>
          </w:divBdr>
          <w:divsChild>
            <w:div w:id="1875968371">
              <w:marLeft w:val="0"/>
              <w:marRight w:val="0"/>
              <w:marTop w:val="0"/>
              <w:marBottom w:val="0"/>
              <w:divBdr>
                <w:top w:val="none" w:sz="0" w:space="0" w:color="auto"/>
                <w:left w:val="none" w:sz="0" w:space="0" w:color="auto"/>
                <w:bottom w:val="none" w:sz="0" w:space="0" w:color="auto"/>
                <w:right w:val="none" w:sz="0" w:space="0" w:color="auto"/>
              </w:divBdr>
              <w:divsChild>
                <w:div w:id="1345475613">
                  <w:marLeft w:val="0"/>
                  <w:marRight w:val="0"/>
                  <w:marTop w:val="0"/>
                  <w:marBottom w:val="0"/>
                  <w:divBdr>
                    <w:top w:val="none" w:sz="0" w:space="0" w:color="auto"/>
                    <w:left w:val="none" w:sz="0" w:space="0" w:color="auto"/>
                    <w:bottom w:val="none" w:sz="0" w:space="0" w:color="auto"/>
                    <w:right w:val="none" w:sz="0" w:space="0" w:color="auto"/>
                  </w:divBdr>
                  <w:divsChild>
                    <w:div w:id="1902328805">
                      <w:marLeft w:val="0"/>
                      <w:marRight w:val="0"/>
                      <w:marTop w:val="0"/>
                      <w:marBottom w:val="0"/>
                      <w:divBdr>
                        <w:top w:val="none" w:sz="0" w:space="0" w:color="auto"/>
                        <w:left w:val="none" w:sz="0" w:space="0" w:color="auto"/>
                        <w:bottom w:val="none" w:sz="0" w:space="0" w:color="auto"/>
                        <w:right w:val="none" w:sz="0" w:space="0" w:color="auto"/>
                      </w:divBdr>
                      <w:divsChild>
                        <w:div w:id="267931479">
                          <w:marLeft w:val="0"/>
                          <w:marRight w:val="0"/>
                          <w:marTop w:val="0"/>
                          <w:marBottom w:val="0"/>
                          <w:divBdr>
                            <w:top w:val="none" w:sz="0" w:space="0" w:color="auto"/>
                            <w:left w:val="none" w:sz="0" w:space="0" w:color="auto"/>
                            <w:bottom w:val="none" w:sz="0" w:space="0" w:color="auto"/>
                            <w:right w:val="none" w:sz="0" w:space="0" w:color="auto"/>
                          </w:divBdr>
                          <w:divsChild>
                            <w:div w:id="1323047752">
                              <w:marLeft w:val="0"/>
                              <w:marRight w:val="0"/>
                              <w:marTop w:val="0"/>
                              <w:marBottom w:val="0"/>
                              <w:divBdr>
                                <w:top w:val="none" w:sz="0" w:space="0" w:color="auto"/>
                                <w:left w:val="none" w:sz="0" w:space="0" w:color="auto"/>
                                <w:bottom w:val="none" w:sz="0" w:space="0" w:color="auto"/>
                                <w:right w:val="none" w:sz="0" w:space="0" w:color="auto"/>
                              </w:divBdr>
                            </w:div>
                            <w:div w:id="872109309">
                              <w:marLeft w:val="0"/>
                              <w:marRight w:val="0"/>
                              <w:marTop w:val="0"/>
                              <w:marBottom w:val="0"/>
                              <w:divBdr>
                                <w:top w:val="none" w:sz="0" w:space="0" w:color="auto"/>
                                <w:left w:val="none" w:sz="0" w:space="0" w:color="auto"/>
                                <w:bottom w:val="none" w:sz="0" w:space="0" w:color="auto"/>
                                <w:right w:val="none" w:sz="0" w:space="0" w:color="auto"/>
                              </w:divBdr>
                            </w:div>
                          </w:divsChild>
                        </w:div>
                        <w:div w:id="75443139">
                          <w:marLeft w:val="0"/>
                          <w:marRight w:val="0"/>
                          <w:marTop w:val="0"/>
                          <w:marBottom w:val="0"/>
                          <w:divBdr>
                            <w:top w:val="none" w:sz="0" w:space="0" w:color="auto"/>
                            <w:left w:val="none" w:sz="0" w:space="0" w:color="auto"/>
                            <w:bottom w:val="none" w:sz="0" w:space="0" w:color="auto"/>
                            <w:right w:val="none" w:sz="0" w:space="0" w:color="auto"/>
                          </w:divBdr>
                          <w:divsChild>
                            <w:div w:id="1234856468">
                              <w:marLeft w:val="0"/>
                              <w:marRight w:val="0"/>
                              <w:marTop w:val="0"/>
                              <w:marBottom w:val="0"/>
                              <w:divBdr>
                                <w:top w:val="none" w:sz="0" w:space="0" w:color="auto"/>
                                <w:left w:val="none" w:sz="0" w:space="0" w:color="auto"/>
                                <w:bottom w:val="none" w:sz="0" w:space="0" w:color="auto"/>
                                <w:right w:val="none" w:sz="0" w:space="0" w:color="auto"/>
                              </w:divBdr>
                            </w:div>
                            <w:div w:id="97656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191781">
          <w:marLeft w:val="0"/>
          <w:marRight w:val="0"/>
          <w:marTop w:val="0"/>
          <w:marBottom w:val="0"/>
          <w:divBdr>
            <w:top w:val="none" w:sz="0" w:space="0" w:color="auto"/>
            <w:left w:val="none" w:sz="0" w:space="0" w:color="auto"/>
            <w:bottom w:val="none" w:sz="0" w:space="0" w:color="auto"/>
            <w:right w:val="none" w:sz="0" w:space="0" w:color="auto"/>
          </w:divBdr>
          <w:divsChild>
            <w:div w:id="1372731340">
              <w:marLeft w:val="0"/>
              <w:marRight w:val="0"/>
              <w:marTop w:val="0"/>
              <w:marBottom w:val="0"/>
              <w:divBdr>
                <w:top w:val="none" w:sz="0" w:space="0" w:color="auto"/>
                <w:left w:val="none" w:sz="0" w:space="0" w:color="auto"/>
                <w:bottom w:val="none" w:sz="0" w:space="0" w:color="auto"/>
                <w:right w:val="none" w:sz="0" w:space="0" w:color="auto"/>
              </w:divBdr>
              <w:divsChild>
                <w:div w:id="992181566">
                  <w:marLeft w:val="0"/>
                  <w:marRight w:val="0"/>
                  <w:marTop w:val="0"/>
                  <w:marBottom w:val="0"/>
                  <w:divBdr>
                    <w:top w:val="none" w:sz="0" w:space="0" w:color="auto"/>
                    <w:left w:val="none" w:sz="0" w:space="0" w:color="auto"/>
                    <w:bottom w:val="none" w:sz="0" w:space="0" w:color="auto"/>
                    <w:right w:val="none" w:sz="0" w:space="0" w:color="auto"/>
                  </w:divBdr>
                  <w:divsChild>
                    <w:div w:id="110590562">
                      <w:marLeft w:val="0"/>
                      <w:marRight w:val="0"/>
                      <w:marTop w:val="0"/>
                      <w:marBottom w:val="0"/>
                      <w:divBdr>
                        <w:top w:val="none" w:sz="0" w:space="0" w:color="auto"/>
                        <w:left w:val="none" w:sz="0" w:space="0" w:color="auto"/>
                        <w:bottom w:val="none" w:sz="0" w:space="0" w:color="auto"/>
                        <w:right w:val="none" w:sz="0" w:space="0" w:color="auto"/>
                      </w:divBdr>
                      <w:divsChild>
                        <w:div w:id="478770615">
                          <w:marLeft w:val="0"/>
                          <w:marRight w:val="0"/>
                          <w:marTop w:val="0"/>
                          <w:marBottom w:val="0"/>
                          <w:divBdr>
                            <w:top w:val="none" w:sz="0" w:space="0" w:color="auto"/>
                            <w:left w:val="none" w:sz="0" w:space="0" w:color="auto"/>
                            <w:bottom w:val="none" w:sz="0" w:space="0" w:color="auto"/>
                            <w:right w:val="none" w:sz="0" w:space="0" w:color="auto"/>
                          </w:divBdr>
                        </w:div>
                        <w:div w:id="63459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222</Words>
  <Characters>1266</Characters>
  <Application>Microsoft Office Word</Application>
  <DocSecurity>0</DocSecurity>
  <Lines>10</Lines>
  <Paragraphs>2</Paragraphs>
  <ScaleCrop>false</ScaleCrop>
  <Company>Hewlett-Packard Company</Company>
  <LinksUpToDate>false</LinksUpToDate>
  <CharactersWithSpaces>1486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2019-08-07T07:10:00Z</dcterms:created>
  <dcterms:modified xsi:type="dcterms:W3CDTF">2019-08-17T09:07:00Z</dcterms:modified>
</cp:coreProperties>
</file>