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25E" w:rsidRPr="005A669A" w:rsidRDefault="0076225E" w:rsidP="005A669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beden duvarlarında moloz taş, köşelerde, kapı ve pencere sövelerinde ise kesme taş kullanılmıştır. Yazılı kaynaklara göre, yapım yılı 1915 olan cami, bir dönem askeri depo olarak kullanılmıştır. Camiinin kuzeybatı köşesinde bulunan minaresi tek şerefelidir. Çatısı dört yönde kırma olup alaturka kiremit ile kaplıdır. Pencere ve kapı söveleri kemerli kesme taş ile çevrilmiştir. Doğu-batı cephelerde üst üste iki sıra olmak üzere her sırada 6 adet pencere bulunmaktadır. Kemer bitimlerinde </w:t>
      </w:r>
      <w:proofErr w:type="gramStart"/>
      <w:r>
        <w:rPr>
          <w:rFonts w:ascii="Arial" w:hAnsi="Arial" w:cs="Arial"/>
          <w:color w:val="676767"/>
          <w:sz w:val="23"/>
          <w:szCs w:val="23"/>
          <w:shd w:val="clear" w:color="auto" w:fill="FFFFFF"/>
        </w:rPr>
        <w:t>profil</w:t>
      </w:r>
      <w:proofErr w:type="gramEnd"/>
      <w:r>
        <w:rPr>
          <w:rFonts w:ascii="Arial" w:hAnsi="Arial" w:cs="Arial"/>
          <w:color w:val="676767"/>
          <w:sz w:val="23"/>
          <w:szCs w:val="23"/>
          <w:shd w:val="clear" w:color="auto" w:fill="FFFFFF"/>
        </w:rPr>
        <w:t xml:space="preserve"> başlı</w:t>
      </w:r>
      <w:bookmarkStart w:id="0" w:name="_GoBack"/>
      <w:bookmarkEnd w:id="0"/>
      <w:r>
        <w:rPr>
          <w:rFonts w:ascii="Arial" w:hAnsi="Arial" w:cs="Arial"/>
          <w:color w:val="676767"/>
          <w:sz w:val="23"/>
          <w:szCs w:val="23"/>
          <w:shd w:val="clear" w:color="auto" w:fill="FFFFFF"/>
        </w:rPr>
        <w:t>klar bulunmaktadır. Kapalı olan son cemaat yerine kuzeyde yer alan çift kanatlı ahşap kapı ile geçiş sağlanmaktadır. Giriş, kemerli ve taş sövelidir. Harim kısmına kemerli açıklıktan, çift kanatlı ahşap kapı ile girilmektedir. Kadınlar mahfiline giriş kapısının sağ tarafında bulunan merdivenle ulaşılmaktadır. Kadınlar mahfili harim kısmına düşen iki ahşap dikme ile taşınmaktadır. Bu ahşap dikmeler ahşap çatı kaplamasının taşınmasına da yardımcı olmaktadır. Harim ve kadınlar mahfili duvarları zeminden yaklaşık 1 m yükseklikte ahşap lambri ile kaplanmıştır. Kadınlar mahfiline çıkan merdivenin bitişiğinde ahşapla çevrilmiş bir iç mekân bulunmaktadır. Mihrap nişi taş malzemeli olup sade işlemelidir. Minberi ve vaaz kürsüsü de taş malzemeden ve sade işlemelidir. Mihrabın sol tarafına ahşaptan yeni bir vaaz kürsüsü bulunmaktadır. Ahşap tavan döşemesi düz ve işlemesizdir.</w:t>
      </w:r>
    </w:p>
    <w:sectPr w:rsidR="0076225E" w:rsidRPr="005A66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E505A"/>
    <w:multiLevelType w:val="multilevel"/>
    <w:tmpl w:val="B1E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CC536D"/>
    <w:multiLevelType w:val="multilevel"/>
    <w:tmpl w:val="8A6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8C0A5A"/>
    <w:multiLevelType w:val="multilevel"/>
    <w:tmpl w:val="AC2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8F"/>
    <w:rsid w:val="00007A8F"/>
    <w:rsid w:val="005A669A"/>
    <w:rsid w:val="0076225E"/>
    <w:rsid w:val="0090171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44241-543B-4938-A729-18CE5AA9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22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22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22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776636">
      <w:bodyDiv w:val="1"/>
      <w:marLeft w:val="0"/>
      <w:marRight w:val="0"/>
      <w:marTop w:val="0"/>
      <w:marBottom w:val="0"/>
      <w:divBdr>
        <w:top w:val="none" w:sz="0" w:space="0" w:color="auto"/>
        <w:left w:val="none" w:sz="0" w:space="0" w:color="auto"/>
        <w:bottom w:val="none" w:sz="0" w:space="0" w:color="auto"/>
        <w:right w:val="none" w:sz="0" w:space="0" w:color="auto"/>
      </w:divBdr>
      <w:divsChild>
        <w:div w:id="382486986">
          <w:marLeft w:val="0"/>
          <w:marRight w:val="0"/>
          <w:marTop w:val="0"/>
          <w:marBottom w:val="0"/>
          <w:divBdr>
            <w:top w:val="none" w:sz="0" w:space="0" w:color="auto"/>
            <w:left w:val="none" w:sz="0" w:space="0" w:color="auto"/>
            <w:bottom w:val="none" w:sz="0" w:space="0" w:color="auto"/>
            <w:right w:val="none" w:sz="0" w:space="0" w:color="auto"/>
          </w:divBdr>
          <w:divsChild>
            <w:div w:id="89011004">
              <w:marLeft w:val="0"/>
              <w:marRight w:val="0"/>
              <w:marTop w:val="0"/>
              <w:marBottom w:val="0"/>
              <w:divBdr>
                <w:top w:val="none" w:sz="0" w:space="0" w:color="auto"/>
                <w:left w:val="none" w:sz="0" w:space="0" w:color="auto"/>
                <w:bottom w:val="none" w:sz="0" w:space="0" w:color="auto"/>
                <w:right w:val="none" w:sz="0" w:space="0" w:color="auto"/>
              </w:divBdr>
              <w:divsChild>
                <w:div w:id="1874222457">
                  <w:marLeft w:val="0"/>
                  <w:marRight w:val="0"/>
                  <w:marTop w:val="0"/>
                  <w:marBottom w:val="0"/>
                  <w:divBdr>
                    <w:top w:val="none" w:sz="0" w:space="0" w:color="auto"/>
                    <w:left w:val="none" w:sz="0" w:space="0" w:color="auto"/>
                    <w:bottom w:val="none" w:sz="0" w:space="0" w:color="auto"/>
                    <w:right w:val="none" w:sz="0" w:space="0" w:color="auto"/>
                  </w:divBdr>
                  <w:divsChild>
                    <w:div w:id="1995597324">
                      <w:marLeft w:val="0"/>
                      <w:marRight w:val="0"/>
                      <w:marTop w:val="0"/>
                      <w:marBottom w:val="0"/>
                      <w:divBdr>
                        <w:top w:val="none" w:sz="0" w:space="0" w:color="auto"/>
                        <w:left w:val="none" w:sz="0" w:space="0" w:color="auto"/>
                        <w:bottom w:val="none" w:sz="0" w:space="0" w:color="auto"/>
                        <w:right w:val="none" w:sz="0" w:space="0" w:color="auto"/>
                      </w:divBdr>
                      <w:divsChild>
                        <w:div w:id="888960807">
                          <w:marLeft w:val="0"/>
                          <w:marRight w:val="0"/>
                          <w:marTop w:val="0"/>
                          <w:marBottom w:val="0"/>
                          <w:divBdr>
                            <w:top w:val="none" w:sz="0" w:space="0" w:color="auto"/>
                            <w:left w:val="none" w:sz="0" w:space="0" w:color="auto"/>
                            <w:bottom w:val="none" w:sz="0" w:space="0" w:color="auto"/>
                            <w:right w:val="none" w:sz="0" w:space="0" w:color="auto"/>
                          </w:divBdr>
                          <w:divsChild>
                            <w:div w:id="1828202667">
                              <w:marLeft w:val="0"/>
                              <w:marRight w:val="0"/>
                              <w:marTop w:val="0"/>
                              <w:marBottom w:val="0"/>
                              <w:divBdr>
                                <w:top w:val="none" w:sz="0" w:space="0" w:color="auto"/>
                                <w:left w:val="none" w:sz="0" w:space="0" w:color="auto"/>
                                <w:bottom w:val="none" w:sz="0" w:space="0" w:color="auto"/>
                                <w:right w:val="none" w:sz="0" w:space="0" w:color="auto"/>
                              </w:divBdr>
                            </w:div>
                            <w:div w:id="857432022">
                              <w:marLeft w:val="0"/>
                              <w:marRight w:val="0"/>
                              <w:marTop w:val="0"/>
                              <w:marBottom w:val="0"/>
                              <w:divBdr>
                                <w:top w:val="none" w:sz="0" w:space="0" w:color="auto"/>
                                <w:left w:val="none" w:sz="0" w:space="0" w:color="auto"/>
                                <w:bottom w:val="none" w:sz="0" w:space="0" w:color="auto"/>
                                <w:right w:val="none" w:sz="0" w:space="0" w:color="auto"/>
                              </w:divBdr>
                            </w:div>
                          </w:divsChild>
                        </w:div>
                        <w:div w:id="740257489">
                          <w:marLeft w:val="0"/>
                          <w:marRight w:val="0"/>
                          <w:marTop w:val="0"/>
                          <w:marBottom w:val="0"/>
                          <w:divBdr>
                            <w:top w:val="none" w:sz="0" w:space="0" w:color="auto"/>
                            <w:left w:val="none" w:sz="0" w:space="0" w:color="auto"/>
                            <w:bottom w:val="none" w:sz="0" w:space="0" w:color="auto"/>
                            <w:right w:val="none" w:sz="0" w:space="0" w:color="auto"/>
                          </w:divBdr>
                          <w:divsChild>
                            <w:div w:id="1354988683">
                              <w:marLeft w:val="0"/>
                              <w:marRight w:val="0"/>
                              <w:marTop w:val="0"/>
                              <w:marBottom w:val="0"/>
                              <w:divBdr>
                                <w:top w:val="none" w:sz="0" w:space="0" w:color="auto"/>
                                <w:left w:val="none" w:sz="0" w:space="0" w:color="auto"/>
                                <w:bottom w:val="none" w:sz="0" w:space="0" w:color="auto"/>
                                <w:right w:val="none" w:sz="0" w:space="0" w:color="auto"/>
                              </w:divBdr>
                            </w:div>
                            <w:div w:id="3836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144248">
          <w:marLeft w:val="0"/>
          <w:marRight w:val="0"/>
          <w:marTop w:val="0"/>
          <w:marBottom w:val="0"/>
          <w:divBdr>
            <w:top w:val="none" w:sz="0" w:space="0" w:color="auto"/>
            <w:left w:val="none" w:sz="0" w:space="0" w:color="auto"/>
            <w:bottom w:val="none" w:sz="0" w:space="0" w:color="auto"/>
            <w:right w:val="none" w:sz="0" w:space="0" w:color="auto"/>
          </w:divBdr>
          <w:divsChild>
            <w:div w:id="915675506">
              <w:marLeft w:val="0"/>
              <w:marRight w:val="0"/>
              <w:marTop w:val="0"/>
              <w:marBottom w:val="0"/>
              <w:divBdr>
                <w:top w:val="none" w:sz="0" w:space="0" w:color="auto"/>
                <w:left w:val="none" w:sz="0" w:space="0" w:color="auto"/>
                <w:bottom w:val="none" w:sz="0" w:space="0" w:color="auto"/>
                <w:right w:val="none" w:sz="0" w:space="0" w:color="auto"/>
              </w:divBdr>
              <w:divsChild>
                <w:div w:id="939290720">
                  <w:marLeft w:val="0"/>
                  <w:marRight w:val="0"/>
                  <w:marTop w:val="0"/>
                  <w:marBottom w:val="0"/>
                  <w:divBdr>
                    <w:top w:val="none" w:sz="0" w:space="0" w:color="auto"/>
                    <w:left w:val="none" w:sz="0" w:space="0" w:color="auto"/>
                    <w:bottom w:val="none" w:sz="0" w:space="0" w:color="auto"/>
                    <w:right w:val="none" w:sz="0" w:space="0" w:color="auto"/>
                  </w:divBdr>
                  <w:divsChild>
                    <w:div w:id="1543128274">
                      <w:marLeft w:val="0"/>
                      <w:marRight w:val="0"/>
                      <w:marTop w:val="0"/>
                      <w:marBottom w:val="0"/>
                      <w:divBdr>
                        <w:top w:val="none" w:sz="0" w:space="0" w:color="auto"/>
                        <w:left w:val="none" w:sz="0" w:space="0" w:color="auto"/>
                        <w:bottom w:val="none" w:sz="0" w:space="0" w:color="auto"/>
                        <w:right w:val="none" w:sz="0" w:space="0" w:color="auto"/>
                      </w:divBdr>
                      <w:divsChild>
                        <w:div w:id="1454598726">
                          <w:marLeft w:val="0"/>
                          <w:marRight w:val="0"/>
                          <w:marTop w:val="0"/>
                          <w:marBottom w:val="0"/>
                          <w:divBdr>
                            <w:top w:val="none" w:sz="0" w:space="0" w:color="auto"/>
                            <w:left w:val="none" w:sz="0" w:space="0" w:color="auto"/>
                            <w:bottom w:val="none" w:sz="0" w:space="0" w:color="auto"/>
                            <w:right w:val="none" w:sz="0" w:space="0" w:color="auto"/>
                          </w:divBdr>
                        </w:div>
                        <w:div w:id="10691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Company>Hewlett-Packard Company</Company>
  <LinksUpToDate>false</LinksUpToDate>
  <CharactersWithSpaces>1437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2019-08-07T07:58:00Z</dcterms:created>
  <dcterms:modified xsi:type="dcterms:W3CDTF">2019-08-17T09:08:00Z</dcterms:modified>
</cp:coreProperties>
</file>