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58F" w:rsidRDefault="00682E1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kâgir sistemde ile inşa edilmiştir. Yapının inşasında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Köşelerde, pencere ve kapı çevrelerinde ise kesme taş kullanılmıştır. Yapı, kitabesine göre, Hicri 1330 (Miladi 1914) yılında inşa edilmiştir. Kuzeybatı köşesinde bulunan minaresi tek şerefelidir. Minare sonradan inşa edilmiştir. Yapı, harim, kadınlar mahfili ve son cemaat yerinden oluşmaktadır. Son cemaat yeri önde iki adet taşıyıcı ahşap dikme ile taşınmaktadır ve son cemaat yerinin üstü düz tavan olup ahşap malzeme ile örtülmüştür. Yapının üst örtüsü dört yönde kırma çatıdır. Çatının kaplama malzemesi alaturka kiremittir. Harime giriş, son cemaat yerinden yuvarlak kemerli açıklıktan sağlanmaktadır. Günümüzdeki kapı yenidir. Girişin hemen sağında kadınlar mahfiline çıkan iki kollu ahşap bir merdiven bulunmaktadır. Kadınlar mahfili ahşap malzeme ile yapılmıştır ve harim kısmına düşen altı ahşap dikme ile taşınmaktadır. Kapının tam karşısında kesme taştan yapılmış sade mihrabı bulunmaktadır. Ahşaptan yapılmış minber ve vaaz kürsüsü yenidir.</w:t>
      </w:r>
    </w:p>
    <w:p w:rsidR="00682E10" w:rsidRPr="00682E10" w:rsidRDefault="00682E10" w:rsidP="00682E10">
      <w:pPr>
        <w:shd w:val="clear" w:color="auto" w:fill="FFFFFF"/>
        <w:spacing w:after="120" w:line="240" w:lineRule="auto"/>
        <w:outlineLvl w:val="4"/>
        <w:rPr>
          <w:rFonts w:ascii="Arial" w:eastAsia="Times New Roman" w:hAnsi="Arial" w:cs="Arial"/>
          <w:color w:val="000000"/>
          <w:sz w:val="24"/>
          <w:szCs w:val="24"/>
          <w:lang w:eastAsia="tr-TR"/>
        </w:rPr>
      </w:pPr>
      <w:r w:rsidRPr="00682E10">
        <w:rPr>
          <w:rFonts w:ascii="Arial" w:eastAsia="Times New Roman" w:hAnsi="Arial" w:cs="Arial"/>
          <w:color w:val="000000"/>
          <w:sz w:val="24"/>
          <w:szCs w:val="24"/>
          <w:lang w:eastAsia="tr-TR"/>
        </w:rPr>
        <w:t>Genel Bilgiler</w:t>
      </w:r>
    </w:p>
    <w:p w:rsidR="00682E10" w:rsidRPr="00682E10" w:rsidRDefault="00682E10" w:rsidP="00682E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Türü:</w:t>
      </w:r>
    </w:p>
    <w:p w:rsidR="00682E10" w:rsidRPr="00682E10" w:rsidRDefault="00682E10" w:rsidP="00682E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Envanter Adı:</w:t>
      </w:r>
      <w:r w:rsidRPr="00682E10">
        <w:rPr>
          <w:rFonts w:ascii="Arial" w:eastAsia="Times New Roman" w:hAnsi="Arial" w:cs="Arial"/>
          <w:color w:val="676767"/>
          <w:sz w:val="23"/>
          <w:szCs w:val="23"/>
          <w:lang w:eastAsia="tr-TR"/>
        </w:rPr>
        <w:t> AHMETLİ KÖYÜ CAMİİ</w:t>
      </w:r>
    </w:p>
    <w:p w:rsidR="00682E10" w:rsidRPr="00682E10" w:rsidRDefault="00682E10" w:rsidP="00682E1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Envanter Kodu:</w:t>
      </w:r>
      <w:r w:rsidRPr="00682E10">
        <w:rPr>
          <w:rFonts w:ascii="Arial" w:eastAsia="Times New Roman" w:hAnsi="Arial" w:cs="Arial"/>
          <w:color w:val="676767"/>
          <w:sz w:val="23"/>
          <w:szCs w:val="23"/>
          <w:lang w:eastAsia="tr-TR"/>
        </w:rPr>
        <w:t> TR.ANT.28.010.002</w:t>
      </w:r>
    </w:p>
    <w:p w:rsidR="00682E10" w:rsidRPr="00682E10" w:rsidRDefault="00682E10" w:rsidP="00682E10">
      <w:pPr>
        <w:shd w:val="clear" w:color="auto" w:fill="FFFFFF"/>
        <w:spacing w:after="120" w:line="240" w:lineRule="auto"/>
        <w:outlineLvl w:val="4"/>
        <w:rPr>
          <w:rFonts w:ascii="Arial" w:eastAsia="Times New Roman" w:hAnsi="Arial" w:cs="Arial"/>
          <w:color w:val="000000"/>
          <w:sz w:val="24"/>
          <w:szCs w:val="24"/>
          <w:lang w:eastAsia="tr-TR"/>
        </w:rPr>
      </w:pPr>
      <w:r w:rsidRPr="00682E10">
        <w:rPr>
          <w:rFonts w:ascii="Arial" w:eastAsia="Times New Roman" w:hAnsi="Arial" w:cs="Arial"/>
          <w:color w:val="000000"/>
          <w:sz w:val="24"/>
          <w:szCs w:val="24"/>
          <w:lang w:eastAsia="tr-TR"/>
        </w:rPr>
        <w:t>Kullanım Bilgileri</w:t>
      </w:r>
    </w:p>
    <w:p w:rsidR="00682E10" w:rsidRPr="00682E10" w:rsidRDefault="00682E10" w:rsidP="00682E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Orijinal Kullanım:</w:t>
      </w:r>
      <w:r w:rsidRPr="00682E10">
        <w:rPr>
          <w:rFonts w:ascii="Arial" w:eastAsia="Times New Roman" w:hAnsi="Arial" w:cs="Arial"/>
          <w:color w:val="676767"/>
          <w:sz w:val="23"/>
          <w:szCs w:val="23"/>
          <w:lang w:eastAsia="tr-TR"/>
        </w:rPr>
        <w:t> Cami</w:t>
      </w:r>
    </w:p>
    <w:p w:rsidR="00682E10" w:rsidRPr="00682E10" w:rsidRDefault="00682E10" w:rsidP="00682E1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Bugünkü Kullanım:</w:t>
      </w:r>
      <w:r w:rsidRPr="00682E10">
        <w:rPr>
          <w:rFonts w:ascii="Arial" w:eastAsia="Times New Roman" w:hAnsi="Arial" w:cs="Arial"/>
          <w:color w:val="676767"/>
          <w:sz w:val="23"/>
          <w:szCs w:val="23"/>
          <w:lang w:eastAsia="tr-TR"/>
        </w:rPr>
        <w:t> Cami</w:t>
      </w:r>
    </w:p>
    <w:p w:rsidR="00682E10" w:rsidRPr="00682E10" w:rsidRDefault="00682E10" w:rsidP="00682E10">
      <w:pPr>
        <w:shd w:val="clear" w:color="auto" w:fill="FFFFFF"/>
        <w:spacing w:after="120" w:line="240" w:lineRule="auto"/>
        <w:outlineLvl w:val="4"/>
        <w:rPr>
          <w:rFonts w:ascii="Arial" w:eastAsia="Times New Roman" w:hAnsi="Arial" w:cs="Arial"/>
          <w:color w:val="000000"/>
          <w:sz w:val="24"/>
          <w:szCs w:val="24"/>
          <w:lang w:eastAsia="tr-TR"/>
        </w:rPr>
      </w:pPr>
      <w:r w:rsidRPr="00682E10">
        <w:rPr>
          <w:rFonts w:ascii="Arial" w:eastAsia="Times New Roman" w:hAnsi="Arial" w:cs="Arial"/>
          <w:color w:val="000000"/>
          <w:sz w:val="24"/>
          <w:szCs w:val="24"/>
          <w:lang w:eastAsia="tr-TR"/>
        </w:rPr>
        <w:t>Konum Bilgileri</w:t>
      </w:r>
    </w:p>
    <w:p w:rsidR="00682E10" w:rsidRPr="00682E10" w:rsidRDefault="00682E10" w:rsidP="00682E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İl:</w:t>
      </w:r>
      <w:r w:rsidRPr="00682E10">
        <w:rPr>
          <w:rFonts w:ascii="Arial" w:eastAsia="Times New Roman" w:hAnsi="Arial" w:cs="Arial"/>
          <w:color w:val="676767"/>
          <w:sz w:val="23"/>
          <w:szCs w:val="23"/>
          <w:lang w:eastAsia="tr-TR"/>
        </w:rPr>
        <w:t> Giresun</w:t>
      </w:r>
    </w:p>
    <w:p w:rsidR="00682E10" w:rsidRPr="00682E10" w:rsidRDefault="00682E10" w:rsidP="00682E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b/>
          <w:bCs/>
          <w:color w:val="414141"/>
          <w:sz w:val="23"/>
          <w:szCs w:val="23"/>
          <w:lang w:eastAsia="tr-TR"/>
        </w:rPr>
        <w:t>İlçe:</w:t>
      </w:r>
      <w:r w:rsidRPr="00682E10">
        <w:rPr>
          <w:rFonts w:ascii="Arial" w:eastAsia="Times New Roman" w:hAnsi="Arial" w:cs="Arial"/>
          <w:color w:val="676767"/>
          <w:sz w:val="23"/>
          <w:szCs w:val="23"/>
          <w:lang w:eastAsia="tr-TR"/>
        </w:rPr>
        <w:t> Bulancak</w:t>
      </w:r>
    </w:p>
    <w:p w:rsidR="00682E10" w:rsidRPr="00682E10" w:rsidRDefault="00682E10" w:rsidP="00682E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color w:val="676767"/>
          <w:sz w:val="23"/>
          <w:szCs w:val="23"/>
          <w:lang w:eastAsia="tr-TR"/>
        </w:rPr>
        <w:t xml:space="preserve">Mahalle / </w:t>
      </w:r>
      <w:proofErr w:type="spellStart"/>
      <w:proofErr w:type="gramStart"/>
      <w:r w:rsidRPr="00682E10">
        <w:rPr>
          <w:rFonts w:ascii="Arial" w:eastAsia="Times New Roman" w:hAnsi="Arial" w:cs="Arial"/>
          <w:color w:val="676767"/>
          <w:sz w:val="23"/>
          <w:szCs w:val="23"/>
          <w:lang w:eastAsia="tr-TR"/>
        </w:rPr>
        <w:t>Köy:Ahmetli</w:t>
      </w:r>
      <w:proofErr w:type="spellEnd"/>
      <w:proofErr w:type="gramEnd"/>
      <w:r w:rsidRPr="00682E10">
        <w:rPr>
          <w:rFonts w:ascii="Arial" w:eastAsia="Times New Roman" w:hAnsi="Arial" w:cs="Arial"/>
          <w:color w:val="676767"/>
          <w:sz w:val="23"/>
          <w:szCs w:val="23"/>
          <w:lang w:eastAsia="tr-TR"/>
        </w:rPr>
        <w:t xml:space="preserve"> Köyü</w:t>
      </w:r>
    </w:p>
    <w:p w:rsidR="00682E10" w:rsidRPr="00682E10" w:rsidRDefault="00682E10" w:rsidP="00682E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color w:val="676767"/>
          <w:sz w:val="23"/>
          <w:szCs w:val="23"/>
          <w:lang w:eastAsia="tr-TR"/>
        </w:rPr>
        <w:t>Ada:110</w:t>
      </w:r>
    </w:p>
    <w:p w:rsidR="00682E10" w:rsidRPr="00682E10" w:rsidRDefault="00682E10" w:rsidP="00682E1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82E10">
        <w:rPr>
          <w:rFonts w:ascii="Arial" w:eastAsia="Times New Roman" w:hAnsi="Arial" w:cs="Arial"/>
          <w:color w:val="676767"/>
          <w:sz w:val="23"/>
          <w:szCs w:val="23"/>
          <w:lang w:eastAsia="tr-TR"/>
        </w:rPr>
        <w:t>Parsel:29</w:t>
      </w:r>
    </w:p>
    <w:p w:rsidR="00682E10" w:rsidRDefault="00682E10">
      <w:bookmarkStart w:id="0" w:name="_GoBack"/>
      <w:bookmarkEnd w:id="0"/>
    </w:p>
    <w:sectPr w:rsidR="00682E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5447F7"/>
    <w:multiLevelType w:val="multilevel"/>
    <w:tmpl w:val="1F0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520C5B"/>
    <w:multiLevelType w:val="multilevel"/>
    <w:tmpl w:val="48CA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0638B"/>
    <w:multiLevelType w:val="multilevel"/>
    <w:tmpl w:val="386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781"/>
    <w:rsid w:val="001C1781"/>
    <w:rsid w:val="0049158F"/>
    <w:rsid w:val="00682E1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86AB2-1485-4C28-A87F-26252A00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82E1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82E1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82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8438784">
      <w:bodyDiv w:val="1"/>
      <w:marLeft w:val="0"/>
      <w:marRight w:val="0"/>
      <w:marTop w:val="0"/>
      <w:marBottom w:val="0"/>
      <w:divBdr>
        <w:top w:val="none" w:sz="0" w:space="0" w:color="auto"/>
        <w:left w:val="none" w:sz="0" w:space="0" w:color="auto"/>
        <w:bottom w:val="none" w:sz="0" w:space="0" w:color="auto"/>
        <w:right w:val="none" w:sz="0" w:space="0" w:color="auto"/>
      </w:divBdr>
      <w:divsChild>
        <w:div w:id="1759980223">
          <w:marLeft w:val="0"/>
          <w:marRight w:val="0"/>
          <w:marTop w:val="0"/>
          <w:marBottom w:val="0"/>
          <w:divBdr>
            <w:top w:val="none" w:sz="0" w:space="0" w:color="auto"/>
            <w:left w:val="none" w:sz="0" w:space="0" w:color="auto"/>
            <w:bottom w:val="none" w:sz="0" w:space="0" w:color="auto"/>
            <w:right w:val="none" w:sz="0" w:space="0" w:color="auto"/>
          </w:divBdr>
          <w:divsChild>
            <w:div w:id="1317493862">
              <w:marLeft w:val="0"/>
              <w:marRight w:val="0"/>
              <w:marTop w:val="0"/>
              <w:marBottom w:val="0"/>
              <w:divBdr>
                <w:top w:val="none" w:sz="0" w:space="0" w:color="auto"/>
                <w:left w:val="none" w:sz="0" w:space="0" w:color="auto"/>
                <w:bottom w:val="none" w:sz="0" w:space="0" w:color="auto"/>
                <w:right w:val="none" w:sz="0" w:space="0" w:color="auto"/>
              </w:divBdr>
              <w:divsChild>
                <w:div w:id="1239637788">
                  <w:marLeft w:val="0"/>
                  <w:marRight w:val="0"/>
                  <w:marTop w:val="0"/>
                  <w:marBottom w:val="0"/>
                  <w:divBdr>
                    <w:top w:val="none" w:sz="0" w:space="0" w:color="auto"/>
                    <w:left w:val="none" w:sz="0" w:space="0" w:color="auto"/>
                    <w:bottom w:val="none" w:sz="0" w:space="0" w:color="auto"/>
                    <w:right w:val="none" w:sz="0" w:space="0" w:color="auto"/>
                  </w:divBdr>
                  <w:divsChild>
                    <w:div w:id="1410930822">
                      <w:marLeft w:val="0"/>
                      <w:marRight w:val="0"/>
                      <w:marTop w:val="0"/>
                      <w:marBottom w:val="0"/>
                      <w:divBdr>
                        <w:top w:val="none" w:sz="0" w:space="0" w:color="auto"/>
                        <w:left w:val="none" w:sz="0" w:space="0" w:color="auto"/>
                        <w:bottom w:val="none" w:sz="0" w:space="0" w:color="auto"/>
                        <w:right w:val="none" w:sz="0" w:space="0" w:color="auto"/>
                      </w:divBdr>
                      <w:divsChild>
                        <w:div w:id="1866016553">
                          <w:marLeft w:val="0"/>
                          <w:marRight w:val="0"/>
                          <w:marTop w:val="0"/>
                          <w:marBottom w:val="0"/>
                          <w:divBdr>
                            <w:top w:val="none" w:sz="0" w:space="0" w:color="auto"/>
                            <w:left w:val="none" w:sz="0" w:space="0" w:color="auto"/>
                            <w:bottom w:val="none" w:sz="0" w:space="0" w:color="auto"/>
                            <w:right w:val="none" w:sz="0" w:space="0" w:color="auto"/>
                          </w:divBdr>
                          <w:divsChild>
                            <w:div w:id="1804158720">
                              <w:marLeft w:val="0"/>
                              <w:marRight w:val="0"/>
                              <w:marTop w:val="0"/>
                              <w:marBottom w:val="0"/>
                              <w:divBdr>
                                <w:top w:val="none" w:sz="0" w:space="0" w:color="auto"/>
                                <w:left w:val="none" w:sz="0" w:space="0" w:color="auto"/>
                                <w:bottom w:val="none" w:sz="0" w:space="0" w:color="auto"/>
                                <w:right w:val="none" w:sz="0" w:space="0" w:color="auto"/>
                              </w:divBdr>
                            </w:div>
                            <w:div w:id="965237489">
                              <w:marLeft w:val="0"/>
                              <w:marRight w:val="0"/>
                              <w:marTop w:val="0"/>
                              <w:marBottom w:val="0"/>
                              <w:divBdr>
                                <w:top w:val="none" w:sz="0" w:space="0" w:color="auto"/>
                                <w:left w:val="none" w:sz="0" w:space="0" w:color="auto"/>
                                <w:bottom w:val="none" w:sz="0" w:space="0" w:color="auto"/>
                                <w:right w:val="none" w:sz="0" w:space="0" w:color="auto"/>
                              </w:divBdr>
                            </w:div>
                          </w:divsChild>
                        </w:div>
                        <w:div w:id="926379345">
                          <w:marLeft w:val="0"/>
                          <w:marRight w:val="0"/>
                          <w:marTop w:val="0"/>
                          <w:marBottom w:val="0"/>
                          <w:divBdr>
                            <w:top w:val="none" w:sz="0" w:space="0" w:color="auto"/>
                            <w:left w:val="none" w:sz="0" w:space="0" w:color="auto"/>
                            <w:bottom w:val="none" w:sz="0" w:space="0" w:color="auto"/>
                            <w:right w:val="none" w:sz="0" w:space="0" w:color="auto"/>
                          </w:divBdr>
                          <w:divsChild>
                            <w:div w:id="1583569003">
                              <w:marLeft w:val="0"/>
                              <w:marRight w:val="0"/>
                              <w:marTop w:val="0"/>
                              <w:marBottom w:val="0"/>
                              <w:divBdr>
                                <w:top w:val="none" w:sz="0" w:space="0" w:color="auto"/>
                                <w:left w:val="none" w:sz="0" w:space="0" w:color="auto"/>
                                <w:bottom w:val="none" w:sz="0" w:space="0" w:color="auto"/>
                                <w:right w:val="none" w:sz="0" w:space="0" w:color="auto"/>
                              </w:divBdr>
                            </w:div>
                            <w:div w:id="181163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18719">
          <w:marLeft w:val="0"/>
          <w:marRight w:val="0"/>
          <w:marTop w:val="0"/>
          <w:marBottom w:val="0"/>
          <w:divBdr>
            <w:top w:val="none" w:sz="0" w:space="0" w:color="auto"/>
            <w:left w:val="none" w:sz="0" w:space="0" w:color="auto"/>
            <w:bottom w:val="none" w:sz="0" w:space="0" w:color="auto"/>
            <w:right w:val="none" w:sz="0" w:space="0" w:color="auto"/>
          </w:divBdr>
          <w:divsChild>
            <w:div w:id="2055689407">
              <w:marLeft w:val="0"/>
              <w:marRight w:val="0"/>
              <w:marTop w:val="0"/>
              <w:marBottom w:val="0"/>
              <w:divBdr>
                <w:top w:val="none" w:sz="0" w:space="0" w:color="auto"/>
                <w:left w:val="none" w:sz="0" w:space="0" w:color="auto"/>
                <w:bottom w:val="none" w:sz="0" w:space="0" w:color="auto"/>
                <w:right w:val="none" w:sz="0" w:space="0" w:color="auto"/>
              </w:divBdr>
              <w:divsChild>
                <w:div w:id="997655322">
                  <w:marLeft w:val="0"/>
                  <w:marRight w:val="0"/>
                  <w:marTop w:val="0"/>
                  <w:marBottom w:val="0"/>
                  <w:divBdr>
                    <w:top w:val="none" w:sz="0" w:space="0" w:color="auto"/>
                    <w:left w:val="none" w:sz="0" w:space="0" w:color="auto"/>
                    <w:bottom w:val="none" w:sz="0" w:space="0" w:color="auto"/>
                    <w:right w:val="none" w:sz="0" w:space="0" w:color="auto"/>
                  </w:divBdr>
                  <w:divsChild>
                    <w:div w:id="2063942816">
                      <w:marLeft w:val="0"/>
                      <w:marRight w:val="0"/>
                      <w:marTop w:val="0"/>
                      <w:marBottom w:val="0"/>
                      <w:divBdr>
                        <w:top w:val="none" w:sz="0" w:space="0" w:color="auto"/>
                        <w:left w:val="none" w:sz="0" w:space="0" w:color="auto"/>
                        <w:bottom w:val="none" w:sz="0" w:space="0" w:color="auto"/>
                        <w:right w:val="none" w:sz="0" w:space="0" w:color="auto"/>
                      </w:divBdr>
                      <w:divsChild>
                        <w:div w:id="2081244253">
                          <w:marLeft w:val="0"/>
                          <w:marRight w:val="0"/>
                          <w:marTop w:val="0"/>
                          <w:marBottom w:val="0"/>
                          <w:divBdr>
                            <w:top w:val="none" w:sz="0" w:space="0" w:color="auto"/>
                            <w:left w:val="none" w:sz="0" w:space="0" w:color="auto"/>
                            <w:bottom w:val="none" w:sz="0" w:space="0" w:color="auto"/>
                            <w:right w:val="none" w:sz="0" w:space="0" w:color="auto"/>
                          </w:divBdr>
                        </w:div>
                        <w:div w:id="12045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1108</Characters>
  <Application>Microsoft Office Word</Application>
  <DocSecurity>0</DocSecurity>
  <Lines>9</Lines>
  <Paragraphs>2</Paragraphs>
  <ScaleCrop>false</ScaleCrop>
  <Company>Hewlett-Packard Company</Company>
  <LinksUpToDate>false</LinksUpToDate>
  <CharactersWithSpaces>1300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2019-09-06T10:45:00Z</dcterms:created>
  <dcterms:modified xsi:type="dcterms:W3CDTF">2019-09-06T10:45:00Z</dcterms:modified>
</cp:coreProperties>
</file>