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4565" w:rsidRDefault="001B7012">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ve bağdadi yapım sistemiyle inşa edilen yapıda malzeme olarak taş ve ahşap malzeme kullanılmıştır. Kare planlı olan yapı bodrum kat ve zemin kat olmak üzere iki kattan oluşmaktadır. Bodrum kat taş yığma sisteminde yapılmış, zemin katta ise bağdadi sistem kullanılmıştır. Kuzey güney yönünde eğimli bir araziye oturan yapının bodrum katı ahır ve samanlık olarak, zemin katı ise yaşama alanı olarak kullanılmaktadır. Yapının girişi güney cephesinde bulunmaktadır. Yapının üst örtüsü dört yönde kırma çatıdır. Çatı malzemesi olarak sac malzeme kullanılmıştır.</w:t>
      </w:r>
    </w:p>
    <w:p w:rsidR="001B7012" w:rsidRPr="001B7012" w:rsidRDefault="001B7012" w:rsidP="001B7012">
      <w:pPr>
        <w:shd w:val="clear" w:color="auto" w:fill="FFFFFF"/>
        <w:spacing w:after="120" w:line="240" w:lineRule="auto"/>
        <w:outlineLvl w:val="4"/>
        <w:rPr>
          <w:rFonts w:ascii="Arial" w:eastAsia="Times New Roman" w:hAnsi="Arial" w:cs="Arial"/>
          <w:color w:val="000000"/>
          <w:sz w:val="24"/>
          <w:szCs w:val="24"/>
          <w:lang w:eastAsia="tr-TR"/>
        </w:rPr>
      </w:pPr>
      <w:r w:rsidRPr="001B7012">
        <w:rPr>
          <w:rFonts w:ascii="Arial" w:eastAsia="Times New Roman" w:hAnsi="Arial" w:cs="Arial"/>
          <w:color w:val="000000"/>
          <w:sz w:val="24"/>
          <w:szCs w:val="24"/>
          <w:lang w:eastAsia="tr-TR"/>
        </w:rPr>
        <w:t>Genel Bilgiler</w:t>
      </w:r>
    </w:p>
    <w:p w:rsidR="001B7012" w:rsidRPr="001B7012" w:rsidRDefault="001B7012" w:rsidP="001B701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B7012">
        <w:rPr>
          <w:rFonts w:ascii="Arial" w:eastAsia="Times New Roman" w:hAnsi="Arial" w:cs="Arial"/>
          <w:b/>
          <w:bCs/>
          <w:color w:val="414141"/>
          <w:sz w:val="23"/>
          <w:szCs w:val="23"/>
          <w:lang w:eastAsia="tr-TR"/>
        </w:rPr>
        <w:t>Türü:</w:t>
      </w:r>
    </w:p>
    <w:p w:rsidR="001B7012" w:rsidRPr="001B7012" w:rsidRDefault="001B7012" w:rsidP="001B701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B7012">
        <w:rPr>
          <w:rFonts w:ascii="Arial" w:eastAsia="Times New Roman" w:hAnsi="Arial" w:cs="Arial"/>
          <w:b/>
          <w:bCs/>
          <w:color w:val="414141"/>
          <w:sz w:val="23"/>
          <w:szCs w:val="23"/>
          <w:lang w:eastAsia="tr-TR"/>
        </w:rPr>
        <w:t>Envanter Adı:</w:t>
      </w:r>
      <w:r w:rsidRPr="001B7012">
        <w:rPr>
          <w:rFonts w:ascii="Arial" w:eastAsia="Times New Roman" w:hAnsi="Arial" w:cs="Arial"/>
          <w:color w:val="676767"/>
          <w:sz w:val="23"/>
          <w:szCs w:val="23"/>
          <w:lang w:eastAsia="tr-TR"/>
        </w:rPr>
        <w:t> HACI ABDULLAH HALİFE MİSAFİRHANESİ</w:t>
      </w:r>
    </w:p>
    <w:p w:rsidR="001B7012" w:rsidRPr="001B7012" w:rsidRDefault="001B7012" w:rsidP="001B701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B7012">
        <w:rPr>
          <w:rFonts w:ascii="Arial" w:eastAsia="Times New Roman" w:hAnsi="Arial" w:cs="Arial"/>
          <w:b/>
          <w:bCs/>
          <w:color w:val="414141"/>
          <w:sz w:val="23"/>
          <w:szCs w:val="23"/>
          <w:lang w:eastAsia="tr-TR"/>
        </w:rPr>
        <w:t>Envanter Kodu:</w:t>
      </w:r>
      <w:r w:rsidRPr="001B7012">
        <w:rPr>
          <w:rFonts w:ascii="Arial" w:eastAsia="Times New Roman" w:hAnsi="Arial" w:cs="Arial"/>
          <w:color w:val="676767"/>
          <w:sz w:val="23"/>
          <w:szCs w:val="23"/>
          <w:lang w:eastAsia="tr-TR"/>
        </w:rPr>
        <w:t> TR.ANT.28.024.008</w:t>
      </w:r>
    </w:p>
    <w:p w:rsidR="001B7012" w:rsidRPr="001B7012" w:rsidRDefault="001B7012" w:rsidP="001B7012">
      <w:pPr>
        <w:shd w:val="clear" w:color="auto" w:fill="FFFFFF"/>
        <w:spacing w:after="120" w:line="240" w:lineRule="auto"/>
        <w:outlineLvl w:val="4"/>
        <w:rPr>
          <w:rFonts w:ascii="Arial" w:eastAsia="Times New Roman" w:hAnsi="Arial" w:cs="Arial"/>
          <w:color w:val="000000"/>
          <w:sz w:val="24"/>
          <w:szCs w:val="24"/>
          <w:lang w:eastAsia="tr-TR"/>
        </w:rPr>
      </w:pPr>
      <w:r w:rsidRPr="001B7012">
        <w:rPr>
          <w:rFonts w:ascii="Arial" w:eastAsia="Times New Roman" w:hAnsi="Arial" w:cs="Arial"/>
          <w:color w:val="000000"/>
          <w:sz w:val="24"/>
          <w:szCs w:val="24"/>
          <w:lang w:eastAsia="tr-TR"/>
        </w:rPr>
        <w:t>Kullanım Bilgileri</w:t>
      </w:r>
    </w:p>
    <w:p w:rsidR="001B7012" w:rsidRPr="001B7012" w:rsidRDefault="001B7012" w:rsidP="001B701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B7012">
        <w:rPr>
          <w:rFonts w:ascii="Arial" w:eastAsia="Times New Roman" w:hAnsi="Arial" w:cs="Arial"/>
          <w:b/>
          <w:bCs/>
          <w:color w:val="414141"/>
          <w:sz w:val="23"/>
          <w:szCs w:val="23"/>
          <w:lang w:eastAsia="tr-TR"/>
        </w:rPr>
        <w:t>Orijinal Kullanım:</w:t>
      </w:r>
      <w:r w:rsidRPr="001B7012">
        <w:rPr>
          <w:rFonts w:ascii="Arial" w:eastAsia="Times New Roman" w:hAnsi="Arial" w:cs="Arial"/>
          <w:color w:val="676767"/>
          <w:sz w:val="23"/>
          <w:szCs w:val="23"/>
          <w:lang w:eastAsia="tr-TR"/>
        </w:rPr>
        <w:t> Misafirhane</w:t>
      </w:r>
    </w:p>
    <w:p w:rsidR="001B7012" w:rsidRPr="001B7012" w:rsidRDefault="001B7012" w:rsidP="001B701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B7012">
        <w:rPr>
          <w:rFonts w:ascii="Arial" w:eastAsia="Times New Roman" w:hAnsi="Arial" w:cs="Arial"/>
          <w:b/>
          <w:bCs/>
          <w:color w:val="414141"/>
          <w:sz w:val="23"/>
          <w:szCs w:val="23"/>
          <w:lang w:eastAsia="tr-TR"/>
        </w:rPr>
        <w:t>Bugünkü Kullanım:</w:t>
      </w:r>
      <w:r w:rsidRPr="001B7012">
        <w:rPr>
          <w:rFonts w:ascii="Arial" w:eastAsia="Times New Roman" w:hAnsi="Arial" w:cs="Arial"/>
          <w:color w:val="676767"/>
          <w:sz w:val="23"/>
          <w:szCs w:val="23"/>
          <w:lang w:eastAsia="tr-TR"/>
        </w:rPr>
        <w:t> Kullanılmıyor</w:t>
      </w:r>
    </w:p>
    <w:p w:rsidR="001B7012" w:rsidRPr="001B7012" w:rsidRDefault="001B7012" w:rsidP="001B7012">
      <w:pPr>
        <w:shd w:val="clear" w:color="auto" w:fill="FFFFFF"/>
        <w:spacing w:after="120" w:line="240" w:lineRule="auto"/>
        <w:outlineLvl w:val="4"/>
        <w:rPr>
          <w:rFonts w:ascii="Arial" w:eastAsia="Times New Roman" w:hAnsi="Arial" w:cs="Arial"/>
          <w:color w:val="000000"/>
          <w:sz w:val="24"/>
          <w:szCs w:val="24"/>
          <w:lang w:eastAsia="tr-TR"/>
        </w:rPr>
      </w:pPr>
      <w:r w:rsidRPr="001B7012">
        <w:rPr>
          <w:rFonts w:ascii="Arial" w:eastAsia="Times New Roman" w:hAnsi="Arial" w:cs="Arial"/>
          <w:color w:val="000000"/>
          <w:sz w:val="24"/>
          <w:szCs w:val="24"/>
          <w:lang w:eastAsia="tr-TR"/>
        </w:rPr>
        <w:t>Konum Bilgileri</w:t>
      </w:r>
    </w:p>
    <w:p w:rsidR="001B7012" w:rsidRPr="001B7012" w:rsidRDefault="001B7012" w:rsidP="001B701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B7012">
        <w:rPr>
          <w:rFonts w:ascii="Arial" w:eastAsia="Times New Roman" w:hAnsi="Arial" w:cs="Arial"/>
          <w:b/>
          <w:bCs/>
          <w:color w:val="414141"/>
          <w:sz w:val="23"/>
          <w:szCs w:val="23"/>
          <w:lang w:eastAsia="tr-TR"/>
        </w:rPr>
        <w:t>İl:</w:t>
      </w:r>
      <w:r w:rsidRPr="001B7012">
        <w:rPr>
          <w:rFonts w:ascii="Arial" w:eastAsia="Times New Roman" w:hAnsi="Arial" w:cs="Arial"/>
          <w:color w:val="676767"/>
          <w:sz w:val="23"/>
          <w:szCs w:val="23"/>
          <w:lang w:eastAsia="tr-TR"/>
        </w:rPr>
        <w:t> Giresun</w:t>
      </w:r>
    </w:p>
    <w:p w:rsidR="001B7012" w:rsidRPr="001B7012" w:rsidRDefault="001B7012" w:rsidP="001B701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B7012">
        <w:rPr>
          <w:rFonts w:ascii="Arial" w:eastAsia="Times New Roman" w:hAnsi="Arial" w:cs="Arial"/>
          <w:b/>
          <w:bCs/>
          <w:color w:val="414141"/>
          <w:sz w:val="23"/>
          <w:szCs w:val="23"/>
          <w:lang w:eastAsia="tr-TR"/>
        </w:rPr>
        <w:t>İlçe:</w:t>
      </w:r>
      <w:r w:rsidRPr="001B7012">
        <w:rPr>
          <w:rFonts w:ascii="Arial" w:eastAsia="Times New Roman" w:hAnsi="Arial" w:cs="Arial"/>
          <w:color w:val="676767"/>
          <w:sz w:val="23"/>
          <w:szCs w:val="23"/>
          <w:lang w:eastAsia="tr-TR"/>
        </w:rPr>
        <w:t> Yağlıdere</w:t>
      </w:r>
    </w:p>
    <w:p w:rsidR="001B7012" w:rsidRPr="001B7012" w:rsidRDefault="001B7012" w:rsidP="001B701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B7012">
        <w:rPr>
          <w:rFonts w:ascii="Arial" w:eastAsia="Times New Roman" w:hAnsi="Arial" w:cs="Arial"/>
          <w:color w:val="676767"/>
          <w:sz w:val="23"/>
          <w:szCs w:val="23"/>
          <w:lang w:eastAsia="tr-TR"/>
        </w:rPr>
        <w:t xml:space="preserve">Mahalle / </w:t>
      </w:r>
      <w:proofErr w:type="spellStart"/>
      <w:proofErr w:type="gramStart"/>
      <w:r w:rsidRPr="001B7012">
        <w:rPr>
          <w:rFonts w:ascii="Arial" w:eastAsia="Times New Roman" w:hAnsi="Arial" w:cs="Arial"/>
          <w:color w:val="676767"/>
          <w:sz w:val="23"/>
          <w:szCs w:val="23"/>
          <w:lang w:eastAsia="tr-TR"/>
        </w:rPr>
        <w:t>Köy:Tekke</w:t>
      </w:r>
      <w:proofErr w:type="spellEnd"/>
      <w:proofErr w:type="gramEnd"/>
      <w:r w:rsidRPr="001B7012">
        <w:rPr>
          <w:rFonts w:ascii="Arial" w:eastAsia="Times New Roman" w:hAnsi="Arial" w:cs="Arial"/>
          <w:color w:val="676767"/>
          <w:sz w:val="23"/>
          <w:szCs w:val="23"/>
          <w:lang w:eastAsia="tr-TR"/>
        </w:rPr>
        <w:t xml:space="preserve"> Köyü</w:t>
      </w:r>
    </w:p>
    <w:p w:rsidR="001B7012" w:rsidRPr="001B7012" w:rsidRDefault="001B7012" w:rsidP="001B701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B7012">
        <w:rPr>
          <w:rFonts w:ascii="Arial" w:eastAsia="Times New Roman" w:hAnsi="Arial" w:cs="Arial"/>
          <w:color w:val="676767"/>
          <w:sz w:val="23"/>
          <w:szCs w:val="23"/>
          <w:lang w:eastAsia="tr-TR"/>
        </w:rPr>
        <w:t>Ada:136</w:t>
      </w:r>
    </w:p>
    <w:p w:rsidR="001B7012" w:rsidRPr="001B7012" w:rsidRDefault="001B7012" w:rsidP="001B701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B7012">
        <w:rPr>
          <w:rFonts w:ascii="Arial" w:eastAsia="Times New Roman" w:hAnsi="Arial" w:cs="Arial"/>
          <w:color w:val="676767"/>
          <w:sz w:val="23"/>
          <w:szCs w:val="23"/>
          <w:lang w:eastAsia="tr-TR"/>
        </w:rPr>
        <w:t>Parsel:9</w:t>
      </w:r>
    </w:p>
    <w:p w:rsidR="001B7012" w:rsidRDefault="001B7012">
      <w:bookmarkStart w:id="0" w:name="_GoBack"/>
      <w:bookmarkEnd w:id="0"/>
    </w:p>
    <w:sectPr w:rsidR="001B70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37D73D1"/>
    <w:multiLevelType w:val="multilevel"/>
    <w:tmpl w:val="D760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4539AA"/>
    <w:multiLevelType w:val="multilevel"/>
    <w:tmpl w:val="FE54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E47A20"/>
    <w:multiLevelType w:val="multilevel"/>
    <w:tmpl w:val="FFAC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6F59"/>
    <w:rsid w:val="001B7012"/>
    <w:rsid w:val="001E4565"/>
    <w:rsid w:val="00EE6F5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59C967-AA2D-4E56-808E-106175266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B701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B701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B70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7025295">
      <w:bodyDiv w:val="1"/>
      <w:marLeft w:val="0"/>
      <w:marRight w:val="0"/>
      <w:marTop w:val="0"/>
      <w:marBottom w:val="0"/>
      <w:divBdr>
        <w:top w:val="none" w:sz="0" w:space="0" w:color="auto"/>
        <w:left w:val="none" w:sz="0" w:space="0" w:color="auto"/>
        <w:bottom w:val="none" w:sz="0" w:space="0" w:color="auto"/>
        <w:right w:val="none" w:sz="0" w:space="0" w:color="auto"/>
      </w:divBdr>
      <w:divsChild>
        <w:div w:id="2055040829">
          <w:marLeft w:val="0"/>
          <w:marRight w:val="0"/>
          <w:marTop w:val="0"/>
          <w:marBottom w:val="0"/>
          <w:divBdr>
            <w:top w:val="none" w:sz="0" w:space="0" w:color="auto"/>
            <w:left w:val="none" w:sz="0" w:space="0" w:color="auto"/>
            <w:bottom w:val="none" w:sz="0" w:space="0" w:color="auto"/>
            <w:right w:val="none" w:sz="0" w:space="0" w:color="auto"/>
          </w:divBdr>
          <w:divsChild>
            <w:div w:id="1877279450">
              <w:marLeft w:val="0"/>
              <w:marRight w:val="0"/>
              <w:marTop w:val="0"/>
              <w:marBottom w:val="0"/>
              <w:divBdr>
                <w:top w:val="none" w:sz="0" w:space="0" w:color="auto"/>
                <w:left w:val="none" w:sz="0" w:space="0" w:color="auto"/>
                <w:bottom w:val="none" w:sz="0" w:space="0" w:color="auto"/>
                <w:right w:val="none" w:sz="0" w:space="0" w:color="auto"/>
              </w:divBdr>
              <w:divsChild>
                <w:div w:id="395319147">
                  <w:marLeft w:val="0"/>
                  <w:marRight w:val="0"/>
                  <w:marTop w:val="0"/>
                  <w:marBottom w:val="0"/>
                  <w:divBdr>
                    <w:top w:val="none" w:sz="0" w:space="0" w:color="auto"/>
                    <w:left w:val="none" w:sz="0" w:space="0" w:color="auto"/>
                    <w:bottom w:val="none" w:sz="0" w:space="0" w:color="auto"/>
                    <w:right w:val="none" w:sz="0" w:space="0" w:color="auto"/>
                  </w:divBdr>
                  <w:divsChild>
                    <w:div w:id="1480197097">
                      <w:marLeft w:val="0"/>
                      <w:marRight w:val="0"/>
                      <w:marTop w:val="0"/>
                      <w:marBottom w:val="0"/>
                      <w:divBdr>
                        <w:top w:val="none" w:sz="0" w:space="0" w:color="auto"/>
                        <w:left w:val="none" w:sz="0" w:space="0" w:color="auto"/>
                        <w:bottom w:val="none" w:sz="0" w:space="0" w:color="auto"/>
                        <w:right w:val="none" w:sz="0" w:space="0" w:color="auto"/>
                      </w:divBdr>
                      <w:divsChild>
                        <w:div w:id="162400449">
                          <w:marLeft w:val="0"/>
                          <w:marRight w:val="0"/>
                          <w:marTop w:val="0"/>
                          <w:marBottom w:val="0"/>
                          <w:divBdr>
                            <w:top w:val="none" w:sz="0" w:space="0" w:color="auto"/>
                            <w:left w:val="none" w:sz="0" w:space="0" w:color="auto"/>
                            <w:bottom w:val="none" w:sz="0" w:space="0" w:color="auto"/>
                            <w:right w:val="none" w:sz="0" w:space="0" w:color="auto"/>
                          </w:divBdr>
                          <w:divsChild>
                            <w:div w:id="2035110208">
                              <w:marLeft w:val="0"/>
                              <w:marRight w:val="0"/>
                              <w:marTop w:val="0"/>
                              <w:marBottom w:val="0"/>
                              <w:divBdr>
                                <w:top w:val="none" w:sz="0" w:space="0" w:color="auto"/>
                                <w:left w:val="none" w:sz="0" w:space="0" w:color="auto"/>
                                <w:bottom w:val="none" w:sz="0" w:space="0" w:color="auto"/>
                                <w:right w:val="none" w:sz="0" w:space="0" w:color="auto"/>
                              </w:divBdr>
                            </w:div>
                            <w:div w:id="1867408391">
                              <w:marLeft w:val="0"/>
                              <w:marRight w:val="0"/>
                              <w:marTop w:val="0"/>
                              <w:marBottom w:val="0"/>
                              <w:divBdr>
                                <w:top w:val="none" w:sz="0" w:space="0" w:color="auto"/>
                                <w:left w:val="none" w:sz="0" w:space="0" w:color="auto"/>
                                <w:bottom w:val="none" w:sz="0" w:space="0" w:color="auto"/>
                                <w:right w:val="none" w:sz="0" w:space="0" w:color="auto"/>
                              </w:divBdr>
                            </w:div>
                          </w:divsChild>
                        </w:div>
                        <w:div w:id="1835368349">
                          <w:marLeft w:val="0"/>
                          <w:marRight w:val="0"/>
                          <w:marTop w:val="0"/>
                          <w:marBottom w:val="0"/>
                          <w:divBdr>
                            <w:top w:val="none" w:sz="0" w:space="0" w:color="auto"/>
                            <w:left w:val="none" w:sz="0" w:space="0" w:color="auto"/>
                            <w:bottom w:val="none" w:sz="0" w:space="0" w:color="auto"/>
                            <w:right w:val="none" w:sz="0" w:space="0" w:color="auto"/>
                          </w:divBdr>
                          <w:divsChild>
                            <w:div w:id="1354569681">
                              <w:marLeft w:val="0"/>
                              <w:marRight w:val="0"/>
                              <w:marTop w:val="0"/>
                              <w:marBottom w:val="0"/>
                              <w:divBdr>
                                <w:top w:val="none" w:sz="0" w:space="0" w:color="auto"/>
                                <w:left w:val="none" w:sz="0" w:space="0" w:color="auto"/>
                                <w:bottom w:val="none" w:sz="0" w:space="0" w:color="auto"/>
                                <w:right w:val="none" w:sz="0" w:space="0" w:color="auto"/>
                              </w:divBdr>
                            </w:div>
                            <w:div w:id="64377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529734">
          <w:marLeft w:val="0"/>
          <w:marRight w:val="0"/>
          <w:marTop w:val="0"/>
          <w:marBottom w:val="0"/>
          <w:divBdr>
            <w:top w:val="none" w:sz="0" w:space="0" w:color="auto"/>
            <w:left w:val="none" w:sz="0" w:space="0" w:color="auto"/>
            <w:bottom w:val="none" w:sz="0" w:space="0" w:color="auto"/>
            <w:right w:val="none" w:sz="0" w:space="0" w:color="auto"/>
          </w:divBdr>
          <w:divsChild>
            <w:div w:id="107283177">
              <w:marLeft w:val="0"/>
              <w:marRight w:val="0"/>
              <w:marTop w:val="0"/>
              <w:marBottom w:val="0"/>
              <w:divBdr>
                <w:top w:val="none" w:sz="0" w:space="0" w:color="auto"/>
                <w:left w:val="none" w:sz="0" w:space="0" w:color="auto"/>
                <w:bottom w:val="none" w:sz="0" w:space="0" w:color="auto"/>
                <w:right w:val="none" w:sz="0" w:space="0" w:color="auto"/>
              </w:divBdr>
              <w:divsChild>
                <w:div w:id="980353071">
                  <w:marLeft w:val="0"/>
                  <w:marRight w:val="0"/>
                  <w:marTop w:val="0"/>
                  <w:marBottom w:val="0"/>
                  <w:divBdr>
                    <w:top w:val="none" w:sz="0" w:space="0" w:color="auto"/>
                    <w:left w:val="none" w:sz="0" w:space="0" w:color="auto"/>
                    <w:bottom w:val="none" w:sz="0" w:space="0" w:color="auto"/>
                    <w:right w:val="none" w:sz="0" w:space="0" w:color="auto"/>
                  </w:divBdr>
                  <w:divsChild>
                    <w:div w:id="253367335">
                      <w:marLeft w:val="0"/>
                      <w:marRight w:val="0"/>
                      <w:marTop w:val="0"/>
                      <w:marBottom w:val="0"/>
                      <w:divBdr>
                        <w:top w:val="none" w:sz="0" w:space="0" w:color="auto"/>
                        <w:left w:val="none" w:sz="0" w:space="0" w:color="auto"/>
                        <w:bottom w:val="none" w:sz="0" w:space="0" w:color="auto"/>
                        <w:right w:val="none" w:sz="0" w:space="0" w:color="auto"/>
                      </w:divBdr>
                      <w:divsChild>
                        <w:div w:id="656616984">
                          <w:marLeft w:val="0"/>
                          <w:marRight w:val="0"/>
                          <w:marTop w:val="0"/>
                          <w:marBottom w:val="0"/>
                          <w:divBdr>
                            <w:top w:val="none" w:sz="0" w:space="0" w:color="auto"/>
                            <w:left w:val="none" w:sz="0" w:space="0" w:color="auto"/>
                            <w:bottom w:val="none" w:sz="0" w:space="0" w:color="auto"/>
                            <w:right w:val="none" w:sz="0" w:space="0" w:color="auto"/>
                          </w:divBdr>
                        </w:div>
                        <w:div w:id="214508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124</Words>
  <Characters>711</Characters>
  <Application>Microsoft Office Word</Application>
  <DocSecurity>0</DocSecurity>
  <Lines>5</Lines>
  <Paragraphs>1</Paragraphs>
  <ScaleCrop>false</ScaleCrop>
  <Company>Hewlett-Packard Company</Company>
  <LinksUpToDate>false</LinksUpToDate>
  <CharactersWithSpaces>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2019-09-09T12:14:00Z</dcterms:created>
  <dcterms:modified xsi:type="dcterms:W3CDTF">2019-09-09T12:15:00Z</dcterms:modified>
</cp:coreProperties>
</file>