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3B1C" w:rsidRPr="00B82409" w:rsidRDefault="00DE3B1C" w:rsidP="00B82409">
      <w:pPr>
        <w:spacing w:before="20" w:after="20" w:line="240" w:lineRule="auto"/>
        <w:rPr>
          <w:rFonts w:ascii="Times New Roman" w:eastAsia="Times New Roman" w:hAnsi="Times New Roman" w:cs="Times New Roman"/>
          <w:color w:val="000000"/>
          <w:sz w:val="20"/>
          <w:szCs w:val="20"/>
          <w:lang w:eastAsia="tr-TR"/>
        </w:rPr>
      </w:pPr>
      <w:r w:rsidRPr="00DE3B1C">
        <w:rPr>
          <w:rFonts w:ascii="Arial" w:eastAsia="Times New Roman" w:hAnsi="Arial" w:cs="Arial"/>
          <w:color w:val="676767"/>
          <w:sz w:val="23"/>
          <w:lang w:eastAsia="tr-TR"/>
        </w:rPr>
        <w:t xml:space="preserve">Yığma yapım sistemiyle inşa edilen yapıda malzeme olarak moloz ve kaba </w:t>
      </w:r>
      <w:proofErr w:type="spellStart"/>
      <w:r w:rsidRPr="00DE3B1C">
        <w:rPr>
          <w:rFonts w:ascii="Arial" w:eastAsia="Times New Roman" w:hAnsi="Arial" w:cs="Arial"/>
          <w:color w:val="676767"/>
          <w:sz w:val="23"/>
          <w:lang w:eastAsia="tr-TR"/>
        </w:rPr>
        <w:t>yonu</w:t>
      </w:r>
      <w:proofErr w:type="spellEnd"/>
      <w:r w:rsidRPr="00DE3B1C">
        <w:rPr>
          <w:rFonts w:ascii="Arial" w:eastAsia="Times New Roman" w:hAnsi="Arial" w:cs="Arial"/>
          <w:color w:val="676767"/>
          <w:sz w:val="23"/>
          <w:lang w:eastAsia="tr-TR"/>
        </w:rPr>
        <w:t xml:space="preserve"> taş kullanılmıştır. Dikdörtgen planlı yapı, iki katlıdır. Yapının harim ve bodrum kat girişi kuzey yönünde bulunmaktadır. Girişler yuvarlak kemerli taş söveli ahşap doğramalı ve çift kanatlıdır. Caminin minaresi bulunmamaktadır. Yapının iç mekânda üst örtüsü kubbeli olup dıştan dört yönde kırma çatılıdır. Çatı malzemesi olarak sac malzeme kullanılmıştır. Harim kısmında doğu cephesinde altı, kuzey ve güney cephelerde dört adet olmak üzere çift sıra pencereler bulunmaktadır. Yapının pencereleri dikdörtgen formlu mazgal pencerelerdir. Kadınlar mahfiline ana harimin batısında bulunan iki kollu merdiven ile çıkılmaktadır. Kadınlar mahfili döşemesi duvarlara oturmaktadır. Kadınlar mahfilinin ahşap korkulukları bitkisel motifli kalem işi süslemeler ile bezenmiştir. Mihrap kemse taş malzemeden yapılmıştır. Mihrap silmesi bordürlü ve altın yaldızlıdır. Mihrap nişinin etrafında yoğun kalem işi süslemeler görülmektedir. Çok iyi ahşap işçiliğine sahip minberi bitkisel motiflerle süslenmiştir. İç mekân duvarlarda da yoğun kalem işi süsleme bulunmaktadır. Ahşap kaplama tavanın ortasına yer alan göbek kısmı, minber ile benzer süslemelere sahiptir. Giriş kapısında 1738 yılı yazan caminin yapım tarihi kesin olarak bilinmemektedir. Yapının doğu cephesinde haziresi bulunmaktadır. Kitabeleri olan mezar taşları 19. ve 20. yüzyıllara aittir.</w:t>
      </w:r>
      <w:r w:rsidRPr="00DE3B1C">
        <w:rPr>
          <w:rFonts w:ascii="Times New Roman" w:eastAsia="Times New Roman" w:hAnsi="Times New Roman" w:cs="Times New Roman"/>
          <w:sz w:val="24"/>
          <w:szCs w:val="24"/>
          <w:lang w:eastAsia="tr-TR"/>
        </w:rPr>
        <w:t> </w:t>
      </w:r>
    </w:p>
    <w:p w:rsidR="00C00FCE" w:rsidRDefault="00C00FCE"/>
    <w:sectPr w:rsidR="00C00FCE" w:rsidSect="00C00FC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5D1FF0"/>
    <w:multiLevelType w:val="multilevel"/>
    <w:tmpl w:val="F972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516601"/>
    <w:multiLevelType w:val="multilevel"/>
    <w:tmpl w:val="01B8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5105CC4"/>
    <w:multiLevelType w:val="multilevel"/>
    <w:tmpl w:val="FB02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DE3B1C"/>
    <w:rsid w:val="00B82409"/>
    <w:rsid w:val="00C00FCE"/>
    <w:rsid w:val="00DE3B1C"/>
    <w:rsid w:val="00E07AB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0FCE"/>
  </w:style>
  <w:style w:type="paragraph" w:styleId="Balk5">
    <w:name w:val="heading 5"/>
    <w:basedOn w:val="Normal"/>
    <w:link w:val="Balk5Char"/>
    <w:uiPriority w:val="9"/>
    <w:qFormat/>
    <w:rsid w:val="00DE3B1C"/>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E3B1C"/>
    <w:rPr>
      <w:rFonts w:ascii="Arial" w:eastAsia="Times New Roman" w:hAnsi="Arial" w:cs="Arial"/>
      <w:b/>
      <w:bCs/>
      <w:color w:val="000000"/>
      <w:sz w:val="24"/>
      <w:szCs w:val="24"/>
      <w:lang w:eastAsia="tr-TR"/>
    </w:rPr>
  </w:style>
  <w:style w:type="paragraph" w:customStyle="1" w:styleId="normal0">
    <w:name w:val="normal"/>
    <w:basedOn w:val="Normal"/>
    <w:rsid w:val="00DE3B1C"/>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DE3B1C"/>
    <w:rPr>
      <w:rFonts w:ascii="Arial" w:hAnsi="Arial" w:cs="Arial" w:hint="default"/>
      <w:color w:val="676767"/>
      <w:sz w:val="23"/>
      <w:szCs w:val="23"/>
    </w:rPr>
  </w:style>
  <w:style w:type="character" w:customStyle="1" w:styleId="tm101">
    <w:name w:val="tm101"/>
    <w:basedOn w:val="VarsaylanParagrafYazTipi"/>
    <w:rsid w:val="00DE3B1C"/>
    <w:rPr>
      <w:b w:val="0"/>
      <w:bCs w:val="0"/>
    </w:rPr>
  </w:style>
  <w:style w:type="character" w:customStyle="1" w:styleId="tm131">
    <w:name w:val="tm131"/>
    <w:basedOn w:val="VarsaylanParagrafYazTipi"/>
    <w:rsid w:val="00DE3B1C"/>
    <w:rPr>
      <w:rFonts w:ascii="Arial" w:hAnsi="Arial" w:cs="Arial" w:hint="default"/>
      <w:b/>
      <w:bCs/>
      <w:color w:val="414141"/>
      <w:sz w:val="23"/>
      <w:szCs w:val="23"/>
    </w:rPr>
  </w:style>
  <w:style w:type="paragraph" w:styleId="NormalWeb">
    <w:name w:val="Normal (Web)"/>
    <w:basedOn w:val="Normal"/>
    <w:uiPriority w:val="99"/>
    <w:semiHidden/>
    <w:unhideWhenUsed/>
    <w:rsid w:val="00DE3B1C"/>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2092043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211</Words>
  <Characters>1209</Characters>
  <Application>Microsoft Office Word</Application>
  <DocSecurity>0</DocSecurity>
  <Lines>10</Lines>
  <Paragraphs>2</Paragraphs>
  <ScaleCrop>false</ScaleCrop>
  <Company/>
  <LinksUpToDate>false</LinksUpToDate>
  <CharactersWithSpaces>1418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2019-08-29T06:01:00Z</dcterms:created>
  <dcterms:modified xsi:type="dcterms:W3CDTF">2019-08-29T08:26:00Z</dcterms:modified>
</cp:coreProperties>
</file>