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C03" w:rsidRPr="00541C03" w:rsidRDefault="00541C03" w:rsidP="00541C03">
      <w:pPr>
        <w:spacing w:before="20" w:after="20" w:line="240" w:lineRule="auto"/>
        <w:rPr>
          <w:rFonts w:ascii="Times New Roman" w:eastAsia="Times New Roman" w:hAnsi="Times New Roman" w:cs="Times New Roman"/>
          <w:color w:val="000000"/>
          <w:sz w:val="20"/>
          <w:szCs w:val="20"/>
          <w:lang w:eastAsia="tr-TR"/>
        </w:rPr>
      </w:pPr>
      <w:r w:rsidRPr="00541C03">
        <w:rPr>
          <w:rFonts w:ascii="Arial" w:eastAsia="Times New Roman" w:hAnsi="Arial" w:cs="Arial"/>
          <w:color w:val="676767"/>
          <w:sz w:val="23"/>
          <w:lang w:eastAsia="tr-TR"/>
        </w:rPr>
        <w:t>Yığma yapım sistem ile inşa edilen yapı iki katlıdır. Cami, kesme taştan inşa edilmiştir. Kırma çatısı sac levha ile örtülmüştür. Caminin ana mekânı olan harim yeri kare planlıdır. Caminin kuzeyinde yer alan son cemaat yeri ise altı sütunlu geniş bir giriş niteliğindedir. Yapının pencere, kapı söveleri ve köşe duvarları siyah beyaz renkli kesme taş ile kaplanmıştır. Bu renkli taşlar dış cepheye hareketlilik katmıştır. Tek şerefeli yüksek minare, caminin kuzeydoğusunda yer alır. Alt kat girişi doğu cephesinde yer almaktadır. Sade girişte yer alan kapı ve söve yakın zamanda yenilenmiştir. Kuzey cephesinde yer alan ana mekân girişi kemerlidir ve kemer taşları dama şeklinde siyah beyaz boyalıdır. Girişin üstünde caminin kitabesi yer almaktadır. Kitabesine göre cami Hicri 1317 (Miladi 1899) yılında inşa edilmiştir. Çift kanatlı ahşap kapısı işlemelidir. Caminin yeniden yapılan mihrabı mermerdendir. Vaaz kürsüsü ve minber ise ahşaptandır.</w:t>
      </w:r>
    </w:p>
    <w:p w:rsidR="007F1CDC" w:rsidRDefault="007F1CDC"/>
    <w:sectPr w:rsidR="007F1CDC" w:rsidSect="007F1CD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C280E"/>
    <w:multiLevelType w:val="multilevel"/>
    <w:tmpl w:val="BC3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BA2B9A"/>
    <w:multiLevelType w:val="multilevel"/>
    <w:tmpl w:val="EB8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8E452B"/>
    <w:multiLevelType w:val="multilevel"/>
    <w:tmpl w:val="3E2A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41C03"/>
    <w:rsid w:val="00106B42"/>
    <w:rsid w:val="00541C03"/>
    <w:rsid w:val="007F1CDC"/>
    <w:rsid w:val="00E4517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CDC"/>
  </w:style>
  <w:style w:type="paragraph" w:styleId="Balk5">
    <w:name w:val="heading 5"/>
    <w:basedOn w:val="Normal"/>
    <w:link w:val="Balk5Char"/>
    <w:uiPriority w:val="9"/>
    <w:qFormat/>
    <w:rsid w:val="00541C03"/>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41C03"/>
    <w:rPr>
      <w:rFonts w:ascii="Arial" w:eastAsia="Times New Roman" w:hAnsi="Arial" w:cs="Arial"/>
      <w:b/>
      <w:bCs/>
      <w:color w:val="000000"/>
      <w:sz w:val="24"/>
      <w:szCs w:val="24"/>
      <w:lang w:eastAsia="tr-TR"/>
    </w:rPr>
  </w:style>
  <w:style w:type="paragraph" w:customStyle="1" w:styleId="normal0">
    <w:name w:val="normal"/>
    <w:basedOn w:val="Normal"/>
    <w:rsid w:val="00541C03"/>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541C03"/>
    <w:rPr>
      <w:rFonts w:ascii="Arial" w:hAnsi="Arial" w:cs="Arial" w:hint="default"/>
      <w:color w:val="676767"/>
      <w:sz w:val="23"/>
      <w:szCs w:val="23"/>
    </w:rPr>
  </w:style>
  <w:style w:type="character" w:customStyle="1" w:styleId="tm101">
    <w:name w:val="tm101"/>
    <w:basedOn w:val="VarsaylanParagrafYazTipi"/>
    <w:rsid w:val="00541C03"/>
    <w:rPr>
      <w:b w:val="0"/>
      <w:bCs w:val="0"/>
    </w:rPr>
  </w:style>
  <w:style w:type="character" w:customStyle="1" w:styleId="tm131">
    <w:name w:val="tm131"/>
    <w:basedOn w:val="VarsaylanParagrafYazTipi"/>
    <w:rsid w:val="00541C03"/>
    <w:rPr>
      <w:rFonts w:ascii="Arial" w:hAnsi="Arial" w:cs="Arial" w:hint="default"/>
      <w:b/>
      <w:bCs/>
      <w:color w:val="414141"/>
      <w:sz w:val="23"/>
      <w:szCs w:val="23"/>
    </w:rPr>
  </w:style>
  <w:style w:type="paragraph" w:styleId="NormalWeb">
    <w:name w:val="Normal (Web)"/>
    <w:basedOn w:val="Normal"/>
    <w:uiPriority w:val="99"/>
    <w:semiHidden/>
    <w:unhideWhenUsed/>
    <w:rsid w:val="00541C03"/>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24645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2019-08-29T06:16:00Z</dcterms:created>
  <dcterms:modified xsi:type="dcterms:W3CDTF">2019-08-29T08:26:00Z</dcterms:modified>
</cp:coreProperties>
</file>