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5E138B" w:rsidP="005E138B">
      <w:pPr>
        <w:jc w:val="both"/>
      </w:pPr>
      <w:r>
        <w:t xml:space="preserve">Deniz eğlenceleri Akçaabat İlçesi sahilinde </w:t>
      </w:r>
      <w:bookmarkStart w:id="0" w:name="_GoBack"/>
      <w:bookmarkEnd w:id="0"/>
      <w:r>
        <w:t xml:space="preserve">yapılmaktadır. Eğlenceler 6 </w:t>
      </w:r>
      <w:proofErr w:type="gramStart"/>
      <w:r>
        <w:t>temmuz</w:t>
      </w:r>
      <w:proofErr w:type="gramEnd"/>
      <w:r>
        <w:t xml:space="preserve"> tarihinde yapılmaktadır.</w:t>
      </w: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F72"/>
    <w:rsid w:val="003F0F72"/>
    <w:rsid w:val="005E138B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B32C3C-F67B-4E03-9204-86502E2D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2019-08-17T11:07:00Z</dcterms:created>
  <dcterms:modified xsi:type="dcterms:W3CDTF">2019-08-17T11:08:00Z</dcterms:modified>
</cp:coreProperties>
</file>