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79F" w:rsidRDefault="003D479F" w:rsidP="003D479F">
      <w:pPr>
        <w:jc w:val="both"/>
      </w:pPr>
      <w:r w:rsidRPr="00200660">
        <w:t>Temmuz ayının son haftası gerçekleştirilen yayla ş</w:t>
      </w:r>
      <w:r>
        <w:t>enlikle</w:t>
      </w:r>
      <w:r w:rsidRPr="00200660">
        <w:t>rinde yöresel sanatçılar ve horon eşliğinde geniş katılımlı ve coşkulu gösteriler yapılır.</w:t>
      </w:r>
      <w:bookmarkStart w:id="0" w:name="_GoBack"/>
      <w:bookmarkEnd w:id="0"/>
    </w:p>
    <w:p w:rsidR="00D0442D" w:rsidRDefault="00D0442D" w:rsidP="003D479F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BEA"/>
    <w:rsid w:val="003D479F"/>
    <w:rsid w:val="00D0442D"/>
    <w:rsid w:val="00DE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D0C78F-C437-4827-BFEC-4BFDAF39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79F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2019-08-17T10:41:00Z</dcterms:created>
  <dcterms:modified xsi:type="dcterms:W3CDTF">2019-08-17T10:41:00Z</dcterms:modified>
</cp:coreProperties>
</file>