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FBB" w:rsidRDefault="00857AA4" w:rsidP="001C476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Moloz taş malzeme ile inşa edilen sur duvarlarının bir kısmı günümüzde ayaktadır. Kale, </w:t>
      </w: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Mahallesi’nde Tabakhane ve </w:t>
      </w:r>
      <w:proofErr w:type="spellStart"/>
      <w:r>
        <w:rPr>
          <w:rFonts w:ascii="Arial" w:hAnsi="Arial" w:cs="Arial"/>
          <w:color w:val="676767"/>
          <w:sz w:val="23"/>
          <w:szCs w:val="23"/>
          <w:shd w:val="clear" w:color="auto" w:fill="FFFFFF"/>
        </w:rPr>
        <w:t>Zağnos</w:t>
      </w:r>
      <w:proofErr w:type="spellEnd"/>
      <w:r>
        <w:rPr>
          <w:rFonts w:ascii="Arial" w:hAnsi="Arial" w:cs="Arial"/>
          <w:color w:val="676767"/>
          <w:sz w:val="23"/>
          <w:szCs w:val="23"/>
          <w:shd w:val="clear" w:color="auto" w:fill="FFFFFF"/>
        </w:rPr>
        <w:t xml:space="preserve"> Vadileri arasında bulunmaktadır. Yazılı kaynaklarda kale surlarının en erken bölümünün M.Ö. 4. yüzyılda inşa edildiği ileri sürülmektedir. Kale surları Yukarı Hisar, Orta Hisar ve Aşağı Hisar olarak üç bölüme ayrılmıştır. Aşağı Hisar, güneyde </w:t>
      </w:r>
      <w:proofErr w:type="spellStart"/>
      <w:r>
        <w:rPr>
          <w:rFonts w:ascii="Arial" w:hAnsi="Arial" w:cs="Arial"/>
          <w:color w:val="676767"/>
          <w:sz w:val="23"/>
          <w:szCs w:val="23"/>
          <w:shd w:val="clear" w:color="auto" w:fill="FFFFFF"/>
        </w:rPr>
        <w:t>Zağ</w:t>
      </w:r>
      <w:bookmarkStart w:id="0" w:name="_GoBack"/>
      <w:bookmarkEnd w:id="0"/>
      <w:r>
        <w:rPr>
          <w:rFonts w:ascii="Arial" w:hAnsi="Arial" w:cs="Arial"/>
          <w:color w:val="676767"/>
          <w:sz w:val="23"/>
          <w:szCs w:val="23"/>
          <w:shd w:val="clear" w:color="auto" w:fill="FFFFFF"/>
        </w:rPr>
        <w:t>nos</w:t>
      </w:r>
      <w:proofErr w:type="spellEnd"/>
      <w:r>
        <w:rPr>
          <w:rFonts w:ascii="Arial" w:hAnsi="Arial" w:cs="Arial"/>
          <w:color w:val="676767"/>
          <w:sz w:val="23"/>
          <w:szCs w:val="23"/>
          <w:shd w:val="clear" w:color="auto" w:fill="FFFFFF"/>
        </w:rPr>
        <w:t xml:space="preserve"> Köprüsü, kuzeyde deniz arasında yer almaktadır. Aşağı Hisar surları, </w:t>
      </w:r>
      <w:proofErr w:type="spellStart"/>
      <w:r>
        <w:rPr>
          <w:rFonts w:ascii="Arial" w:hAnsi="Arial" w:cs="Arial"/>
          <w:color w:val="676767"/>
          <w:sz w:val="23"/>
          <w:szCs w:val="23"/>
          <w:shd w:val="clear" w:color="auto" w:fill="FFFFFF"/>
        </w:rPr>
        <w:t>Hadrian</w:t>
      </w:r>
      <w:proofErr w:type="spellEnd"/>
      <w:r>
        <w:rPr>
          <w:rFonts w:ascii="Arial" w:hAnsi="Arial" w:cs="Arial"/>
          <w:color w:val="676767"/>
          <w:sz w:val="23"/>
          <w:szCs w:val="23"/>
          <w:shd w:val="clear" w:color="auto" w:fill="FFFFFF"/>
        </w:rPr>
        <w:t xml:space="preserve"> döneminde inşa edilen moloz limanı boyunca uzanmaktadır. Aşağı Hisarın doğusunda Pazar ve Mumhane, batıda </w:t>
      </w:r>
      <w:proofErr w:type="spellStart"/>
      <w:r>
        <w:rPr>
          <w:rFonts w:ascii="Arial" w:hAnsi="Arial" w:cs="Arial"/>
          <w:color w:val="676767"/>
          <w:sz w:val="23"/>
          <w:szCs w:val="23"/>
          <w:shd w:val="clear" w:color="auto" w:fill="FFFFFF"/>
        </w:rPr>
        <w:t>Sotha</w:t>
      </w:r>
      <w:proofErr w:type="spellEnd"/>
      <w:r>
        <w:rPr>
          <w:rFonts w:ascii="Arial" w:hAnsi="Arial" w:cs="Arial"/>
          <w:color w:val="676767"/>
          <w:sz w:val="23"/>
          <w:szCs w:val="23"/>
          <w:shd w:val="clear" w:color="auto" w:fill="FFFFFF"/>
        </w:rPr>
        <w:t xml:space="preserve"> ve kuzeyde Moloz kapıları yer almaktadır. Aşağı Hisar surlarının 1297-1330 yılları arasında </w:t>
      </w:r>
      <w:proofErr w:type="spellStart"/>
      <w:r>
        <w:rPr>
          <w:rFonts w:ascii="Arial" w:hAnsi="Arial" w:cs="Arial"/>
          <w:color w:val="676767"/>
          <w:sz w:val="23"/>
          <w:szCs w:val="23"/>
          <w:shd w:val="clear" w:color="auto" w:fill="FFFFFF"/>
        </w:rPr>
        <w:t>Alexios</w:t>
      </w:r>
      <w:proofErr w:type="spellEnd"/>
      <w:r>
        <w:rPr>
          <w:rFonts w:ascii="Arial" w:hAnsi="Arial" w:cs="Arial"/>
          <w:color w:val="676767"/>
          <w:sz w:val="23"/>
          <w:szCs w:val="23"/>
          <w:shd w:val="clear" w:color="auto" w:fill="FFFFFF"/>
        </w:rPr>
        <w:t xml:space="preserve"> döneminde yapılmaya başlandığı bilinmektedir. Orta Hisar, güneyden kuzeye uzanan dikdörtgen plana sahiptir. Orta Hisarın batısında Zindan, imaret ve </w:t>
      </w:r>
      <w:proofErr w:type="spellStart"/>
      <w:r>
        <w:rPr>
          <w:rFonts w:ascii="Arial" w:hAnsi="Arial" w:cs="Arial"/>
          <w:color w:val="676767"/>
          <w:sz w:val="23"/>
          <w:szCs w:val="23"/>
          <w:shd w:val="clear" w:color="auto" w:fill="FFFFFF"/>
        </w:rPr>
        <w:t>Zağnos</w:t>
      </w:r>
      <w:proofErr w:type="spellEnd"/>
      <w:r>
        <w:rPr>
          <w:rFonts w:ascii="Arial" w:hAnsi="Arial" w:cs="Arial"/>
          <w:color w:val="676767"/>
          <w:sz w:val="23"/>
          <w:szCs w:val="23"/>
          <w:shd w:val="clear" w:color="auto" w:fill="FFFFFF"/>
        </w:rPr>
        <w:t xml:space="preserve">, doğusunda Tabakhane, güneydoğusunda Cuma kapıları yer almaktadır. Yazılı kaynaklara göre kentte, ilk olarak Orta Hisar bölgesinde yerleşim gerçekleşmiştir. Kentin en önemli yapılarının birçoğu bu alanda bulunmaktadır. Yukarı Hisar, kalenin en güneyde kalan bölümüdür. Yazılı kaynaklara göre Yukarı Hisar kentin akropolü görevini görmüştür. Yazılı kaynaklara göre surlar 527-565 yılları arasında </w:t>
      </w:r>
      <w:proofErr w:type="spellStart"/>
      <w:r>
        <w:rPr>
          <w:rFonts w:ascii="Arial" w:hAnsi="Arial" w:cs="Arial"/>
          <w:color w:val="676767"/>
          <w:sz w:val="23"/>
          <w:szCs w:val="23"/>
          <w:shd w:val="clear" w:color="auto" w:fill="FFFFFF"/>
        </w:rPr>
        <w:t>Justinyen</w:t>
      </w:r>
      <w:proofErr w:type="spellEnd"/>
      <w:r>
        <w:rPr>
          <w:rFonts w:ascii="Arial" w:hAnsi="Arial" w:cs="Arial"/>
          <w:color w:val="676767"/>
          <w:sz w:val="23"/>
          <w:szCs w:val="23"/>
          <w:shd w:val="clear" w:color="auto" w:fill="FFFFFF"/>
        </w:rPr>
        <w:t xml:space="preserve"> döneminde onarım görmüştür. Alanda saray kalıntısı olduğu söylenmektedir ve 13. yüzyıl öncesinde tarihlenmektedir. Yukarı Hisarın güneyinde kule, kuzeyinde Orta Hisara geçişi sağlayan iki kapı bulunmaktadır. Yazılı kaynaklara göre surların doğusunda Bizans kabartmaları ve onarım kitabesi bulunmaktadır.</w:t>
      </w:r>
    </w:p>
    <w:p w:rsidR="00857AA4" w:rsidRDefault="00857AA4" w:rsidP="001C476B">
      <w:pPr>
        <w:jc w:val="both"/>
      </w:pPr>
    </w:p>
    <w:sectPr w:rsidR="00857A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01589E"/>
    <w:multiLevelType w:val="multilevel"/>
    <w:tmpl w:val="DEC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8D6779"/>
    <w:multiLevelType w:val="multilevel"/>
    <w:tmpl w:val="CE3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181D06"/>
    <w:multiLevelType w:val="multilevel"/>
    <w:tmpl w:val="36CE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A3"/>
    <w:rsid w:val="001C476B"/>
    <w:rsid w:val="00857AA4"/>
    <w:rsid w:val="00BC65A3"/>
    <w:rsid w:val="00C20FB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5A1F7-1F39-4082-B0DE-7570CD0F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57AA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57AA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57A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43948">
      <w:bodyDiv w:val="1"/>
      <w:marLeft w:val="0"/>
      <w:marRight w:val="0"/>
      <w:marTop w:val="0"/>
      <w:marBottom w:val="0"/>
      <w:divBdr>
        <w:top w:val="none" w:sz="0" w:space="0" w:color="auto"/>
        <w:left w:val="none" w:sz="0" w:space="0" w:color="auto"/>
        <w:bottom w:val="none" w:sz="0" w:space="0" w:color="auto"/>
        <w:right w:val="none" w:sz="0" w:space="0" w:color="auto"/>
      </w:divBdr>
      <w:divsChild>
        <w:div w:id="198401085">
          <w:marLeft w:val="0"/>
          <w:marRight w:val="0"/>
          <w:marTop w:val="0"/>
          <w:marBottom w:val="0"/>
          <w:divBdr>
            <w:top w:val="none" w:sz="0" w:space="0" w:color="auto"/>
            <w:left w:val="none" w:sz="0" w:space="0" w:color="auto"/>
            <w:bottom w:val="none" w:sz="0" w:space="0" w:color="auto"/>
            <w:right w:val="none" w:sz="0" w:space="0" w:color="auto"/>
          </w:divBdr>
          <w:divsChild>
            <w:div w:id="1587493358">
              <w:marLeft w:val="0"/>
              <w:marRight w:val="0"/>
              <w:marTop w:val="0"/>
              <w:marBottom w:val="0"/>
              <w:divBdr>
                <w:top w:val="none" w:sz="0" w:space="0" w:color="auto"/>
                <w:left w:val="none" w:sz="0" w:space="0" w:color="auto"/>
                <w:bottom w:val="none" w:sz="0" w:space="0" w:color="auto"/>
                <w:right w:val="none" w:sz="0" w:space="0" w:color="auto"/>
              </w:divBdr>
              <w:divsChild>
                <w:div w:id="771630425">
                  <w:marLeft w:val="0"/>
                  <w:marRight w:val="0"/>
                  <w:marTop w:val="0"/>
                  <w:marBottom w:val="0"/>
                  <w:divBdr>
                    <w:top w:val="none" w:sz="0" w:space="0" w:color="auto"/>
                    <w:left w:val="none" w:sz="0" w:space="0" w:color="auto"/>
                    <w:bottom w:val="none" w:sz="0" w:space="0" w:color="auto"/>
                    <w:right w:val="none" w:sz="0" w:space="0" w:color="auto"/>
                  </w:divBdr>
                  <w:divsChild>
                    <w:div w:id="1595937337">
                      <w:marLeft w:val="0"/>
                      <w:marRight w:val="0"/>
                      <w:marTop w:val="0"/>
                      <w:marBottom w:val="0"/>
                      <w:divBdr>
                        <w:top w:val="none" w:sz="0" w:space="0" w:color="auto"/>
                        <w:left w:val="none" w:sz="0" w:space="0" w:color="auto"/>
                        <w:bottom w:val="none" w:sz="0" w:space="0" w:color="auto"/>
                        <w:right w:val="none" w:sz="0" w:space="0" w:color="auto"/>
                      </w:divBdr>
                      <w:divsChild>
                        <w:div w:id="1255935585">
                          <w:marLeft w:val="0"/>
                          <w:marRight w:val="0"/>
                          <w:marTop w:val="0"/>
                          <w:marBottom w:val="0"/>
                          <w:divBdr>
                            <w:top w:val="none" w:sz="0" w:space="0" w:color="auto"/>
                            <w:left w:val="none" w:sz="0" w:space="0" w:color="auto"/>
                            <w:bottom w:val="none" w:sz="0" w:space="0" w:color="auto"/>
                            <w:right w:val="none" w:sz="0" w:space="0" w:color="auto"/>
                          </w:divBdr>
                          <w:divsChild>
                            <w:div w:id="1736778488">
                              <w:marLeft w:val="0"/>
                              <w:marRight w:val="0"/>
                              <w:marTop w:val="0"/>
                              <w:marBottom w:val="0"/>
                              <w:divBdr>
                                <w:top w:val="none" w:sz="0" w:space="0" w:color="auto"/>
                                <w:left w:val="none" w:sz="0" w:space="0" w:color="auto"/>
                                <w:bottom w:val="none" w:sz="0" w:space="0" w:color="auto"/>
                                <w:right w:val="none" w:sz="0" w:space="0" w:color="auto"/>
                              </w:divBdr>
                            </w:div>
                            <w:div w:id="96340337">
                              <w:marLeft w:val="0"/>
                              <w:marRight w:val="0"/>
                              <w:marTop w:val="0"/>
                              <w:marBottom w:val="0"/>
                              <w:divBdr>
                                <w:top w:val="none" w:sz="0" w:space="0" w:color="auto"/>
                                <w:left w:val="none" w:sz="0" w:space="0" w:color="auto"/>
                                <w:bottom w:val="none" w:sz="0" w:space="0" w:color="auto"/>
                                <w:right w:val="none" w:sz="0" w:space="0" w:color="auto"/>
                              </w:divBdr>
                            </w:div>
                          </w:divsChild>
                        </w:div>
                        <w:div w:id="849371238">
                          <w:marLeft w:val="0"/>
                          <w:marRight w:val="0"/>
                          <w:marTop w:val="0"/>
                          <w:marBottom w:val="0"/>
                          <w:divBdr>
                            <w:top w:val="none" w:sz="0" w:space="0" w:color="auto"/>
                            <w:left w:val="none" w:sz="0" w:space="0" w:color="auto"/>
                            <w:bottom w:val="none" w:sz="0" w:space="0" w:color="auto"/>
                            <w:right w:val="none" w:sz="0" w:space="0" w:color="auto"/>
                          </w:divBdr>
                          <w:divsChild>
                            <w:div w:id="914046024">
                              <w:marLeft w:val="0"/>
                              <w:marRight w:val="0"/>
                              <w:marTop w:val="0"/>
                              <w:marBottom w:val="0"/>
                              <w:divBdr>
                                <w:top w:val="none" w:sz="0" w:space="0" w:color="auto"/>
                                <w:left w:val="none" w:sz="0" w:space="0" w:color="auto"/>
                                <w:bottom w:val="none" w:sz="0" w:space="0" w:color="auto"/>
                                <w:right w:val="none" w:sz="0" w:space="0" w:color="auto"/>
                              </w:divBdr>
                            </w:div>
                            <w:div w:id="16493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719400">
          <w:marLeft w:val="0"/>
          <w:marRight w:val="0"/>
          <w:marTop w:val="0"/>
          <w:marBottom w:val="0"/>
          <w:divBdr>
            <w:top w:val="none" w:sz="0" w:space="0" w:color="auto"/>
            <w:left w:val="none" w:sz="0" w:space="0" w:color="auto"/>
            <w:bottom w:val="none" w:sz="0" w:space="0" w:color="auto"/>
            <w:right w:val="none" w:sz="0" w:space="0" w:color="auto"/>
          </w:divBdr>
          <w:divsChild>
            <w:div w:id="1963536288">
              <w:marLeft w:val="0"/>
              <w:marRight w:val="0"/>
              <w:marTop w:val="0"/>
              <w:marBottom w:val="0"/>
              <w:divBdr>
                <w:top w:val="none" w:sz="0" w:space="0" w:color="auto"/>
                <w:left w:val="none" w:sz="0" w:space="0" w:color="auto"/>
                <w:bottom w:val="none" w:sz="0" w:space="0" w:color="auto"/>
                <w:right w:val="none" w:sz="0" w:space="0" w:color="auto"/>
              </w:divBdr>
              <w:divsChild>
                <w:div w:id="1493789690">
                  <w:marLeft w:val="0"/>
                  <w:marRight w:val="0"/>
                  <w:marTop w:val="0"/>
                  <w:marBottom w:val="0"/>
                  <w:divBdr>
                    <w:top w:val="none" w:sz="0" w:space="0" w:color="auto"/>
                    <w:left w:val="none" w:sz="0" w:space="0" w:color="auto"/>
                    <w:bottom w:val="none" w:sz="0" w:space="0" w:color="auto"/>
                    <w:right w:val="none" w:sz="0" w:space="0" w:color="auto"/>
                  </w:divBdr>
                  <w:divsChild>
                    <w:div w:id="1837569318">
                      <w:marLeft w:val="0"/>
                      <w:marRight w:val="0"/>
                      <w:marTop w:val="0"/>
                      <w:marBottom w:val="0"/>
                      <w:divBdr>
                        <w:top w:val="none" w:sz="0" w:space="0" w:color="auto"/>
                        <w:left w:val="none" w:sz="0" w:space="0" w:color="auto"/>
                        <w:bottom w:val="none" w:sz="0" w:space="0" w:color="auto"/>
                        <w:right w:val="none" w:sz="0" w:space="0" w:color="auto"/>
                      </w:divBdr>
                      <w:divsChild>
                        <w:div w:id="1064639621">
                          <w:marLeft w:val="0"/>
                          <w:marRight w:val="0"/>
                          <w:marTop w:val="0"/>
                          <w:marBottom w:val="0"/>
                          <w:divBdr>
                            <w:top w:val="none" w:sz="0" w:space="0" w:color="auto"/>
                            <w:left w:val="none" w:sz="0" w:space="0" w:color="auto"/>
                            <w:bottom w:val="none" w:sz="0" w:space="0" w:color="auto"/>
                            <w:right w:val="none" w:sz="0" w:space="0" w:color="auto"/>
                          </w:divBdr>
                        </w:div>
                        <w:div w:id="7076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1309</Characters>
  <Application>Microsoft Office Word</Application>
  <DocSecurity>0</DocSecurity>
  <Lines>10</Lines>
  <Paragraphs>3</Paragraphs>
  <ScaleCrop>false</ScaleCrop>
  <Company>Hewlett-Packard Company</Company>
  <LinksUpToDate>false</LinksUpToDate>
  <CharactersWithSpaces>1535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2019-08-06T10:46:00Z</dcterms:created>
  <dcterms:modified xsi:type="dcterms:W3CDTF">2019-08-17T16:29:00Z</dcterms:modified>
</cp:coreProperties>
</file>