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F71B" w14:textId="106582CB" w:rsidR="00636433" w:rsidRDefault="00CF1D17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2391FD" wp14:editId="32650A9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93460" cy="26619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433" w:rsidRPr="00636433">
        <w:rPr>
          <w:sz w:val="36"/>
          <w:szCs w:val="36"/>
        </w:rPr>
        <w:t xml:space="preserve">                  </w:t>
      </w:r>
      <w:r w:rsidR="00636433">
        <w:rPr>
          <w:sz w:val="32"/>
          <w:szCs w:val="32"/>
        </w:rPr>
        <w:t xml:space="preserve"> </w:t>
      </w:r>
    </w:p>
    <w:p w14:paraId="6F074396" w14:textId="4C48655D" w:rsidR="00636433" w:rsidRDefault="00636433">
      <w:pPr>
        <w:widowControl/>
        <w:autoSpaceDE/>
        <w:autoSpaceDN/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9DA1F0D" w14:textId="7E575BD3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32"/>
          <w:szCs w:val="32"/>
        </w:rPr>
        <w:t xml:space="preserve">                          </w:t>
      </w:r>
      <w:r w:rsidR="003C56AA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Pr="00636433">
        <w:rPr>
          <w:sz w:val="28"/>
          <w:szCs w:val="28"/>
        </w:rPr>
        <w:t>D</w:t>
      </w:r>
      <w:r>
        <w:rPr>
          <w:sz w:val="28"/>
          <w:szCs w:val="28"/>
        </w:rPr>
        <w:t>epartment</w:t>
      </w:r>
      <w:r w:rsidRPr="00636433">
        <w:rPr>
          <w:sz w:val="28"/>
          <w:szCs w:val="28"/>
        </w:rPr>
        <w:t xml:space="preserve">: BIO MEDICAL ENGINEERING </w:t>
      </w:r>
    </w:p>
    <w:p w14:paraId="08E5819F" w14:textId="57135EC0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="004F5298">
        <w:rPr>
          <w:sz w:val="28"/>
          <w:szCs w:val="28"/>
        </w:rPr>
        <w:t xml:space="preserve">PHASE 4 PROJECT SUBMISSION </w:t>
      </w:r>
    </w:p>
    <w:p w14:paraId="3BBF0C86" w14:textId="5E6E318B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="003C56A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Year: </w:t>
      </w:r>
      <w:r w:rsidR="00982199">
        <w:rPr>
          <w:sz w:val="28"/>
          <w:szCs w:val="28"/>
        </w:rPr>
        <w:t xml:space="preserve">III rd. </w:t>
      </w:r>
      <w:r>
        <w:rPr>
          <w:sz w:val="28"/>
          <w:szCs w:val="28"/>
        </w:rPr>
        <w:t xml:space="preserve"> YEAR </w:t>
      </w:r>
    </w:p>
    <w:p w14:paraId="41AF48D8" w14:textId="03ECA324" w:rsidR="00636433" w:rsidRDefault="00636433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982199">
        <w:rPr>
          <w:sz w:val="28"/>
          <w:szCs w:val="28"/>
        </w:rPr>
        <w:t xml:space="preserve">            </w:t>
      </w:r>
      <w:r w:rsidR="003C56AA">
        <w:rPr>
          <w:sz w:val="28"/>
          <w:szCs w:val="28"/>
        </w:rPr>
        <w:t xml:space="preserve">  </w:t>
      </w:r>
      <w:r w:rsidR="00982199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TOPIC: </w:t>
      </w:r>
      <w:r w:rsidR="00982199">
        <w:rPr>
          <w:sz w:val="28"/>
          <w:szCs w:val="28"/>
        </w:rPr>
        <w:t xml:space="preserve">SMART WATER MANAGEMENT </w:t>
      </w:r>
    </w:p>
    <w:p w14:paraId="06FF8555" w14:textId="0861B580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2925B0">
        <w:rPr>
          <w:sz w:val="28"/>
          <w:szCs w:val="28"/>
        </w:rPr>
        <w:t xml:space="preserve">             </w:t>
      </w:r>
      <w:r w:rsidR="003C56AA">
        <w:rPr>
          <w:sz w:val="28"/>
          <w:szCs w:val="28"/>
        </w:rPr>
        <w:t xml:space="preserve">  </w:t>
      </w:r>
      <w:r w:rsidR="002925B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Team members </w:t>
      </w:r>
    </w:p>
    <w:p w14:paraId="4A6CF1A4" w14:textId="537CD267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 w:rsidR="002925B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1.Gowri </w:t>
      </w:r>
      <w:proofErr w:type="spellStart"/>
      <w:r>
        <w:rPr>
          <w:sz w:val="28"/>
          <w:szCs w:val="28"/>
        </w:rPr>
        <w:t>Sankar</w:t>
      </w:r>
      <w:proofErr w:type="spellEnd"/>
      <w:r>
        <w:rPr>
          <w:sz w:val="28"/>
          <w:szCs w:val="28"/>
        </w:rPr>
        <w:t>. S</w:t>
      </w:r>
    </w:p>
    <w:p w14:paraId="475814C8" w14:textId="5F095358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2.Kaushik. E</w:t>
      </w:r>
    </w:p>
    <w:p w14:paraId="3F39331C" w14:textId="5B7FC9B0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3.Jegan. S</w:t>
      </w:r>
    </w:p>
    <w:p w14:paraId="73436B50" w14:textId="4DFF7E8B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4.Hari </w:t>
      </w:r>
      <w:proofErr w:type="spellStart"/>
      <w:r>
        <w:rPr>
          <w:sz w:val="28"/>
          <w:szCs w:val="28"/>
        </w:rPr>
        <w:t>Krishnan</w:t>
      </w:r>
      <w:r w:rsidR="00CF1D17">
        <w:rPr>
          <w:sz w:val="28"/>
          <w:szCs w:val="28"/>
        </w:rPr>
        <w:t>.K</w:t>
      </w:r>
      <w:proofErr w:type="spellEnd"/>
    </w:p>
    <w:p w14:paraId="31A40459" w14:textId="2095C372" w:rsidR="00982199" w:rsidRDefault="0098219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5.Gowtham. V</w:t>
      </w:r>
    </w:p>
    <w:p w14:paraId="58874B40" w14:textId="501CAE09" w:rsidR="003B25EE" w:rsidRDefault="003F2BFC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</w:t>
      </w:r>
      <w:r w:rsidR="00434FA0">
        <w:rPr>
          <w:sz w:val="28"/>
          <w:szCs w:val="28"/>
        </w:rPr>
        <w:t xml:space="preserve">Presented </w:t>
      </w:r>
      <w:r w:rsidR="003B06DC">
        <w:rPr>
          <w:sz w:val="28"/>
          <w:szCs w:val="28"/>
        </w:rPr>
        <w:t>by,</w:t>
      </w:r>
    </w:p>
    <w:p w14:paraId="2E24A871" w14:textId="494731F8" w:rsidR="003B25EE" w:rsidRDefault="003B25EE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 w:rsidR="002F3EE9">
        <w:rPr>
          <w:sz w:val="28"/>
          <w:szCs w:val="28"/>
        </w:rPr>
        <w:t xml:space="preserve"> </w:t>
      </w:r>
      <w:proofErr w:type="spellStart"/>
      <w:r w:rsidR="002F3EE9">
        <w:rPr>
          <w:sz w:val="28"/>
          <w:szCs w:val="28"/>
        </w:rPr>
        <w:t>Jegan</w:t>
      </w:r>
      <w:r w:rsidR="003823DF">
        <w:rPr>
          <w:sz w:val="28"/>
          <w:szCs w:val="28"/>
        </w:rPr>
        <w:t>.s</w:t>
      </w:r>
      <w:proofErr w:type="spellEnd"/>
    </w:p>
    <w:p w14:paraId="02890E41" w14:textId="0F8E8935" w:rsidR="00AD2B46" w:rsidRDefault="00AD2B46" w:rsidP="00AD2B46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2AF7FDA4" w14:textId="77777777" w:rsidR="00D4789E" w:rsidRDefault="00D4789E" w:rsidP="00AD2B46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68AA758" w14:textId="77777777" w:rsidR="00BE28EE" w:rsidRDefault="00D4789E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007D50">
        <w:rPr>
          <w:b/>
          <w:bCs/>
          <w:sz w:val="28"/>
          <w:szCs w:val="28"/>
        </w:rPr>
        <w:t>FEATURES ENGINEERING</w:t>
      </w:r>
    </w:p>
    <w:p w14:paraId="673653A3" w14:textId="1EC1B448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Sensor Data: Aggregate and preprocess data from various sensors, such as water flow meters, water quality sensors, and temperature sensors.</w:t>
      </w:r>
      <w:r w:rsidR="00571C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Create statistical features like mean, median, and variance for sensor readings over time intervals.</w:t>
      </w:r>
    </w:p>
    <w:p w14:paraId="175EA3B8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59055A42" w14:textId="1A046376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Time-Series Features:</w:t>
      </w:r>
      <w:r w:rsidR="00571C5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Extract time-related features such as time of day, day of the week, and seasonality to capture patterns in water consumption and quality.</w:t>
      </w:r>
    </w:p>
    <w:p w14:paraId="52EE61E8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CFAEC40" w14:textId="15D1EDBA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Weather Data: Integrate weather data, like precipitation, temperature, and humidity, to assess its impact on water usage and quality.</w:t>
      </w:r>
    </w:p>
    <w:p w14:paraId="67A7D1CA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62060AB" w14:textId="7BE11EFD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Geographic Information:</w:t>
      </w:r>
      <w:r w:rsidR="00F04F4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Use geographic features, like location and topography, to understand how the water system is influenced by geographical factors.</w:t>
      </w:r>
    </w:p>
    <w:p w14:paraId="22171EF1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1A44257" w14:textId="58D32C7C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Anomaly Detection</w:t>
      </w:r>
      <w:r w:rsidR="00F04F4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Create features for anomaly detection by computing deviations from historical data, which can help identify leaks or abnormal water consumption.</w:t>
      </w:r>
    </w:p>
    <w:p w14:paraId="0A22568F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67204B0" w14:textId="6CDC086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Data Lag: Incorporate lag features, representing past sensor readings, to capture temporal dependencies in the data.</w:t>
      </w:r>
    </w:p>
    <w:p w14:paraId="11963146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DF3E1CF" w14:textId="0AEAB919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Feature Scaling: Standardize or normalize features to ensure they are on the same scale, which is crucial for machine learning algorithms.</w:t>
      </w:r>
    </w:p>
    <w:p w14:paraId="6994ECA3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30734043" w14:textId="25599033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Feature Selection: Employ techniques like correlation analysis and feature importance ranking to select the most relevant features for model training.</w:t>
      </w:r>
    </w:p>
    <w:p w14:paraId="37E2F6EE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DC5D1A4" w14:textId="77F7969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Domain-Specific Features:</w:t>
      </w:r>
      <w:r w:rsidR="00ED60D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Include domain-specific features, such as water treatment process data, to improve the accuracy of water quality predictions.</w:t>
      </w:r>
    </w:p>
    <w:p w14:paraId="5CFDD505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DDC3040" w14:textId="6A38FBCD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Categorical Features: If dealing with categorical data like sensor types or water source categories, use one-hot encoding or embedding techniques to represent them numerically.</w:t>
      </w:r>
    </w:p>
    <w:p w14:paraId="7AFE021D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5D57ED07" w14:textId="40F3CDBC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Feature Aggregation: Aggregate data at different levels, such as hourly, daily, or monthly, to capture consumption trends and patterns.</w:t>
      </w:r>
    </w:p>
    <w:p w14:paraId="09BDBCB4" w14:textId="77777777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12D10EA" w14:textId="641F142C" w:rsidR="00AD4AAA" w:rsidRDefault="00AD4AA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 Target Engineering: Create target variables for predicting future water demand or detecting water quality issues, which are essential for model training.</w:t>
      </w:r>
    </w:p>
    <w:p w14:paraId="1A81E2A2" w14:textId="04DFAB13" w:rsidR="00D4789E" w:rsidRDefault="009A534C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1A68E5B" w14:textId="5DAFFF1D" w:rsidR="00A760BA" w:rsidRDefault="009A534C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</w:t>
      </w:r>
      <w:r w:rsidR="00953A0D">
        <w:rPr>
          <w:b/>
          <w:bCs/>
          <w:sz w:val="28"/>
          <w:szCs w:val="28"/>
        </w:rPr>
        <w:t xml:space="preserve">MODEL TRAINING </w:t>
      </w:r>
    </w:p>
    <w:p w14:paraId="7C1D5CA1" w14:textId="77777777" w:rsidR="00A760BA" w:rsidRDefault="00A760BA" w:rsidP="00AD2B46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709AAC5E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1. Anomaly Detection: Machine learning models can be trained to detect abnormal water consumption patterns, helping to identify leaks or wastage.</w:t>
      </w:r>
    </w:p>
    <w:p w14:paraId="78D38C22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6B3DA07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2. Predictive Maintenance: Models can predict when water infrastructure components, such as pumps or valves, are likely to fail, allowing for proactive maintenance.</w:t>
      </w:r>
    </w:p>
    <w:p w14:paraId="1CC02B1E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342D8F2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3. Demand Forecasting: ML can forecast water demand, aiding in optimizing water distribution and supply planning.</w:t>
      </w:r>
    </w:p>
    <w:p w14:paraId="0689747D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2469834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4. Water Quality Monitoring: ML models can analyze sensor data to detect changes in water quality, ensuring safe drinking water.</w:t>
      </w:r>
    </w:p>
    <w:p w14:paraId="4949F6F4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3593D658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5. Optimization: Models can optimize water distribution routes, pressure control, and valve settings to minimize losses and energy consumption.</w:t>
      </w:r>
    </w:p>
    <w:p w14:paraId="0392B06F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D874A39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680344">
        <w:rPr>
          <w:b/>
          <w:bCs/>
          <w:sz w:val="28"/>
          <w:szCs w:val="28"/>
        </w:rPr>
        <w:t>6. User Behavior Analysis: Understanding water usage patterns can help encourage conservation among consumers.</w:t>
      </w:r>
    </w:p>
    <w:p w14:paraId="3A373384" w14:textId="77777777" w:rsidR="00680344" w:rsidRPr="00680344" w:rsidRDefault="00680344" w:rsidP="0068034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80106B1" w14:textId="72C01B61" w:rsidR="008E7EA7" w:rsidRDefault="00680344" w:rsidP="00414439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680344">
        <w:rPr>
          <w:b/>
          <w:bCs/>
          <w:sz w:val="28"/>
          <w:szCs w:val="28"/>
        </w:rPr>
        <w:t>7. Remote Control: Reinforcement learning models can optimize the control of water management systems based on real-time data.</w:t>
      </w:r>
      <w:r w:rsidR="00AD2B46" w:rsidRPr="00AD2B46">
        <w:rPr>
          <w:sz w:val="28"/>
          <w:szCs w:val="28"/>
        </w:rPr>
        <w:t xml:space="preserve">    </w:t>
      </w:r>
    </w:p>
    <w:p w14:paraId="180B68E9" w14:textId="77777777" w:rsidR="00680344" w:rsidRDefault="00680344" w:rsidP="00414439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p w14:paraId="724F1C44" w14:textId="258379BA" w:rsidR="00680344" w:rsidRDefault="00680344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Pr="00680344">
        <w:rPr>
          <w:b/>
          <w:bCs/>
          <w:sz w:val="28"/>
          <w:szCs w:val="28"/>
        </w:rPr>
        <w:t xml:space="preserve">EVALUATION </w:t>
      </w:r>
    </w:p>
    <w:p w14:paraId="4B15DB8E" w14:textId="77777777" w:rsidR="00680344" w:rsidRDefault="00680344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3B77FF8" w14:textId="774039EB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Data Accuracy and Reliability:</w:t>
      </w:r>
      <w:r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Assess the accuracy and reliability of the sensor data. Ensure that the measurements are precise and trustworthy to make informed decisions.</w:t>
      </w:r>
    </w:p>
    <w:p w14:paraId="51B506A3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8CC883D" w14:textId="3629E102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Real-time Monitoring:</w:t>
      </w:r>
      <w:r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Evaluate the system</w:t>
      </w:r>
      <w:r>
        <w:rPr>
          <w:b/>
          <w:bCs/>
          <w:sz w:val="28"/>
          <w:szCs w:val="28"/>
        </w:rPr>
        <w:t>’</w:t>
      </w:r>
      <w:r w:rsidRPr="004B600D">
        <w:rPr>
          <w:b/>
          <w:bCs/>
          <w:sz w:val="28"/>
          <w:szCs w:val="28"/>
        </w:rPr>
        <w:t>s ability to provide real-time data on water consumption and quality. The timeliness of data is crucial for rapid response to anomalies.</w:t>
      </w:r>
    </w:p>
    <w:p w14:paraId="46B80C61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49934AA6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32A3AEE0" w14:textId="16BEE6D1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Data Security:</w:t>
      </w:r>
      <w:r w:rsidR="003A1AA6"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Ensure that data transmitted and stored by the system is secure. Implement encryption and access controls to protect sensitive information.</w:t>
      </w:r>
    </w:p>
    <w:p w14:paraId="4C78A8C8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BEFDF97" w14:textId="58303E43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Scalability</w:t>
      </w:r>
      <w:r w:rsidR="003A1AA6">
        <w:rPr>
          <w:b/>
          <w:bCs/>
          <w:sz w:val="28"/>
          <w:szCs w:val="28"/>
        </w:rPr>
        <w:t>:</w:t>
      </w:r>
      <w:r w:rsidR="00782DDF"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Evaluate whether the system can scale to accommodate a growing number of sensors and data points as your water management needs expand.</w:t>
      </w:r>
    </w:p>
    <w:p w14:paraId="593A681A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4C618304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53EBFE27" w14:textId="233472C9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Energy Efficiency:</w:t>
      </w:r>
      <w:r w:rsidR="00782DDF"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 xml:space="preserve">Assess the energy consumption of the </w:t>
      </w:r>
      <w:proofErr w:type="spellStart"/>
      <w:r w:rsidRPr="004B600D">
        <w:rPr>
          <w:b/>
          <w:bCs/>
          <w:sz w:val="28"/>
          <w:szCs w:val="28"/>
        </w:rPr>
        <w:t>IoT</w:t>
      </w:r>
      <w:proofErr w:type="spellEnd"/>
      <w:r w:rsidRPr="004B600D">
        <w:rPr>
          <w:b/>
          <w:bCs/>
          <w:sz w:val="28"/>
          <w:szCs w:val="28"/>
        </w:rPr>
        <w:t xml:space="preserve"> devices to ensure they are sustainable and cost-effective.</w:t>
      </w:r>
    </w:p>
    <w:p w14:paraId="1F8205DF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5A27FE79" w14:textId="3D0C7755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User Interface: Evaluate the user interface for ease of use and accessibility. It should enable users to visualize data, set alerts, and make adjustments.</w:t>
      </w:r>
    </w:p>
    <w:p w14:paraId="05CA57D0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4B5A4637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1449926" w14:textId="70782203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Predictive Analytics:</w:t>
      </w:r>
      <w:r w:rsidR="00782DDF"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Check if the system uses predictive analytics to forecast water demand, detect leaks, or optimize water distribution.</w:t>
      </w:r>
    </w:p>
    <w:p w14:paraId="1FB43999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012608C" w14:textId="1A04829F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Integration: Evaluate the system</w:t>
      </w:r>
      <w:r>
        <w:rPr>
          <w:b/>
          <w:bCs/>
          <w:sz w:val="28"/>
          <w:szCs w:val="28"/>
        </w:rPr>
        <w:t>’</w:t>
      </w:r>
      <w:r w:rsidRPr="004B600D">
        <w:rPr>
          <w:b/>
          <w:bCs/>
          <w:sz w:val="28"/>
          <w:szCs w:val="28"/>
        </w:rPr>
        <w:t>s ability to integrate with other existing water infrastructure and management systems.</w:t>
      </w:r>
    </w:p>
    <w:p w14:paraId="6AE8EBF4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3C0EBD04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C761A59" w14:textId="4F51ADDD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Cost-effectiveness: Analyze the overall cost of implementing and maintaining the system, including the return on investment in terms of water savings and operational efficiency.</w:t>
      </w:r>
    </w:p>
    <w:p w14:paraId="79DD7E47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4142619B" w14:textId="72E1DA65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Environmental Impact:</w:t>
      </w:r>
      <w:r w:rsidR="00782DDF">
        <w:rPr>
          <w:b/>
          <w:bCs/>
          <w:sz w:val="28"/>
          <w:szCs w:val="28"/>
        </w:rPr>
        <w:t xml:space="preserve"> </w:t>
      </w:r>
      <w:r w:rsidRPr="004B600D">
        <w:rPr>
          <w:b/>
          <w:bCs/>
          <w:sz w:val="28"/>
          <w:szCs w:val="28"/>
        </w:rPr>
        <w:t>Assess the environmental benefits of the system, such as water conservation and reduced energy consumption.</w:t>
      </w:r>
    </w:p>
    <w:p w14:paraId="59CE8C11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2AA73BDF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CB09534" w14:textId="3332F6BD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Regulatory Compliance: Ensure that the system complies with local, state, and federal regulations related to water management and data handling.</w:t>
      </w:r>
    </w:p>
    <w:p w14:paraId="4D58D8C3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48087D4" w14:textId="5270D977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Maintenance and Support: Consider the availability of technical support and maintenance services to keep the system running smoothly.</w:t>
      </w:r>
    </w:p>
    <w:p w14:paraId="63026BBD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31E7CBCC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24822DA6" w14:textId="5EA1371D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Feedback and Adaptability: Gather feedback from users and stakeholders to make necessary improvements and adapt the system to changing requirements.</w:t>
      </w:r>
    </w:p>
    <w:p w14:paraId="311DF94B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65F190BB" w14:textId="59D69E83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Case Studies and Use Cases: Study real-world applications and case studies of the system</w:t>
      </w:r>
      <w:r>
        <w:rPr>
          <w:b/>
          <w:bCs/>
          <w:sz w:val="28"/>
          <w:szCs w:val="28"/>
        </w:rPr>
        <w:t>’</w:t>
      </w:r>
      <w:r w:rsidRPr="004B600D">
        <w:rPr>
          <w:b/>
          <w:bCs/>
          <w:sz w:val="28"/>
          <w:szCs w:val="28"/>
        </w:rPr>
        <w:t>s performance in different scenarios to understand its effectiveness.</w:t>
      </w:r>
    </w:p>
    <w:p w14:paraId="5636B5E6" w14:textId="77777777" w:rsidR="004B600D" w:rsidRDefault="004B600D" w:rsidP="004B600D">
      <w:pPr>
        <w:pStyle w:val="ListParagraph"/>
        <w:rPr>
          <w:b/>
          <w:bCs/>
          <w:sz w:val="28"/>
          <w:szCs w:val="28"/>
        </w:rPr>
      </w:pPr>
    </w:p>
    <w:p w14:paraId="7F4A31A4" w14:textId="77777777" w:rsidR="004B600D" w:rsidRDefault="004B600D" w:rsidP="0041443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5C5F6D5E" w14:textId="6D5D4021" w:rsidR="004B600D" w:rsidRPr="004B600D" w:rsidRDefault="004B600D" w:rsidP="004B600D">
      <w:pPr>
        <w:pStyle w:val="ListParagraph"/>
        <w:widowControl/>
        <w:numPr>
          <w:ilvl w:val="0"/>
          <w:numId w:val="4"/>
        </w:numPr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B600D">
        <w:rPr>
          <w:b/>
          <w:bCs/>
          <w:sz w:val="28"/>
          <w:szCs w:val="28"/>
        </w:rPr>
        <w:t>Community and Stakeholder Involvement: Involve relevant stakeholders and the community in the evaluation process to ensure their needs and concerns are addressed.</w:t>
      </w:r>
    </w:p>
    <w:p w14:paraId="7EC2D146" w14:textId="77777777" w:rsidR="008E7EA7" w:rsidRPr="00311BF0" w:rsidRDefault="008E7EA7" w:rsidP="008E7EA7">
      <w:pPr>
        <w:widowControl/>
        <w:autoSpaceDE/>
        <w:autoSpaceDN/>
        <w:spacing w:after="160" w:line="259" w:lineRule="auto"/>
        <w:rPr>
          <w:sz w:val="28"/>
          <w:szCs w:val="28"/>
        </w:rPr>
      </w:pPr>
    </w:p>
    <w:sectPr w:rsidR="008E7EA7" w:rsidRPr="00311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D0B10"/>
    <w:multiLevelType w:val="hybridMultilevel"/>
    <w:tmpl w:val="B3787F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F3DF0"/>
    <w:multiLevelType w:val="hybridMultilevel"/>
    <w:tmpl w:val="AC12D43A"/>
    <w:lvl w:ilvl="0" w:tplc="4360288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0B6B3E2">
      <w:numFmt w:val="bullet"/>
      <w:lvlText w:val="•"/>
      <w:lvlJc w:val="left"/>
      <w:pPr>
        <w:ind w:left="1840" w:hanging="360"/>
      </w:pPr>
      <w:rPr>
        <w:lang w:val="en-US" w:eastAsia="en-US" w:bidi="ar-SA"/>
      </w:rPr>
    </w:lvl>
    <w:lvl w:ilvl="2" w:tplc="5D5E74DA">
      <w:numFmt w:val="bullet"/>
      <w:lvlText w:val="•"/>
      <w:lvlJc w:val="left"/>
      <w:pPr>
        <w:ind w:left="2860" w:hanging="360"/>
      </w:pPr>
      <w:rPr>
        <w:lang w:val="en-US" w:eastAsia="en-US" w:bidi="ar-SA"/>
      </w:rPr>
    </w:lvl>
    <w:lvl w:ilvl="3" w:tplc="35DA36B2">
      <w:numFmt w:val="bullet"/>
      <w:lvlText w:val="•"/>
      <w:lvlJc w:val="left"/>
      <w:pPr>
        <w:ind w:left="3880" w:hanging="360"/>
      </w:pPr>
      <w:rPr>
        <w:lang w:val="en-US" w:eastAsia="en-US" w:bidi="ar-SA"/>
      </w:rPr>
    </w:lvl>
    <w:lvl w:ilvl="4" w:tplc="A4ACC8B0">
      <w:numFmt w:val="bullet"/>
      <w:lvlText w:val="•"/>
      <w:lvlJc w:val="left"/>
      <w:pPr>
        <w:ind w:left="4900" w:hanging="360"/>
      </w:pPr>
      <w:rPr>
        <w:lang w:val="en-US" w:eastAsia="en-US" w:bidi="ar-SA"/>
      </w:rPr>
    </w:lvl>
    <w:lvl w:ilvl="5" w:tplc="7B82B54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6" w:tplc="C994C470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7" w:tplc="ABDEF97C">
      <w:numFmt w:val="bullet"/>
      <w:lvlText w:val="•"/>
      <w:lvlJc w:val="left"/>
      <w:pPr>
        <w:ind w:left="7960" w:hanging="360"/>
      </w:pPr>
      <w:rPr>
        <w:lang w:val="en-US" w:eastAsia="en-US" w:bidi="ar-SA"/>
      </w:rPr>
    </w:lvl>
    <w:lvl w:ilvl="8" w:tplc="A8625ABE">
      <w:numFmt w:val="bullet"/>
      <w:lvlText w:val="•"/>
      <w:lvlJc w:val="left"/>
      <w:pPr>
        <w:ind w:left="8980" w:hanging="360"/>
      </w:pPr>
      <w:rPr>
        <w:lang w:val="en-US" w:eastAsia="en-US" w:bidi="ar-SA"/>
      </w:rPr>
    </w:lvl>
  </w:abstractNum>
  <w:abstractNum w:abstractNumId="2" w15:restartNumberingAfterBreak="0">
    <w:nsid w:val="5597471C"/>
    <w:multiLevelType w:val="hybridMultilevel"/>
    <w:tmpl w:val="1116BF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A86DAE"/>
    <w:multiLevelType w:val="hybridMultilevel"/>
    <w:tmpl w:val="F7E827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6806949">
    <w:abstractNumId w:val="1"/>
  </w:num>
  <w:num w:numId="2" w16cid:durableId="803691708">
    <w:abstractNumId w:val="2"/>
  </w:num>
  <w:num w:numId="3" w16cid:durableId="886837631">
    <w:abstractNumId w:val="3"/>
  </w:num>
  <w:num w:numId="4" w16cid:durableId="55721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FC"/>
    <w:rsid w:val="00007D50"/>
    <w:rsid w:val="00047CAD"/>
    <w:rsid w:val="00180A14"/>
    <w:rsid w:val="001E05F9"/>
    <w:rsid w:val="00232FC8"/>
    <w:rsid w:val="002925B0"/>
    <w:rsid w:val="002D3C6E"/>
    <w:rsid w:val="002E4DB7"/>
    <w:rsid w:val="002F3EE9"/>
    <w:rsid w:val="003039DE"/>
    <w:rsid w:val="00311BF0"/>
    <w:rsid w:val="00327D6C"/>
    <w:rsid w:val="003421F8"/>
    <w:rsid w:val="003823DF"/>
    <w:rsid w:val="003A1AA6"/>
    <w:rsid w:val="003B06DC"/>
    <w:rsid w:val="003B25EE"/>
    <w:rsid w:val="003B3D8C"/>
    <w:rsid w:val="003C4094"/>
    <w:rsid w:val="003C56AA"/>
    <w:rsid w:val="003F2BFC"/>
    <w:rsid w:val="003F592C"/>
    <w:rsid w:val="00414439"/>
    <w:rsid w:val="00434FA0"/>
    <w:rsid w:val="004A1E1C"/>
    <w:rsid w:val="004B600D"/>
    <w:rsid w:val="004E3E2E"/>
    <w:rsid w:val="004F5298"/>
    <w:rsid w:val="0052524D"/>
    <w:rsid w:val="00571C55"/>
    <w:rsid w:val="005C5839"/>
    <w:rsid w:val="00636433"/>
    <w:rsid w:val="00680344"/>
    <w:rsid w:val="006B0A6D"/>
    <w:rsid w:val="006D6EFA"/>
    <w:rsid w:val="00782DDF"/>
    <w:rsid w:val="007C2505"/>
    <w:rsid w:val="007E5E64"/>
    <w:rsid w:val="007E7F6D"/>
    <w:rsid w:val="00841C2C"/>
    <w:rsid w:val="00897206"/>
    <w:rsid w:val="008D75D1"/>
    <w:rsid w:val="008E7EA7"/>
    <w:rsid w:val="00953A0D"/>
    <w:rsid w:val="00982199"/>
    <w:rsid w:val="009A534C"/>
    <w:rsid w:val="00A40AE5"/>
    <w:rsid w:val="00A4180C"/>
    <w:rsid w:val="00A51622"/>
    <w:rsid w:val="00A760BA"/>
    <w:rsid w:val="00A81ADF"/>
    <w:rsid w:val="00AC3AFC"/>
    <w:rsid w:val="00AD2B46"/>
    <w:rsid w:val="00AD4AAA"/>
    <w:rsid w:val="00B64C81"/>
    <w:rsid w:val="00BE28EE"/>
    <w:rsid w:val="00C052E5"/>
    <w:rsid w:val="00C146A6"/>
    <w:rsid w:val="00C17C6E"/>
    <w:rsid w:val="00C9062E"/>
    <w:rsid w:val="00CF1D17"/>
    <w:rsid w:val="00D4789E"/>
    <w:rsid w:val="00D97BC5"/>
    <w:rsid w:val="00E11DAD"/>
    <w:rsid w:val="00E41516"/>
    <w:rsid w:val="00E67984"/>
    <w:rsid w:val="00ED60D0"/>
    <w:rsid w:val="00F04F41"/>
    <w:rsid w:val="00F1762A"/>
    <w:rsid w:val="00F61B8D"/>
    <w:rsid w:val="00F71A3F"/>
    <w:rsid w:val="00FB28DF"/>
    <w:rsid w:val="00FE6075"/>
    <w:rsid w:val="00FF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95CA"/>
  <w15:chartTrackingRefBased/>
  <w15:docId w15:val="{312F2A61-0EE6-440B-BF52-90645ECA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897206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206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89720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97206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7E5E64"/>
    <w:pPr>
      <w:ind w:left="743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636433"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jaganselvaraj53@gmail.com</cp:lastModifiedBy>
  <cp:revision>27</cp:revision>
  <dcterms:created xsi:type="dcterms:W3CDTF">2023-10-17T09:56:00Z</dcterms:created>
  <dcterms:modified xsi:type="dcterms:W3CDTF">2023-10-26T15:40:00Z</dcterms:modified>
</cp:coreProperties>
</file>