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bookmarkStart w:name="businessrequirememnts" w:id="0"/>
      <w:bookmarkEnd w:id="0"/>
      <w:r>
        <mc:AlternateContent>
          <mc:Choice Requires="wpg">
            <w:drawing>
              <wp:anchor distT="0" distB="0" distL="0" distR="0" simplePos="0" relativeHeight="251661312" behindDoc="0" locked="0" layoutInCell="1" allowOverlap="1">
                <wp:simplePos x="0" y="0"/>
                <wp:positionH relativeFrom="page">
                  <wp:posOffset>228600</wp:posOffset>
                </wp:positionH>
                <wp:positionV relativeFrom="page">
                  <wp:posOffset>231140</wp:posOffset>
                </wp:positionV>
                <wp:extent cx="7315201" cy="1215391"/>
                <wp:effectExtent l="0" t="0" r="0" b="0"/>
                <wp:wrapNone/>
                <wp:docPr id="1073741827" name="officeArt object" descr="Group 149"/>
                <wp:cNvGraphicFramePr/>
                <a:graphic xmlns:a="http://schemas.openxmlformats.org/drawingml/2006/main">
                  <a:graphicData uri="http://schemas.microsoft.com/office/word/2010/wordprocessingGroup">
                    <wpg:wgp>
                      <wpg:cNvGrpSpPr/>
                      <wpg:grpSpPr>
                        <a:xfrm>
                          <a:off x="0" y="0"/>
                          <a:ext cx="7315201" cy="1215391"/>
                          <a:chOff x="0" y="0"/>
                          <a:chExt cx="7315200" cy="1215390"/>
                        </a:xfrm>
                      </wpg:grpSpPr>
                      <wps:wsp>
                        <wps:cNvPr id="1073741825" name="Rectangle 51"/>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10691" y="14024"/>
                                </a:lnTo>
                                <a:lnTo>
                                  <a:pt x="0" y="20872"/>
                                </a:lnTo>
                                <a:lnTo>
                                  <a:pt x="0" y="0"/>
                                </a:lnTo>
                                <a:close/>
                              </a:path>
                            </a:pathLst>
                          </a:custGeom>
                          <a:solidFill>
                            <a:schemeClr val="accent1"/>
                          </a:solidFill>
                          <a:ln w="12700" cap="flat">
                            <a:noFill/>
                            <a:miter lim="400000"/>
                          </a:ln>
                          <a:effectLst/>
                        </wps:spPr>
                        <wps:bodyPr/>
                      </wps:wsp>
                      <wps:wsp>
                        <wps:cNvPr id="1073741826" name="Rectangle 151"/>
                        <wps:cNvSpPr/>
                        <wps:spPr>
                          <a:xfrm>
                            <a:off x="0" y="1"/>
                            <a:ext cx="7315200" cy="1215390"/>
                          </a:xfrm>
                          <a:prstGeom prst="rect">
                            <a:avLst/>
                          </a:prstGeom>
                          <a:blipFill rotWithShape="1">
                            <a:blip r:embed="rId4"/>
                            <a:srcRect l="0" t="0" r="0" b="0"/>
                            <a:stretch>
                              <a:fillRect/>
                            </a:stretch>
                          </a:blipFill>
                          <a:ln w="12700" cap="flat">
                            <a:noFill/>
                            <a:miter lim="400000"/>
                          </a:ln>
                          <a:effectLst/>
                        </wps:spPr>
                        <wps:bodyPr/>
                      </wps:wsp>
                    </wpg:wgp>
                  </a:graphicData>
                </a:graphic>
              </wp:anchor>
            </w:drawing>
          </mc:Choice>
          <mc:Fallback>
            <w:pict>
              <v:group id="_x0000_s1026" style="visibility:visible;position:absolute;margin-left:18.0pt;margin-top:18.2pt;width:576.0pt;height:95.7pt;z-index:251661312;mso-position-horizontal:absolute;mso-position-horizontal-relative:page;mso-position-vertical:absolute;mso-position-vertical-relative:page;mso-wrap-distance-left:0.0pt;mso-wrap-distance-top:0.0pt;mso-wrap-distance-right:0.0pt;mso-wrap-distance-bottom:0.0pt;" coordorigin="0,0" coordsize="7315200,1215391">
                <w10:wrap type="none" side="bothSides" anchorx="page" anchory="page"/>
                <v:shape id="_x0000_s1027" style="position:absolute;left:0;top:0;width:7315200;height:1129665;" coordorigin="0,0" coordsize="21600,21600" path="M 0,0 L 21600,0 L 21600,21600 L 10691,14024 L 0,20872 L 0,0 X E">
                  <v:fill color="#4F81BD"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1;width:7315200;height:1215390;">
                  <v:fill r:id="rId4"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pPr>
      <w:r>
        <mc:AlternateContent>
          <mc:Choice Requires="wps">
            <w:drawing>
              <wp:anchor distT="57150" distB="57150" distL="57150" distR="57150" simplePos="0" relativeHeight="251660288" behindDoc="0" locked="0" layoutInCell="1" allowOverlap="1">
                <wp:simplePos x="0" y="0"/>
                <wp:positionH relativeFrom="page">
                  <wp:posOffset>3457575</wp:posOffset>
                </wp:positionH>
                <wp:positionV relativeFrom="page">
                  <wp:posOffset>8229600</wp:posOffset>
                </wp:positionV>
                <wp:extent cx="4084955" cy="1209675"/>
                <wp:effectExtent l="0" t="0" r="0" b="0"/>
                <wp:wrapSquare wrapText="bothSides" distL="57150" distR="57150" distT="57150" distB="57150"/>
                <wp:docPr id="1073741828" name="officeArt object" descr="Text Box 152"/>
                <wp:cNvGraphicFramePr/>
                <a:graphic xmlns:a="http://schemas.openxmlformats.org/drawingml/2006/main">
                  <a:graphicData uri="http://schemas.microsoft.com/office/word/2010/wordprocessingShape">
                    <wps:wsp>
                      <wps:cNvSpPr txBox="1"/>
                      <wps:spPr>
                        <a:xfrm>
                          <a:off x="0" y="0"/>
                          <a:ext cx="4084955" cy="1209675"/>
                        </a:xfrm>
                        <a:prstGeom prst="rect">
                          <a:avLst/>
                        </a:prstGeom>
                        <a:noFill/>
                        <a:ln w="12700" cap="flat">
                          <a:noFill/>
                          <a:miter lim="400000"/>
                        </a:ln>
                        <a:effectLst/>
                      </wps:spPr>
                      <wps:txbx>
                        <w:txbxContent>
                          <w:p>
                            <w:pPr>
                              <w:pStyle w:val="No Spacing"/>
                              <w:jc w:val="right"/>
                              <w:rPr>
                                <w:color w:val="595959"/>
                                <w:sz w:val="28"/>
                                <w:szCs w:val="28"/>
                                <w:u w:color="595959"/>
                              </w:rPr>
                            </w:pPr>
                            <w:r>
                              <w:rPr>
                                <w:color w:val="595959"/>
                                <w:sz w:val="28"/>
                                <w:szCs w:val="28"/>
                                <w:u w:color="595959"/>
                                <w:rtl w:val="0"/>
                                <w:lang w:val="en-US"/>
                              </w:rPr>
                              <w:t>Group 2</w:t>
                            </w:r>
                          </w:p>
                          <w:p>
                            <w:pPr>
                              <w:pStyle w:val="No Spacing"/>
                              <w:jc w:val="right"/>
                              <w:rPr>
                                <w:color w:val="365f91"/>
                                <w:sz w:val="24"/>
                                <w:szCs w:val="24"/>
                                <w:u w:color="365f91"/>
                              </w:rPr>
                            </w:pPr>
                            <w:r>
                              <w:rPr>
                                <w:color w:val="365f91"/>
                                <w:sz w:val="24"/>
                                <w:szCs w:val="24"/>
                                <w:u w:color="365f91"/>
                                <w:rtl w:val="0"/>
                                <w:lang w:val="en-US"/>
                              </w:rPr>
                              <w:t xml:space="preserve">Sharon Morris </w:t>
                            </w:r>
                          </w:p>
                          <w:p>
                            <w:pPr>
                              <w:pStyle w:val="No Spacing"/>
                              <w:jc w:val="right"/>
                              <w:rPr>
                                <w:color w:val="365f91"/>
                                <w:sz w:val="24"/>
                                <w:szCs w:val="24"/>
                                <w:u w:color="365f91"/>
                              </w:rPr>
                            </w:pPr>
                            <w:r>
                              <w:rPr>
                                <w:color w:val="365f91"/>
                                <w:sz w:val="24"/>
                                <w:szCs w:val="24"/>
                                <w:u w:color="365f91"/>
                                <w:rtl w:val="0"/>
                                <w:lang w:val="en-US"/>
                              </w:rPr>
                              <w:t>Brian Kreis</w:t>
                            </w:r>
                          </w:p>
                          <w:p>
                            <w:pPr>
                              <w:pStyle w:val="No Spacing"/>
                              <w:jc w:val="right"/>
                              <w:rPr>
                                <w:color w:val="365f91"/>
                                <w:sz w:val="24"/>
                                <w:szCs w:val="24"/>
                                <w:u w:color="365f91"/>
                              </w:rPr>
                            </w:pPr>
                            <w:r>
                              <w:rPr>
                                <w:color w:val="365f91"/>
                                <w:sz w:val="24"/>
                                <w:szCs w:val="24"/>
                                <w:u w:color="365f91"/>
                                <w:rtl w:val="0"/>
                                <w:lang w:val="en-US"/>
                              </w:rPr>
                              <w:t>Keith Folsom</w:t>
                            </w:r>
                          </w:p>
                          <w:p>
                            <w:pPr>
                              <w:pStyle w:val="No Spacing"/>
                              <w:jc w:val="right"/>
                              <w:rPr>
                                <w:color w:val="365f91"/>
                                <w:sz w:val="24"/>
                                <w:szCs w:val="24"/>
                                <w:u w:color="365f91"/>
                              </w:rPr>
                            </w:pPr>
                            <w:r>
                              <w:rPr>
                                <w:color w:val="365f91"/>
                                <w:sz w:val="24"/>
                                <w:szCs w:val="24"/>
                                <w:u w:color="365f91"/>
                                <w:rtl w:val="0"/>
                                <w:lang w:val="en-US"/>
                              </w:rPr>
                              <w:t>Michael D</w:t>
                            </w:r>
                            <w:r>
                              <w:rPr>
                                <w:color w:val="365f91"/>
                                <w:sz w:val="24"/>
                                <w:szCs w:val="24"/>
                                <w:u w:color="365f91"/>
                                <w:rtl w:val="0"/>
                                <w:lang w:val="en-US"/>
                              </w:rPr>
                              <w:t>’</w:t>
                            </w:r>
                            <w:r>
                              <w:rPr>
                                <w:color w:val="365f91"/>
                                <w:sz w:val="24"/>
                                <w:szCs w:val="24"/>
                                <w:u w:color="365f91"/>
                                <w:rtl w:val="0"/>
                                <w:lang w:val="en-US"/>
                              </w:rPr>
                              <w:t>acampora</w:t>
                            </w:r>
                          </w:p>
                          <w:p>
                            <w:pPr>
                              <w:pStyle w:val="No Spacing"/>
                              <w:jc w:val="right"/>
                              <w:rPr>
                                <w:color w:val="365f91"/>
                                <w:sz w:val="24"/>
                                <w:szCs w:val="24"/>
                                <w:u w:color="365f91"/>
                              </w:rPr>
                            </w:pPr>
                            <w:r>
                              <w:rPr>
                                <w:color w:val="365f91"/>
                                <w:sz w:val="24"/>
                                <w:szCs w:val="24"/>
                                <w:u w:color="365f91"/>
                                <w:rtl w:val="0"/>
                                <w:lang w:val="en-US"/>
                              </w:rPr>
                              <w:t xml:space="preserve">Valerie Briot                                               </w:t>
                            </w:r>
                          </w:p>
                        </w:txbxContent>
                      </wps:txbx>
                      <wps:bodyPr wrap="square" lIns="0" tIns="0" rIns="0" bIns="0" numCol="1" anchor="b">
                        <a:noAutofit/>
                      </wps:bodyPr>
                    </wps:wsp>
                  </a:graphicData>
                </a:graphic>
              </wp:anchor>
            </w:drawing>
          </mc:Choice>
          <mc:Fallback>
            <w:pict>
              <v:shape id="_x0000_s1029" type="#_x0000_t202" style="visibility:visible;position:absolute;margin-left:272.2pt;margin-top:648.0pt;width:321.6pt;height:95.2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color w:val="595959"/>
                          <w:sz w:val="28"/>
                          <w:szCs w:val="28"/>
                          <w:u w:color="595959"/>
                        </w:rPr>
                      </w:pPr>
                      <w:r>
                        <w:rPr>
                          <w:color w:val="595959"/>
                          <w:sz w:val="28"/>
                          <w:szCs w:val="28"/>
                          <w:u w:color="595959"/>
                          <w:rtl w:val="0"/>
                          <w:lang w:val="en-US"/>
                        </w:rPr>
                        <w:t>Group 2</w:t>
                      </w:r>
                    </w:p>
                    <w:p>
                      <w:pPr>
                        <w:pStyle w:val="No Spacing"/>
                        <w:jc w:val="right"/>
                        <w:rPr>
                          <w:color w:val="365f91"/>
                          <w:sz w:val="24"/>
                          <w:szCs w:val="24"/>
                          <w:u w:color="365f91"/>
                        </w:rPr>
                      </w:pPr>
                      <w:r>
                        <w:rPr>
                          <w:color w:val="365f91"/>
                          <w:sz w:val="24"/>
                          <w:szCs w:val="24"/>
                          <w:u w:color="365f91"/>
                          <w:rtl w:val="0"/>
                          <w:lang w:val="en-US"/>
                        </w:rPr>
                        <w:t xml:space="preserve">Sharon Morris </w:t>
                      </w:r>
                    </w:p>
                    <w:p>
                      <w:pPr>
                        <w:pStyle w:val="No Spacing"/>
                        <w:jc w:val="right"/>
                        <w:rPr>
                          <w:color w:val="365f91"/>
                          <w:sz w:val="24"/>
                          <w:szCs w:val="24"/>
                          <w:u w:color="365f91"/>
                        </w:rPr>
                      </w:pPr>
                      <w:r>
                        <w:rPr>
                          <w:color w:val="365f91"/>
                          <w:sz w:val="24"/>
                          <w:szCs w:val="24"/>
                          <w:u w:color="365f91"/>
                          <w:rtl w:val="0"/>
                          <w:lang w:val="en-US"/>
                        </w:rPr>
                        <w:t>Brian Kreis</w:t>
                      </w:r>
                    </w:p>
                    <w:p>
                      <w:pPr>
                        <w:pStyle w:val="No Spacing"/>
                        <w:jc w:val="right"/>
                        <w:rPr>
                          <w:color w:val="365f91"/>
                          <w:sz w:val="24"/>
                          <w:szCs w:val="24"/>
                          <w:u w:color="365f91"/>
                        </w:rPr>
                      </w:pPr>
                      <w:r>
                        <w:rPr>
                          <w:color w:val="365f91"/>
                          <w:sz w:val="24"/>
                          <w:szCs w:val="24"/>
                          <w:u w:color="365f91"/>
                          <w:rtl w:val="0"/>
                          <w:lang w:val="en-US"/>
                        </w:rPr>
                        <w:t>Keith Folsom</w:t>
                      </w:r>
                    </w:p>
                    <w:p>
                      <w:pPr>
                        <w:pStyle w:val="No Spacing"/>
                        <w:jc w:val="right"/>
                        <w:rPr>
                          <w:color w:val="365f91"/>
                          <w:sz w:val="24"/>
                          <w:szCs w:val="24"/>
                          <w:u w:color="365f91"/>
                        </w:rPr>
                      </w:pPr>
                      <w:r>
                        <w:rPr>
                          <w:color w:val="365f91"/>
                          <w:sz w:val="24"/>
                          <w:szCs w:val="24"/>
                          <w:u w:color="365f91"/>
                          <w:rtl w:val="0"/>
                          <w:lang w:val="en-US"/>
                        </w:rPr>
                        <w:t>Michael D</w:t>
                      </w:r>
                      <w:r>
                        <w:rPr>
                          <w:color w:val="365f91"/>
                          <w:sz w:val="24"/>
                          <w:szCs w:val="24"/>
                          <w:u w:color="365f91"/>
                          <w:rtl w:val="0"/>
                          <w:lang w:val="en-US"/>
                        </w:rPr>
                        <w:t>’</w:t>
                      </w:r>
                      <w:r>
                        <w:rPr>
                          <w:color w:val="365f91"/>
                          <w:sz w:val="24"/>
                          <w:szCs w:val="24"/>
                          <w:u w:color="365f91"/>
                          <w:rtl w:val="0"/>
                          <w:lang w:val="en-US"/>
                        </w:rPr>
                        <w:t>acampora</w:t>
                      </w:r>
                    </w:p>
                    <w:p>
                      <w:pPr>
                        <w:pStyle w:val="No Spacing"/>
                        <w:jc w:val="right"/>
                        <w:rPr>
                          <w:color w:val="365f91"/>
                          <w:sz w:val="24"/>
                          <w:szCs w:val="24"/>
                          <w:u w:color="365f91"/>
                        </w:rPr>
                      </w:pPr>
                      <w:r>
                        <w:rPr>
                          <w:color w:val="365f91"/>
                          <w:sz w:val="24"/>
                          <w:szCs w:val="24"/>
                          <w:u w:color="365f91"/>
                          <w:rtl w:val="0"/>
                          <w:lang w:val="en-US"/>
                        </w:rPr>
                        <w:t xml:space="preserve">Valerie Briot                                               </w:t>
                      </w:r>
                    </w:p>
                  </w:txbxContent>
                </v:textbox>
                <w10:wrap type="square" side="bothSides" anchorx="page" anchory="page"/>
              </v:shape>
            </w:pict>
          </mc:Fallback>
        </mc:AlternateContent>
      </w:r>
      <w:r>
        <mc:AlternateContent>
          <mc:Choice Requires="wps">
            <w:drawing>
              <wp:anchor distT="57150" distB="57150" distL="57150" distR="57150" simplePos="0" relativeHeight="251659264" behindDoc="0" locked="0" layoutInCell="1" allowOverlap="1">
                <wp:simplePos x="0" y="0"/>
                <wp:positionH relativeFrom="margin">
                  <wp:posOffset>-228600</wp:posOffset>
                </wp:positionH>
                <wp:positionV relativeFrom="line">
                  <wp:posOffset>1855470</wp:posOffset>
                </wp:positionV>
                <wp:extent cx="7315200" cy="3638550"/>
                <wp:effectExtent l="0" t="0" r="0" b="0"/>
                <wp:wrapSquare wrapText="bothSides" distL="57150" distR="57150" distT="57150" distB="57150"/>
                <wp:docPr id="1073741829" name="officeArt object" descr="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12700" cap="flat">
                          <a:noFill/>
                          <a:miter lim="400000"/>
                        </a:ln>
                        <a:effectLst/>
                      </wps:spPr>
                      <wps:txbx>
                        <w:txbxContent>
                          <w:p>
                            <w:pPr>
                              <w:pStyle w:val="Body"/>
                              <w:jc w:val="right"/>
                              <w:rPr>
                                <w:color w:val="4f81bd"/>
                                <w:sz w:val="64"/>
                                <w:szCs w:val="64"/>
                                <w:u w:color="4f81bd"/>
                              </w:rPr>
                            </w:pPr>
                            <w:r>
                              <w:rPr>
                                <w:caps w:val="1"/>
                                <w:color w:val="4f81bd"/>
                                <w:sz w:val="64"/>
                                <w:szCs w:val="64"/>
                                <w:u w:color="4f81bd"/>
                                <w:rtl w:val="0"/>
                                <w:lang w:val="en-US"/>
                              </w:rPr>
                              <w:t>Group 2 -Homework #3</w:t>
                            </w:r>
                          </w:p>
                          <w:p>
                            <w:pPr>
                              <w:pStyle w:val="Body"/>
                              <w:spacing w:after="0"/>
                              <w:jc w:val="right"/>
                              <w:rPr>
                                <w:color w:val="404040"/>
                                <w:sz w:val="36"/>
                                <w:szCs w:val="36"/>
                                <w:u w:color="404040"/>
                              </w:rPr>
                            </w:pPr>
                            <w:r>
                              <w:rPr>
                                <w:color w:val="404040"/>
                                <w:sz w:val="36"/>
                                <w:szCs w:val="36"/>
                                <w:u w:color="404040"/>
                                <w:rtl w:val="0"/>
                                <w:lang w:val="nl-NL"/>
                              </w:rPr>
                              <w:t xml:space="preserve">Data 621 </w:t>
                            </w:r>
                            <w:r>
                              <w:rPr>
                                <w:color w:val="404040"/>
                                <w:sz w:val="36"/>
                                <w:szCs w:val="36"/>
                                <w:u w:color="404040"/>
                                <w:rtl w:val="0"/>
                              </w:rPr>
                              <w:t xml:space="preserve">– </w:t>
                            </w:r>
                            <w:r>
                              <w:rPr>
                                <w:color w:val="404040"/>
                                <w:sz w:val="36"/>
                                <w:szCs w:val="36"/>
                                <w:u w:color="404040"/>
                                <w:rtl w:val="0"/>
                              </w:rPr>
                              <w:t>Business Analytics</w:t>
                            </w:r>
                          </w:p>
                          <w:p>
                            <w:pPr>
                              <w:pStyle w:val="Body"/>
                              <w:spacing w:after="0"/>
                              <w:jc w:val="right"/>
                            </w:pPr>
                            <w:r>
                              <w:rPr>
                                <w:color w:val="404040"/>
                                <w:sz w:val="36"/>
                                <w:szCs w:val="36"/>
                                <w:u w:color="404040"/>
                                <w:rtl w:val="0"/>
                                <w:lang w:val="en-US"/>
                              </w:rPr>
                              <w:t>Logistic Regression</w:t>
                            </w:r>
                            <w:r>
                              <w:rPr>
                                <w:rtl w:val="0"/>
                              </w:rPr>
                              <w:t xml:space="preserve"> </w:t>
                            </w:r>
                          </w:p>
                          <w:p>
                            <w:pPr>
                              <w:pStyle w:val="Body"/>
                              <w:spacing w:after="0"/>
                              <w:jc w:val="right"/>
                              <w:rPr>
                                <w:color w:val="404040"/>
                                <w:sz w:val="36"/>
                                <w:szCs w:val="36"/>
                                <w:u w:color="404040"/>
                              </w:rPr>
                            </w:pPr>
                            <w:r>
                              <w:rPr>
                                <w:color w:val="404040"/>
                                <w:sz w:val="36"/>
                                <w:szCs w:val="36"/>
                                <w:u w:color="404040"/>
                                <w:rtl w:val="0"/>
                                <w:lang w:val="en-US"/>
                              </w:rPr>
                              <w:t>April 9, 2018</w:t>
                            </w:r>
                          </w:p>
                        </w:txbxContent>
                      </wps:txbx>
                      <wps:bodyPr wrap="square" lIns="0" tIns="0" rIns="0" bIns="0" numCol="1" anchor="b">
                        <a:noAutofit/>
                      </wps:bodyPr>
                    </wps:wsp>
                  </a:graphicData>
                </a:graphic>
              </wp:anchor>
            </w:drawing>
          </mc:Choice>
          <mc:Fallback>
            <w:pict>
              <v:shape id="_x0000_s1030" type="#_x0000_t202" style="visibility:visible;position:absolute;margin-left:-18.0pt;margin-top:146.1pt;width:576.0pt;height:286.5pt;z-index:251659264;mso-position-horizontal:absolute;mso-position-horizontal-relative:margin;mso-position-vertical:absolute;mso-position-vertical-relative:lin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w:jc w:val="right"/>
                        <w:rPr>
                          <w:color w:val="4f81bd"/>
                          <w:sz w:val="64"/>
                          <w:szCs w:val="64"/>
                          <w:u w:color="4f81bd"/>
                        </w:rPr>
                      </w:pPr>
                      <w:r>
                        <w:rPr>
                          <w:caps w:val="1"/>
                          <w:color w:val="4f81bd"/>
                          <w:sz w:val="64"/>
                          <w:szCs w:val="64"/>
                          <w:u w:color="4f81bd"/>
                          <w:rtl w:val="0"/>
                          <w:lang w:val="en-US"/>
                        </w:rPr>
                        <w:t>Group 2 -Homework #3</w:t>
                      </w:r>
                    </w:p>
                    <w:p>
                      <w:pPr>
                        <w:pStyle w:val="Body"/>
                        <w:spacing w:after="0"/>
                        <w:jc w:val="right"/>
                        <w:rPr>
                          <w:color w:val="404040"/>
                          <w:sz w:val="36"/>
                          <w:szCs w:val="36"/>
                          <w:u w:color="404040"/>
                        </w:rPr>
                      </w:pPr>
                      <w:r>
                        <w:rPr>
                          <w:color w:val="404040"/>
                          <w:sz w:val="36"/>
                          <w:szCs w:val="36"/>
                          <w:u w:color="404040"/>
                          <w:rtl w:val="0"/>
                          <w:lang w:val="nl-NL"/>
                        </w:rPr>
                        <w:t xml:space="preserve">Data 621 </w:t>
                      </w:r>
                      <w:r>
                        <w:rPr>
                          <w:color w:val="404040"/>
                          <w:sz w:val="36"/>
                          <w:szCs w:val="36"/>
                          <w:u w:color="404040"/>
                          <w:rtl w:val="0"/>
                        </w:rPr>
                        <w:t xml:space="preserve">– </w:t>
                      </w:r>
                      <w:r>
                        <w:rPr>
                          <w:color w:val="404040"/>
                          <w:sz w:val="36"/>
                          <w:szCs w:val="36"/>
                          <w:u w:color="404040"/>
                          <w:rtl w:val="0"/>
                        </w:rPr>
                        <w:t>Business Analytics</w:t>
                      </w:r>
                    </w:p>
                    <w:p>
                      <w:pPr>
                        <w:pStyle w:val="Body"/>
                        <w:spacing w:after="0"/>
                        <w:jc w:val="right"/>
                      </w:pPr>
                      <w:r>
                        <w:rPr>
                          <w:color w:val="404040"/>
                          <w:sz w:val="36"/>
                          <w:szCs w:val="36"/>
                          <w:u w:color="404040"/>
                          <w:rtl w:val="0"/>
                          <w:lang w:val="en-US"/>
                        </w:rPr>
                        <w:t>Logistic Regression</w:t>
                      </w:r>
                      <w:r>
                        <w:rPr>
                          <w:rtl w:val="0"/>
                        </w:rPr>
                        <w:t xml:space="preserve"> </w:t>
                      </w:r>
                    </w:p>
                    <w:p>
                      <w:pPr>
                        <w:pStyle w:val="Body"/>
                        <w:spacing w:after="0"/>
                        <w:jc w:val="right"/>
                        <w:rPr>
                          <w:color w:val="404040"/>
                          <w:sz w:val="36"/>
                          <w:szCs w:val="36"/>
                          <w:u w:color="404040"/>
                        </w:rPr>
                      </w:pPr>
                      <w:r>
                        <w:rPr>
                          <w:color w:val="404040"/>
                          <w:sz w:val="36"/>
                          <w:szCs w:val="36"/>
                          <w:u w:color="404040"/>
                          <w:rtl w:val="0"/>
                          <w:lang w:val="en-US"/>
                        </w:rPr>
                        <w:t>April 9, 2018</w:t>
                      </w:r>
                    </w:p>
                  </w:txbxContent>
                </v:textbox>
                <w10:wrap type="square" side="bothSides" anchorx="margin"/>
              </v:shape>
            </w:pict>
          </mc:Fallback>
        </mc:AlternateContent>
      </w:r>
      <w:r>
        <w:br w:type="page"/>
      </w:r>
    </w:p>
    <w:p>
      <w:pPr>
        <w:pStyle w:val="TOC Heading"/>
      </w:pPr>
      <w:r>
        <w:rPr>
          <w:rtl w:val="0"/>
        </w:rPr>
        <w:t>Contents</w:t>
      </w:r>
    </w:p>
    <w:p>
      <w:pPr>
        <w:pStyle w:val="Body"/>
      </w:pPr>
      <w:r>
        <w:rPr/>
        <w:fldChar w:fldCharType="begin" w:fldLock="0"/>
      </w:r>
      <w:r>
        <w:instrText xml:space="preserve"> TOC \o 2-3 \t "Heading, 4,heading 4, 5"</w:instrText>
      </w:r>
      <w:r>
        <w:rPr/>
        <w:fldChar w:fldCharType="separate" w:fldLock="0"/>
      </w:r>
    </w:p>
    <w:p>
      <w:pPr>
        <w:pStyle w:val="TOC 4"/>
      </w:pPr>
      <w:r>
        <w:rPr>
          <w:rtl w:val="0"/>
        </w:rPr>
        <w:t>Objective</w:t>
        <w:tab/>
      </w:r>
      <w:r>
        <w:rPr/>
        <w:fldChar w:fldCharType="begin" w:fldLock="0"/>
      </w:r>
      <w:r>
        <w:instrText xml:space="preserve"> PAGEREF _Toc \h </w:instrText>
      </w:r>
      <w:r>
        <w:rPr/>
        <w:fldChar w:fldCharType="separate" w:fldLock="0"/>
      </w:r>
      <w:r>
        <w:rPr>
          <w:rtl w:val="0"/>
        </w:rPr>
        <w:t>1</w:t>
      </w:r>
      <w:r>
        <w:rPr/>
        <w:fldChar w:fldCharType="end" w:fldLock="0"/>
      </w:r>
    </w:p>
    <w:p>
      <w:pPr>
        <w:pStyle w:val="TOC 4"/>
      </w:pPr>
      <w:r>
        <w:rPr>
          <w:rtl w:val="0"/>
        </w:rPr>
        <w:t>Approach</w:t>
        <w:tab/>
      </w:r>
      <w:r>
        <w:rPr/>
        <w:fldChar w:fldCharType="begin" w:fldLock="0"/>
      </w:r>
      <w:r>
        <w:instrText xml:space="preserve"> PAGEREF _Toc1 \h </w:instrText>
      </w:r>
      <w:r>
        <w:rPr/>
        <w:fldChar w:fldCharType="separate" w:fldLock="0"/>
      </w:r>
      <w:r>
        <w:rPr>
          <w:rtl w:val="0"/>
        </w:rPr>
        <w:t>2</w:t>
      </w:r>
      <w:r>
        <w:rPr/>
        <w:fldChar w:fldCharType="end" w:fldLock="0"/>
      </w:r>
    </w:p>
    <w:p>
      <w:pPr>
        <w:pStyle w:val="TOC 4"/>
      </w:pPr>
      <w:r>
        <w:rPr>
          <w:rtl w:val="0"/>
        </w:rPr>
        <w:t>Dataset</w:t>
        <w:tab/>
      </w:r>
      <w:r>
        <w:rPr/>
        <w:fldChar w:fldCharType="begin" w:fldLock="0"/>
      </w:r>
      <w:r>
        <w:instrText xml:space="preserve"> PAGEREF _Toc2 \h </w:instrText>
      </w:r>
      <w:r>
        <w:rPr/>
        <w:fldChar w:fldCharType="separate" w:fldLock="0"/>
      </w:r>
      <w:r>
        <w:rPr>
          <w:rtl w:val="0"/>
        </w:rPr>
        <w:t>2</w:t>
      </w:r>
      <w:r>
        <w:rPr/>
        <w:fldChar w:fldCharType="end" w:fldLock="0"/>
      </w:r>
    </w:p>
    <w:p>
      <w:pPr>
        <w:pStyle w:val="TOC 4"/>
      </w:pPr>
      <w:r>
        <w:rPr>
          <w:rtl w:val="0"/>
        </w:rPr>
        <w:t>Data Exploration</w:t>
        <w:tab/>
      </w:r>
      <w:r>
        <w:rPr/>
        <w:fldChar w:fldCharType="begin" w:fldLock="0"/>
      </w:r>
      <w:r>
        <w:instrText xml:space="preserve"> PAGEREF _Toc3 \h </w:instrText>
      </w:r>
      <w:r>
        <w:rPr/>
        <w:fldChar w:fldCharType="separate" w:fldLock="0"/>
      </w:r>
      <w:r>
        <w:rPr>
          <w:rtl w:val="0"/>
        </w:rPr>
        <w:t>3</w:t>
      </w:r>
      <w:r>
        <w:rPr/>
        <w:fldChar w:fldCharType="end" w:fldLock="0"/>
      </w:r>
    </w:p>
    <w:p>
      <w:pPr>
        <w:pStyle w:val="TOC 2"/>
      </w:pPr>
      <w:r>
        <w:rPr>
          <w:rtl w:val="0"/>
        </w:rPr>
        <w:t>Basic Data Exploration and Statistic measures</w:t>
        <w:tab/>
      </w:r>
      <w:r>
        <w:rPr/>
        <w:fldChar w:fldCharType="begin" w:fldLock="0"/>
      </w:r>
      <w:r>
        <w:instrText xml:space="preserve"> PAGEREF _Toc4 \h </w:instrText>
      </w:r>
      <w:r>
        <w:rPr/>
        <w:fldChar w:fldCharType="separate" w:fldLock="0"/>
      </w:r>
      <w:r>
        <w:rPr>
          <w:rtl w:val="0"/>
        </w:rPr>
        <w:t>3</w:t>
      </w:r>
      <w:r>
        <w:rPr/>
        <w:fldChar w:fldCharType="end" w:fldLock="0"/>
      </w:r>
    </w:p>
    <w:p>
      <w:pPr>
        <w:pStyle w:val="TOC 4"/>
      </w:pPr>
      <w:r>
        <w:rPr>
          <w:rtl w:val="0"/>
        </w:rPr>
        <w:t>Density and Box Plots</w:t>
        <w:tab/>
      </w:r>
      <w:r>
        <w:rPr/>
        <w:fldChar w:fldCharType="begin" w:fldLock="0"/>
      </w:r>
      <w:r>
        <w:instrText xml:space="preserve"> PAGEREF _Toc5 \h </w:instrText>
      </w:r>
      <w:r>
        <w:rPr/>
        <w:fldChar w:fldCharType="separate" w:fldLock="0"/>
      </w:r>
      <w:r>
        <w:rPr>
          <w:rtl w:val="0"/>
        </w:rPr>
        <w:t>4</w:t>
      </w:r>
      <w:r>
        <w:rPr/>
        <w:fldChar w:fldCharType="end" w:fldLock="0"/>
      </w:r>
    </w:p>
    <w:p>
      <w:pPr>
        <w:pStyle w:val="TOC 2"/>
      </w:pPr>
      <w:r>
        <w:rPr>
          <w:rtl w:val="0"/>
        </w:rPr>
        <w:t>Outliers</w:t>
        <w:tab/>
      </w:r>
      <w:r>
        <w:rPr/>
        <w:fldChar w:fldCharType="begin" w:fldLock="0"/>
      </w:r>
      <w:r>
        <w:instrText xml:space="preserve"> PAGEREF _Toc6 \h </w:instrText>
      </w:r>
      <w:r>
        <w:rPr/>
        <w:fldChar w:fldCharType="separate" w:fldLock="0"/>
      </w:r>
      <w:r>
        <w:rPr>
          <w:rtl w:val="0"/>
        </w:rPr>
        <w:t>5</w:t>
      </w:r>
      <w:r>
        <w:rPr/>
        <w:fldChar w:fldCharType="end" w:fldLock="0"/>
      </w:r>
    </w:p>
    <w:p>
      <w:pPr>
        <w:pStyle w:val="TOC 2"/>
      </w:pPr>
      <w:r>
        <w:rPr>
          <w:rtl w:val="0"/>
        </w:rPr>
        <w:t>Variable-to-Variable Analysis</w:t>
        <w:tab/>
      </w:r>
      <w:r>
        <w:rPr/>
        <w:fldChar w:fldCharType="begin" w:fldLock="0"/>
      </w:r>
      <w:r>
        <w:instrText xml:space="preserve"> PAGEREF _Toc7 \h </w:instrText>
      </w:r>
      <w:r>
        <w:rPr/>
        <w:fldChar w:fldCharType="separate" w:fldLock="0"/>
      </w:r>
      <w:r>
        <w:rPr>
          <w:rtl w:val="0"/>
        </w:rPr>
        <w:t>6</w:t>
      </w:r>
      <w:r>
        <w:rPr/>
        <w:fldChar w:fldCharType="end" w:fldLock="0"/>
      </w:r>
    </w:p>
    <w:p>
      <w:pPr>
        <w:pStyle w:val="TOC 2"/>
      </w:pPr>
      <w:r>
        <w:rPr>
          <w:rtl w:val="0"/>
        </w:rPr>
        <w:t>Correlation between Variables</w:t>
        <w:tab/>
      </w:r>
      <w:r>
        <w:rPr/>
        <w:fldChar w:fldCharType="begin" w:fldLock="0"/>
      </w:r>
      <w:r>
        <w:instrText xml:space="preserve"> PAGEREF _Toc8 \h </w:instrText>
      </w:r>
      <w:r>
        <w:rPr/>
        <w:fldChar w:fldCharType="separate" w:fldLock="0"/>
      </w:r>
      <w:r>
        <w:rPr>
          <w:rtl w:val="0"/>
        </w:rPr>
        <w:t>9</w:t>
      </w:r>
      <w:r>
        <w:rPr/>
        <w:fldChar w:fldCharType="end" w:fldLock="0"/>
      </w:r>
    </w:p>
    <w:p>
      <w:pPr>
        <w:pStyle w:val="TOC 2"/>
      </w:pPr>
      <w:r>
        <w:rPr>
          <w:rtl w:val="0"/>
        </w:rPr>
        <w:t>Multicollinearity</w:t>
        <w:tab/>
      </w:r>
      <w:r>
        <w:rPr/>
        <w:fldChar w:fldCharType="begin" w:fldLock="0"/>
      </w:r>
      <w:r>
        <w:instrText xml:space="preserve"> PAGEREF _Toc9 \h </w:instrText>
      </w:r>
      <w:r>
        <w:rPr/>
        <w:fldChar w:fldCharType="separate" w:fldLock="0"/>
      </w:r>
      <w:r>
        <w:rPr>
          <w:rtl w:val="0"/>
        </w:rPr>
        <w:t>10</w:t>
      </w:r>
      <w:r>
        <w:rPr/>
        <w:fldChar w:fldCharType="end" w:fldLock="0"/>
      </w:r>
    </w:p>
    <w:p>
      <w:pPr>
        <w:pStyle w:val="TOC 4"/>
      </w:pPr>
      <w:r>
        <w:rPr>
          <w:rtl w:val="0"/>
        </w:rPr>
        <w:t>Data Preparation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3"/>
      </w:pPr>
      <w:r>
        <w:rPr>
          <w:rtl w:val="0"/>
        </w:rPr>
        <w:t>Transformations</w:t>
        <w:tab/>
      </w:r>
      <w:r>
        <w:rPr/>
        <w:fldChar w:fldCharType="begin" w:fldLock="0"/>
      </w:r>
      <w:r>
        <w:instrText xml:space="preserve"> PAGEREF _Toc11 \h </w:instrText>
      </w:r>
      <w:r>
        <w:rPr/>
        <w:fldChar w:fldCharType="separate" w:fldLock="0"/>
      </w:r>
      <w:r>
        <w:rPr>
          <w:rtl w:val="0"/>
        </w:rPr>
        <w:t>12</w:t>
      </w:r>
      <w:r>
        <w:rPr/>
        <w:fldChar w:fldCharType="end" w:fldLock="0"/>
      </w:r>
    </w:p>
    <w:p>
      <w:pPr>
        <w:pStyle w:val="TOC 4"/>
      </w:pPr>
      <w:r>
        <w:rPr>
          <w:rtl w:val="0"/>
        </w:rPr>
        <w:t>Model Building</w:t>
        <w:tab/>
      </w:r>
      <w:r>
        <w:rPr/>
        <w:fldChar w:fldCharType="begin" w:fldLock="0"/>
      </w:r>
      <w:r>
        <w:instrText xml:space="preserve"> PAGEREF _Toc12 \h </w:instrText>
      </w:r>
      <w:r>
        <w:rPr/>
        <w:fldChar w:fldCharType="separate" w:fldLock="0"/>
      </w:r>
      <w:r>
        <w:rPr>
          <w:rtl w:val="0"/>
        </w:rPr>
        <w:t>13</w:t>
      </w:r>
      <w:r>
        <w:rPr/>
        <w:fldChar w:fldCharType="end" w:fldLock="0"/>
      </w:r>
    </w:p>
    <w:p>
      <w:pPr>
        <w:pStyle w:val="TOC 3"/>
      </w:pPr>
      <w:r>
        <w:rPr>
          <w:rtl w:val="0"/>
        </w:rPr>
        <w:t>Model 1 : Baseline using all Predictor Variables</w:t>
        <w:tab/>
      </w:r>
      <w:r>
        <w:rPr/>
        <w:fldChar w:fldCharType="begin" w:fldLock="0"/>
      </w:r>
      <w:r>
        <w:instrText xml:space="preserve"> PAGEREF _Toc13 \h </w:instrText>
      </w:r>
      <w:r>
        <w:rPr/>
        <w:fldChar w:fldCharType="separate" w:fldLock="0"/>
      </w:r>
      <w:r>
        <w:rPr>
          <w:rtl w:val="0"/>
        </w:rPr>
        <w:t>13</w:t>
      </w:r>
      <w:r>
        <w:rPr/>
        <w:fldChar w:fldCharType="end" w:fldLock="0"/>
      </w:r>
    </w:p>
    <w:p>
      <w:pPr>
        <w:pStyle w:val="TOC 3"/>
      </w:pPr>
      <w:r>
        <w:rPr>
          <w:rtl w:val="0"/>
        </w:rPr>
        <w:t>Model 2 : Baseline using Transformed Variables</w:t>
        <w:tab/>
      </w:r>
      <w:r>
        <w:rPr/>
        <w:fldChar w:fldCharType="begin" w:fldLock="0"/>
      </w:r>
      <w:r>
        <w:instrText xml:space="preserve"> PAGEREF _Toc14 \h </w:instrText>
      </w:r>
      <w:r>
        <w:rPr/>
        <w:fldChar w:fldCharType="separate" w:fldLock="0"/>
      </w:r>
      <w:r>
        <w:rPr>
          <w:rtl w:val="0"/>
        </w:rPr>
        <w:t>14</w:t>
      </w:r>
      <w:r>
        <w:rPr/>
        <w:fldChar w:fldCharType="end" w:fldLock="0"/>
      </w:r>
    </w:p>
    <w:p>
      <w:pPr>
        <w:pStyle w:val="TOC 3"/>
      </w:pPr>
      <w:r>
        <w:rPr>
          <w:rtl w:val="0"/>
        </w:rPr>
        <w:t>Model 3 : AIC Stepwise Variable Selection</w:t>
        <w:tab/>
      </w:r>
      <w:r>
        <w:rPr/>
        <w:fldChar w:fldCharType="begin" w:fldLock="0"/>
      </w:r>
      <w:r>
        <w:instrText xml:space="preserve"> PAGEREF _Toc15 \h </w:instrText>
      </w:r>
      <w:r>
        <w:rPr/>
        <w:fldChar w:fldCharType="separate" w:fldLock="0"/>
      </w:r>
      <w:r>
        <w:rPr>
          <w:rtl w:val="0"/>
        </w:rPr>
        <w:t>16</w:t>
      </w:r>
      <w:r>
        <w:rPr/>
        <w:fldChar w:fldCharType="end" w:fldLock="0"/>
      </w:r>
    </w:p>
    <w:p>
      <w:pPr>
        <w:pStyle w:val="TOC 3"/>
      </w:pPr>
      <w:r>
        <w:rPr>
          <w:rtl w:val="0"/>
        </w:rPr>
        <w:t>Model 4 : Using VIF Reduction with Transformed Predictor Variables</w:t>
        <w:tab/>
      </w:r>
      <w:r>
        <w:rPr/>
        <w:fldChar w:fldCharType="begin" w:fldLock="0"/>
      </w:r>
      <w:r>
        <w:instrText xml:space="preserve"> PAGEREF _Toc16 \h </w:instrText>
      </w:r>
      <w:r>
        <w:rPr/>
        <w:fldChar w:fldCharType="separate" w:fldLock="0"/>
      </w:r>
      <w:r>
        <w:rPr>
          <w:rtl w:val="0"/>
        </w:rPr>
        <w:t>17</w:t>
      </w:r>
      <w:r>
        <w:rPr/>
        <w:fldChar w:fldCharType="end" w:fldLock="0"/>
      </w:r>
    </w:p>
    <w:p>
      <w:pPr>
        <w:pStyle w:val="TOC 3"/>
      </w:pPr>
      <w:r>
        <w:rPr>
          <w:rtl w:val="0"/>
        </w:rPr>
        <w:t>Model 5 : Using BestGlm using Transformed Predictors</w:t>
        <w:tab/>
      </w:r>
      <w:r>
        <w:rPr/>
        <w:fldChar w:fldCharType="begin" w:fldLock="0"/>
      </w:r>
      <w:r>
        <w:instrText xml:space="preserve"> PAGEREF _Toc17 \h </w:instrText>
      </w:r>
      <w:r>
        <w:rPr/>
        <w:fldChar w:fldCharType="separate" w:fldLock="0"/>
      </w:r>
      <w:r>
        <w:rPr>
          <w:rtl w:val="0"/>
        </w:rPr>
        <w:t>18</w:t>
      </w:r>
      <w:r>
        <w:rPr/>
        <w:fldChar w:fldCharType="end" w:fldLock="0"/>
      </w:r>
    </w:p>
    <w:p>
      <w:pPr>
        <w:pStyle w:val="TOC 4"/>
      </w:pPr>
      <w:r>
        <w:rPr>
          <w:rtl w:val="0"/>
        </w:rPr>
        <w:t>Model Selection and Evaluation</w:t>
        <w:tab/>
      </w:r>
      <w:r>
        <w:rPr/>
        <w:fldChar w:fldCharType="begin" w:fldLock="0"/>
      </w:r>
      <w:r>
        <w:instrText xml:space="preserve"> PAGEREF _Toc18 \h </w:instrText>
      </w:r>
      <w:r>
        <w:rPr/>
        <w:fldChar w:fldCharType="separate" w:fldLock="0"/>
      </w:r>
      <w:r>
        <w:rPr>
          <w:rtl w:val="0"/>
        </w:rPr>
        <w:t>21</w:t>
      </w:r>
      <w:r>
        <w:rPr/>
        <w:fldChar w:fldCharType="end" w:fldLock="0"/>
      </w:r>
    </w:p>
    <w:p>
      <w:pPr>
        <w:pStyle w:val="TOC 2"/>
      </w:pPr>
      <w:r>
        <w:rPr>
          <w:rtl w:val="0"/>
        </w:rPr>
        <w:t>Model Selection</w:t>
        <w:tab/>
      </w:r>
      <w:r>
        <w:rPr/>
        <w:fldChar w:fldCharType="begin" w:fldLock="0"/>
      </w:r>
      <w:r>
        <w:instrText xml:space="preserve"> PAGEREF _Toc19 \h </w:instrText>
      </w:r>
      <w:r>
        <w:rPr/>
        <w:fldChar w:fldCharType="separate" w:fldLock="0"/>
      </w:r>
      <w:r>
        <w:rPr>
          <w:rtl w:val="0"/>
        </w:rPr>
        <w:t>21</w:t>
      </w:r>
      <w:r>
        <w:rPr/>
        <w:fldChar w:fldCharType="end" w:fldLock="0"/>
      </w:r>
    </w:p>
    <w:p>
      <w:pPr>
        <w:pStyle w:val="TOC 3"/>
      </w:pPr>
      <w:r>
        <w:rPr>
          <w:rtl w:val="0"/>
        </w:rPr>
        <w:t>(i) Parsimony</w:t>
        <w:tab/>
      </w:r>
      <w:r>
        <w:rPr/>
        <w:fldChar w:fldCharType="begin" w:fldLock="0"/>
      </w:r>
      <w:r>
        <w:instrText xml:space="preserve"> PAGEREF _Toc20 \h </w:instrText>
      </w:r>
      <w:r>
        <w:rPr/>
        <w:fldChar w:fldCharType="separate" w:fldLock="0"/>
      </w:r>
      <w:r>
        <w:rPr>
          <w:rtl w:val="0"/>
        </w:rPr>
        <w:t>21</w:t>
      </w:r>
      <w:r>
        <w:rPr/>
        <w:fldChar w:fldCharType="end" w:fldLock="0"/>
      </w:r>
    </w:p>
    <w:p>
      <w:pPr>
        <w:pStyle w:val="TOC 3"/>
      </w:pPr>
      <w:r>
        <w:rPr>
          <w:rtl w:val="0"/>
        </w:rPr>
        <w:t>(ii) Goodness-of-fit</w:t>
        <w:tab/>
      </w:r>
      <w:r>
        <w:rPr/>
        <w:fldChar w:fldCharType="begin" w:fldLock="0"/>
      </w:r>
      <w:r>
        <w:instrText xml:space="preserve"> PAGEREF _Toc21 \h </w:instrText>
      </w:r>
      <w:r>
        <w:rPr/>
        <w:fldChar w:fldCharType="separate" w:fldLock="0"/>
      </w:r>
      <w:r>
        <w:rPr>
          <w:rtl w:val="0"/>
        </w:rPr>
        <w:t>21</w:t>
      </w:r>
      <w:r>
        <w:rPr/>
        <w:fldChar w:fldCharType="end" w:fldLock="0"/>
      </w:r>
    </w:p>
    <w:p>
      <w:pPr>
        <w:pStyle w:val="TOC 3"/>
      </w:pPr>
      <w:r>
        <w:rPr>
          <w:rtl w:val="0"/>
        </w:rPr>
        <w:t>(iii) Predictive accuracy</w:t>
        <w:tab/>
      </w:r>
      <w:r>
        <w:rPr/>
        <w:fldChar w:fldCharType="begin" w:fldLock="0"/>
      </w:r>
      <w:r>
        <w:instrText xml:space="preserve"> PAGEREF _Toc22 \h </w:instrText>
      </w:r>
      <w:r>
        <w:rPr/>
        <w:fldChar w:fldCharType="separate" w:fldLock="0"/>
      </w:r>
      <w:r>
        <w:rPr>
          <w:rtl w:val="0"/>
        </w:rPr>
        <w:t>21</w:t>
      </w:r>
      <w:r>
        <w:rPr/>
        <w:fldChar w:fldCharType="end" w:fldLock="0"/>
      </w:r>
    </w:p>
    <w:p>
      <w:pPr>
        <w:pStyle w:val="TOC 2"/>
      </w:pPr>
      <w:r>
        <w:rPr>
          <w:rtl w:val="0"/>
        </w:rPr>
        <w:t>Evaluation</w:t>
        <w:tab/>
      </w:r>
      <w:r>
        <w:rPr/>
        <w:fldChar w:fldCharType="begin" w:fldLock="0"/>
      </w:r>
      <w:r>
        <w:instrText xml:space="preserve"> PAGEREF _Toc23 \h </w:instrText>
      </w:r>
      <w:r>
        <w:rPr/>
        <w:fldChar w:fldCharType="separate" w:fldLock="0"/>
      </w:r>
      <w:r>
        <w:rPr>
          <w:rtl w:val="0"/>
        </w:rPr>
        <w:t>25</w:t>
      </w:r>
      <w:r>
        <w:rPr/>
        <w:fldChar w:fldCharType="end" w:fldLock="0"/>
      </w:r>
    </w:p>
    <w:p>
      <w:pPr>
        <w:pStyle w:val="TOC 3"/>
      </w:pPr>
      <w:r>
        <w:rPr>
          <w:rtl w:val="0"/>
        </w:rPr>
        <w:t>Load &amp; Transformation of Data Set</w:t>
        <w:tab/>
      </w:r>
      <w:r>
        <w:rPr/>
        <w:fldChar w:fldCharType="begin" w:fldLock="0"/>
      </w:r>
      <w:r>
        <w:instrText xml:space="preserve"> PAGEREF _Toc24 \h </w:instrText>
      </w:r>
      <w:r>
        <w:rPr/>
        <w:fldChar w:fldCharType="separate" w:fldLock="0"/>
      </w:r>
      <w:r>
        <w:rPr>
          <w:rtl w:val="0"/>
        </w:rPr>
        <w:t>25</w:t>
      </w:r>
      <w:r>
        <w:rPr/>
        <w:fldChar w:fldCharType="end" w:fldLock="0"/>
      </w:r>
    </w:p>
    <w:p>
      <w:pPr>
        <w:pStyle w:val="TOC 4"/>
      </w:pPr>
      <w:r>
        <w:rPr>
          <w:rtl w:val="0"/>
        </w:rPr>
        <w:t>Conclusion</w:t>
        <w:tab/>
      </w:r>
      <w:r>
        <w:rPr/>
        <w:fldChar w:fldCharType="begin" w:fldLock="0"/>
      </w:r>
      <w:r>
        <w:instrText xml:space="preserve"> PAGEREF _Toc25 \h </w:instrText>
      </w:r>
      <w:r>
        <w:rPr/>
        <w:fldChar w:fldCharType="separate" w:fldLock="0"/>
      </w:r>
      <w:r>
        <w:rPr>
          <w:rtl w:val="0"/>
        </w:rPr>
        <w:t>26</w:t>
      </w:r>
      <w:r>
        <w:rPr/>
        <w:fldChar w:fldCharType="end" w:fldLock="0"/>
      </w:r>
    </w:p>
    <w:p>
      <w:pPr>
        <w:pStyle w:val="TOC 4"/>
      </w:pPr>
      <w:r>
        <w:rPr>
          <w:rtl w:val="0"/>
        </w:rPr>
        <w:t>Reference</w:t>
        <w:tab/>
      </w:r>
      <w:r>
        <w:rPr/>
        <w:fldChar w:fldCharType="begin" w:fldLock="0"/>
      </w:r>
      <w:r>
        <w:instrText xml:space="preserve"> PAGEREF _Toc26 \h </w:instrText>
      </w:r>
      <w:r>
        <w:rPr/>
        <w:fldChar w:fldCharType="separate" w:fldLock="0"/>
      </w:r>
      <w:r>
        <w:rPr>
          <w:rtl w:val="0"/>
        </w:rPr>
        <w:t>26</w:t>
      </w:r>
      <w:r>
        <w:rPr/>
        <w:fldChar w:fldCharType="end" w:fldLock="0"/>
      </w:r>
    </w:p>
    <w:p>
      <w:pPr>
        <w:pStyle w:val="TOC 4"/>
      </w:pPr>
      <w:r>
        <w:rPr>
          <w:rtl w:val="0"/>
        </w:rPr>
        <w:t>Appendix - R Code:</w:t>
        <w:tab/>
      </w:r>
      <w:r>
        <w:rPr/>
        <w:fldChar w:fldCharType="begin" w:fldLock="0"/>
      </w:r>
      <w:r>
        <w:instrText xml:space="preserve"> PAGEREF _Toc27 \h </w:instrText>
      </w:r>
      <w:r>
        <w:rPr/>
        <w:fldChar w:fldCharType="separate" w:fldLock="0"/>
      </w:r>
      <w:r>
        <w:rPr>
          <w:rtl w:val="0"/>
        </w:rPr>
        <w:t>27</w:t>
      </w:r>
      <w:r>
        <w:rPr/>
        <w:fldChar w:fldCharType="end" w:fldLock="0"/>
      </w:r>
    </w:p>
    <w:p>
      <w:pPr>
        <w:pStyle w:val="TOC 3"/>
      </w:pPr>
      <w:r>
        <w:rPr>
          <w:rtl w:val="0"/>
        </w:rPr>
        <w:t>Library</w:t>
        <w:tab/>
      </w:r>
      <w:r>
        <w:rPr/>
        <w:fldChar w:fldCharType="begin" w:fldLock="0"/>
      </w:r>
      <w:r>
        <w:instrText xml:space="preserve"> PAGEREF _Toc28 \h </w:instrText>
      </w:r>
      <w:r>
        <w:rPr/>
        <w:fldChar w:fldCharType="separate" w:fldLock="0"/>
      </w:r>
      <w:r>
        <w:rPr>
          <w:rtl w:val="0"/>
        </w:rPr>
        <w:t>27</w:t>
      </w:r>
      <w:r>
        <w:rPr/>
        <w:fldChar w:fldCharType="end" w:fldLock="0"/>
      </w:r>
    </w:p>
    <w:p>
      <w:pPr>
        <w:pStyle w:val="Body"/>
        <w:rPr>
          <w:sz w:val="22"/>
          <w:szCs w:val="22"/>
        </w:rPr>
      </w:pPr>
      <w:r>
        <w:rPr/>
        <w:fldChar w:fldCharType="end" w:fldLock="0"/>
      </w:r>
    </w:p>
    <w:p>
      <w:pPr>
        <w:pStyle w:val="Body"/>
        <w:rPr>
          <w:b w:val="1"/>
          <w:bCs w:val="1"/>
        </w:rPr>
      </w:pPr>
    </w:p>
    <w:p>
      <w:pPr>
        <w:pStyle w:val="Heading"/>
      </w:pPr>
      <w:bookmarkStart w:name="_Toc" w:id="1"/>
      <w:bookmarkStart w:name="objective" w:id="2"/>
      <w:bookmarkEnd w:id="2"/>
      <w:r>
        <w:rPr>
          <w:rtl w:val="0"/>
        </w:rPr>
        <w:t>O</w:t>
      </w:r>
      <w:r>
        <w:rPr>
          <w:rtl w:val="0"/>
          <w:lang w:val="fr-FR"/>
        </w:rPr>
        <w:t>bjective</w:t>
      </w:r>
      <w:bookmarkEnd w:id="1"/>
    </w:p>
    <w:p>
      <w:pPr>
        <w:pStyle w:val="First Paragraph"/>
      </w:pPr>
      <w:r>
        <w:rPr>
          <w:rtl w:val="0"/>
        </w:rPr>
        <w:t>Our Data Analytics team has been tasked with the creation of a binary logistic regression model that will be used to predict whether a neighborhood will be at risk for high crime levels.  This model could presumably be used to deploy the crime prevention resources of a municipality more effectively by targeting the most at risk neighborhoods.</w:t>
      </w:r>
    </w:p>
    <w:p>
      <w:pPr>
        <w:pStyle w:val="First Paragraph"/>
      </w:pPr>
      <w:r>
        <w:rPr>
          <w:rtl w:val="0"/>
        </w:rPr>
        <w:t xml:space="preserve">Our objective is to predict whether a neighborhood will have a higher than median crime rate (1) or not (0). Since we are attempting to predict a binary outcome, we will build a binary logistic regression model on the provided data in order to predict whether the neighborhood will be at risk for high crime levels. </w:t>
      </w:r>
    </w:p>
    <w:p>
      <w:pPr>
        <w:pStyle w:val="Heading"/>
      </w:pPr>
      <w:bookmarkStart w:name="_Toc1" w:id="3"/>
      <w:bookmarkStart w:name="approach" w:id="4"/>
      <w:bookmarkEnd w:id="4"/>
      <w:r>
        <w:rPr>
          <w:rtl w:val="0"/>
        </w:rPr>
        <w:t>A</w:t>
      </w:r>
      <w:r>
        <w:rPr>
          <w:rtl w:val="0"/>
          <w:lang w:val="en-US"/>
        </w:rPr>
        <w:t>pproach</w:t>
      </w:r>
      <w:bookmarkEnd w:id="3"/>
    </w:p>
    <w:p>
      <w:pPr>
        <w:pStyle w:val="First Paragraph"/>
      </w:pPr>
      <w:r>
        <w:rPr>
          <w:rtl w:val="0"/>
        </w:rPr>
        <w:t xml:space="preserve">The team met to discuss the project and organized ourselves into task groups in order to be able to produce the deliverable on time. </w:t>
      </w:r>
    </w:p>
    <w:p>
      <w:pPr>
        <w:pStyle w:val="First Paragraph"/>
      </w:pPr>
      <w:r>
        <w:rPr>
          <w:rtl w:val="0"/>
        </w:rPr>
        <w:t xml:space="preserve">The following tasks were assigned: </w:t>
      </w:r>
    </w:p>
    <w:p>
      <w:pPr>
        <w:pStyle w:val="Body Text"/>
      </w:pPr>
      <w:r>
        <w:rPr>
          <w:rFonts w:ascii="Cambria" w:cs="Cambria" w:hAnsi="Cambria" w:eastAsia="Cambria"/>
          <w:b w:val="1"/>
          <w:bCs w:val="1"/>
          <w:rtl w:val="0"/>
          <w:lang w:val="en-US"/>
        </w:rPr>
        <w:t>Data Exploration &amp; Data Preparation</w:t>
      </w:r>
      <w:r>
        <w:br w:type="textWrapping"/>
      </w:r>
      <w:r>
        <w:rPr>
          <w:rtl w:val="0"/>
        </w:rPr>
        <w:t>Since the data sets were provided, it was crucial that we understand the data set and determine whether any missing values are present.</w:t>
      </w:r>
    </w:p>
    <w:p>
      <w:pPr>
        <w:pStyle w:val="Body Text"/>
      </w:pPr>
      <w:r>
        <w:rPr>
          <w:rFonts w:ascii="Cambria" w:cs="Cambria" w:hAnsi="Cambria" w:eastAsia="Cambria"/>
          <w:b w:val="1"/>
          <w:bCs w:val="1"/>
          <w:rtl w:val="0"/>
          <w:lang w:val="en-US"/>
        </w:rPr>
        <w:t>Model Building &amp; Model Selection</w:t>
      </w:r>
      <w:r>
        <w:br w:type="textWrapping"/>
      </w:r>
      <w:r>
        <w:rPr>
          <w:rtl w:val="0"/>
        </w:rPr>
        <w:t>We will develop multiple models and ensure that the model selections take into consideration the business requirements.</w:t>
      </w:r>
    </w:p>
    <w:p>
      <w:pPr>
        <w:pStyle w:val="Body Text"/>
      </w:pPr>
      <w:r>
        <w:rPr>
          <w:rtl w:val="0"/>
        </w:rPr>
        <w:t>Github was used to manage the project. Using Github helped with version control and ensured each team member had access to the latest version of the project documentation.</w:t>
      </w:r>
    </w:p>
    <w:p>
      <w:pPr>
        <w:pStyle w:val="Body Text"/>
      </w:pPr>
      <w:r>
        <w:rPr>
          <w:rtl w:val="0"/>
        </w:rPr>
        <w:t xml:space="preserve">Slack was used for daily communication during the project and for quick access to code and documentation. Meetings were organized at least twice a week and as needed using </w:t>
      </w:r>
      <w:r>
        <w:rPr>
          <w:rtl w:val="0"/>
        </w:rPr>
        <w:t>“</w:t>
      </w:r>
      <w:r>
        <w:rPr>
          <w:rtl w:val="0"/>
        </w:rPr>
        <w:t>Go to Meeting</w:t>
      </w:r>
      <w:r>
        <w:rPr>
          <w:rtl w:val="0"/>
        </w:rPr>
        <w:t>”</w:t>
      </w:r>
      <w:r>
        <w:rPr>
          <w:rtl w:val="0"/>
        </w:rPr>
        <w:t>.</w:t>
      </w:r>
    </w:p>
    <w:p>
      <w:pPr>
        <w:pStyle w:val="Body Text"/>
        <w:spacing w:before="0" w:after="0"/>
      </w:pPr>
      <w:r>
        <w:rPr>
          <w:rFonts w:ascii="Cambria" w:cs="Cambria" w:hAnsi="Cambria" w:eastAsia="Cambria"/>
          <w:b w:val="1"/>
          <w:bCs w:val="1"/>
          <w:rtl w:val="0"/>
          <w:lang w:val="en-US"/>
        </w:rPr>
        <w:t>Team Members</w:t>
      </w:r>
      <w:r>
        <w:br w:type="textWrapping"/>
      </w:r>
      <w:r>
        <w:rPr>
          <w:rtl w:val="0"/>
          <w:lang w:val="en-US"/>
        </w:rPr>
        <w:t xml:space="preserve">- Sharon Morris </w:t>
      </w:r>
    </w:p>
    <w:p>
      <w:pPr>
        <w:pStyle w:val="Body Text"/>
        <w:spacing w:before="0" w:after="0"/>
      </w:pPr>
      <w:r>
        <w:rPr>
          <w:rtl w:val="0"/>
          <w:lang w:val="en-US"/>
        </w:rPr>
        <w:t>- Brian Kreis</w:t>
      </w:r>
    </w:p>
    <w:p>
      <w:pPr>
        <w:pStyle w:val="Body Text"/>
        <w:spacing w:before="0" w:after="0"/>
      </w:pPr>
      <w:r>
        <w:rPr>
          <w:rtl w:val="0"/>
          <w:lang w:val="en-US"/>
        </w:rPr>
        <w:t xml:space="preserve">- Keith Folsom </w:t>
      </w:r>
      <w:r>
        <w:br w:type="textWrapping"/>
      </w:r>
      <w:r>
        <w:rPr>
          <w:rtl w:val="0"/>
          <w:lang w:val="en-US"/>
        </w:rPr>
        <w:t>- Michael D</w:t>
      </w:r>
      <w:r>
        <w:rPr>
          <w:rtl w:val="0"/>
          <w:lang w:val="en-US"/>
        </w:rPr>
        <w:t>’</w:t>
      </w:r>
      <w:r>
        <w:rPr>
          <w:rtl w:val="0"/>
          <w:lang w:val="en-US"/>
        </w:rPr>
        <w:t>acampora</w:t>
      </w:r>
      <w:r>
        <w:br w:type="textWrapping"/>
      </w:r>
      <w:r>
        <w:rPr>
          <w:rtl w:val="0"/>
          <w:lang w:val="en-US"/>
        </w:rPr>
        <w:t>- Valerie Briot</w:t>
      </w:r>
    </w:p>
    <w:p>
      <w:pPr>
        <w:pStyle w:val="Heading"/>
      </w:pPr>
      <w:bookmarkStart w:name="_Toc2" w:id="5"/>
      <w:bookmarkStart w:name="dataset" w:id="6"/>
      <w:bookmarkEnd w:id="6"/>
      <w:r>
        <w:rPr>
          <w:rtl w:val="0"/>
        </w:rPr>
        <w:t>D</w:t>
      </w:r>
      <w:r>
        <w:rPr>
          <w:rtl w:val="0"/>
        </w:rPr>
        <w:t>ataset</w:t>
      </w:r>
      <w:bookmarkEnd w:id="5"/>
    </w:p>
    <w:p>
      <w:pPr>
        <w:pStyle w:val="First Paragraph"/>
      </w:pPr>
      <w:r>
        <w:rPr>
          <w:rtl w:val="0"/>
        </w:rPr>
        <w:t>For reproducibility of the results, the data was loaded to and accessed from a Github repository. The age variable was rounded to a whole number. The training data set has 13 variables (including the outcome variable) and 466 observations.</w:t>
      </w:r>
    </w:p>
    <w:p>
      <w:pPr>
        <w:pStyle w:val="Heading"/>
      </w:pPr>
      <w:bookmarkStart w:name="_Toc3" w:id="7"/>
      <w:bookmarkStart w:name="dataexploration" w:id="8"/>
      <w:bookmarkEnd w:id="8"/>
      <w:r>
        <w:rPr>
          <w:rtl w:val="0"/>
        </w:rPr>
        <w:t>D</w:t>
      </w:r>
      <w:r>
        <w:rPr>
          <w:rtl w:val="0"/>
          <w:lang w:val="fr-FR"/>
        </w:rPr>
        <w:t>ata Exploration</w:t>
      </w:r>
      <w:bookmarkEnd w:id="7"/>
    </w:p>
    <w:p>
      <w:pPr>
        <w:pStyle w:val="Heading 2"/>
      </w:pPr>
      <w:bookmarkStart w:name="_Toc4" w:id="9"/>
      <w:bookmarkStart w:name="basicdataexplorationandstatisticmea" w:id="10"/>
      <w:bookmarkEnd w:id="10"/>
      <w:r>
        <w:rPr>
          <w:rtl w:val="0"/>
        </w:rPr>
        <w:t>B</w:t>
      </w:r>
      <w:r>
        <w:rPr>
          <w:rtl w:val="0"/>
          <w:lang w:val="en-US"/>
        </w:rPr>
        <w:t>asic Data Exploration and Statistic measures</w:t>
      </w:r>
      <w:bookmarkEnd w:id="9"/>
    </w:p>
    <w:p>
      <w:pPr>
        <w:pStyle w:val="First Paragraph"/>
      </w:pPr>
      <w:r>
        <w:rPr>
          <w:rtl w:val="0"/>
        </w:rPr>
        <w:t>The following variables comprise the data set. The response variable (Target) is the variable of interest. The response variable is binary (0, 1) and identifies whether the crime rate is above the median crime rate. The remaining 12 variables are predictors. All variables are numeric.</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6"/>
        <w:gridCol w:w="5048"/>
        <w:gridCol w:w="1432"/>
        <w:gridCol w:w="1464"/>
      </w:tblGrid>
      <w:tr>
        <w:tblPrEx>
          <w:shd w:val="clear" w:color="auto" w:fill="ced7e7"/>
        </w:tblPrEx>
        <w:trPr>
          <w:trHeight w:val="600" w:hRule="atLeast"/>
        </w:trPr>
        <w:tc>
          <w:tcPr>
            <w:tcW w:type="dxa" w:w="1416"/>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Variable Name</w:t>
            </w:r>
          </w:p>
        </w:tc>
        <w:tc>
          <w:tcPr>
            <w:tcW w:type="dxa" w:w="5048"/>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Definition</w:t>
            </w:r>
          </w:p>
        </w:tc>
        <w:tc>
          <w:tcPr>
            <w:tcW w:type="dxa" w:w="1432"/>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Variable Type</w:t>
            </w:r>
          </w:p>
        </w:tc>
        <w:tc>
          <w:tcPr>
            <w:tcW w:type="dxa" w:w="1463"/>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Data Type</w:t>
            </w:r>
          </w:p>
        </w:tc>
      </w:tr>
      <w:tr>
        <w:tblPrEx>
          <w:shd w:val="clear" w:color="auto" w:fill="ced7e7"/>
        </w:tblPrEx>
        <w:trPr>
          <w:trHeight w:val="60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zn</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proportion of residential land zoned for large lots (over 25000 square feet)</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2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indus</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proportion of non-retail business acres per suburb</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5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chas</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 dummy var. for whether the suburb borders the Charles River (1) or not (0)</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categorical</w:t>
            </w:r>
          </w:p>
        </w:tc>
      </w:tr>
      <w:tr>
        <w:tblPrEx>
          <w:shd w:val="clear" w:color="auto" w:fill="ced7e7"/>
        </w:tblPrEx>
        <w:trPr>
          <w:trHeight w:val="5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nox</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nitrogen oxides concentration (parts per 10 million)</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2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rm</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average number of rooms per dwelling</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5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age</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proportion of owner-occupied units built prior to 1940</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5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dis</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weighted mean of distances to five Boston employment centers</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2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rad</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index of accessibility to radial highways</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2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tax</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full-value property-tax rate per $10,000</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2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ptratio</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pupil-teacher ratio by town</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2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lstat</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lower status of the population (percent)</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2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medv</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median value of owner-occupied homes in $1000s</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Predictor</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quantitative</w:t>
            </w:r>
          </w:p>
        </w:tc>
      </w:tr>
      <w:tr>
        <w:tblPrEx>
          <w:shd w:val="clear" w:color="auto" w:fill="ced7e7"/>
        </w:tblPrEx>
        <w:trPr>
          <w:trHeight w:val="590" w:hRule="atLeast"/>
        </w:trPr>
        <w:tc>
          <w:tcPr>
            <w:tcW w:type="dxa" w:w="141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target</w:t>
            </w:r>
          </w:p>
        </w:tc>
        <w:tc>
          <w:tcPr>
            <w:tcW w:type="dxa" w:w="5048"/>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whether the crime rate is above the median crime rate (1) or not (0)</w:t>
            </w:r>
          </w:p>
        </w:tc>
        <w:tc>
          <w:tcPr>
            <w:tcW w:type="dxa" w:w="1432"/>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Response</w:t>
            </w:r>
          </w:p>
        </w:tc>
        <w:tc>
          <w:tcPr>
            <w:tcW w:type="dxa" w:w="146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Categorical</w:t>
            </w:r>
          </w:p>
        </w:tc>
      </w:tr>
    </w:tbl>
    <w:p>
      <w:pPr>
        <w:pStyle w:val="First Paragraph"/>
        <w:widowControl w:val="0"/>
      </w:pPr>
    </w:p>
    <w:p>
      <w:pPr>
        <w:pStyle w:val="Body Text"/>
      </w:pPr>
      <w:r>
        <w:rPr>
          <w:rtl w:val="0"/>
        </w:rPr>
        <w:t>Descriptive statistics were calculated to examine the basic features of the data. Each variable has 466 observations. At first glance, we do not have missing data.</w:t>
      </w:r>
    </w:p>
    <w:p>
      <w:pPr>
        <w:pStyle w:val="Body Text"/>
      </w:pPr>
    </w:p>
    <w:p>
      <w:pPr>
        <w:pStyle w:val="Body Text"/>
      </w:pPr>
      <w:r>
        <w:drawing>
          <wp:inline distT="0" distB="0" distL="0" distR="0">
            <wp:extent cx="5943600" cy="2672513"/>
            <wp:effectExtent l="0" t="0" r="0" b="0"/>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5">
                      <a:extLst/>
                    </a:blip>
                    <a:stretch>
                      <a:fillRect/>
                    </a:stretch>
                  </pic:blipFill>
                  <pic:spPr>
                    <a:xfrm>
                      <a:off x="0" y="0"/>
                      <a:ext cx="5943600" cy="2672513"/>
                    </a:xfrm>
                    <a:prstGeom prst="rect">
                      <a:avLst/>
                    </a:prstGeom>
                    <a:ln w="12700" cap="flat">
                      <a:noFill/>
                      <a:miter lim="400000"/>
                    </a:ln>
                    <a:effectLst/>
                  </pic:spPr>
                </pic:pic>
              </a:graphicData>
            </a:graphic>
          </wp:inline>
        </w:drawing>
      </w:r>
    </w:p>
    <w:p>
      <w:pPr>
        <w:pStyle w:val="Body Text"/>
      </w:pPr>
      <w:r>
        <w:rPr>
          <w:rtl w:val="0"/>
        </w:rPr>
        <w:t>From the skewness coefficient and the kurtosis, it appears that variables zn, chas, rad, and medv show some skewness. We will now look at the density plots and box plots for better insight into each variable distribution.</w:t>
      </w:r>
      <w:bookmarkStart w:name="densityplotsandboxplots" w:id="11"/>
      <w:bookmarkEnd w:id="11"/>
    </w:p>
    <w:p>
      <w:pPr>
        <w:pStyle w:val="Heading"/>
      </w:pPr>
      <w:bookmarkStart w:name="_Toc5" w:id="12"/>
      <w:r>
        <w:rPr>
          <w:rtl w:val="0"/>
          <w:lang w:val="en-US"/>
        </w:rPr>
        <w:t>Density and Box Plots</w:t>
      </w:r>
      <w:bookmarkEnd w:id="12"/>
    </w:p>
    <w:p>
      <w:pPr>
        <w:pStyle w:val="Body Text"/>
      </w:pPr>
      <w:r>
        <w:drawing>
          <wp:inline distT="0" distB="0" distL="0" distR="0">
            <wp:extent cx="5753100" cy="3638550"/>
            <wp:effectExtent l="0" t="0" r="0" b="0"/>
            <wp:docPr id="1073741831" name="officeArt object" descr="Picture"/>
            <wp:cNvGraphicFramePr/>
            <a:graphic xmlns:a="http://schemas.openxmlformats.org/drawingml/2006/main">
              <a:graphicData uri="http://schemas.openxmlformats.org/drawingml/2006/picture">
                <pic:pic xmlns:pic="http://schemas.openxmlformats.org/drawingml/2006/picture">
                  <pic:nvPicPr>
                    <pic:cNvPr id="1073741831" name="Picture" descr="Picture"/>
                    <pic:cNvPicPr>
                      <a:picLocks noChangeAspect="1"/>
                    </pic:cNvPicPr>
                  </pic:nvPicPr>
                  <pic:blipFill>
                    <a:blip r:embed="rId6">
                      <a:extLst/>
                    </a:blip>
                    <a:stretch>
                      <a:fillRect/>
                    </a:stretch>
                  </pic:blipFill>
                  <pic:spPr>
                    <a:xfrm>
                      <a:off x="0" y="0"/>
                      <a:ext cx="5753100" cy="3638550"/>
                    </a:xfrm>
                    <a:prstGeom prst="rect">
                      <a:avLst/>
                    </a:prstGeom>
                    <a:ln w="12700" cap="flat">
                      <a:noFill/>
                      <a:miter lim="400000"/>
                    </a:ln>
                    <a:effectLst/>
                  </pic:spPr>
                </pic:pic>
              </a:graphicData>
            </a:graphic>
          </wp:inline>
        </w:drawing>
      </w:r>
    </w:p>
    <w:p>
      <w:pPr>
        <w:pStyle w:val="Heading"/>
      </w:pPr>
    </w:p>
    <w:p>
      <w:pPr>
        <w:pStyle w:val="First Paragraph"/>
      </w:pPr>
      <w:r>
        <w:drawing>
          <wp:inline distT="0" distB="0" distL="0" distR="0">
            <wp:extent cx="5876925" cy="3895725"/>
            <wp:effectExtent l="0" t="0" r="0" b="0"/>
            <wp:docPr id="1073741832" name="officeArt object" descr="Picture"/>
            <wp:cNvGraphicFramePr/>
            <a:graphic xmlns:a="http://schemas.openxmlformats.org/drawingml/2006/main">
              <a:graphicData uri="http://schemas.openxmlformats.org/drawingml/2006/picture">
                <pic:pic xmlns:pic="http://schemas.openxmlformats.org/drawingml/2006/picture">
                  <pic:nvPicPr>
                    <pic:cNvPr id="1073741832" name="Picture" descr="Picture"/>
                    <pic:cNvPicPr>
                      <a:picLocks noChangeAspect="1"/>
                    </pic:cNvPicPr>
                  </pic:nvPicPr>
                  <pic:blipFill>
                    <a:blip r:embed="rId7">
                      <a:extLst/>
                    </a:blip>
                    <a:stretch>
                      <a:fillRect/>
                    </a:stretch>
                  </pic:blipFill>
                  <pic:spPr>
                    <a:xfrm>
                      <a:off x="0" y="0"/>
                      <a:ext cx="5876925" cy="3895725"/>
                    </a:xfrm>
                    <a:prstGeom prst="rect">
                      <a:avLst/>
                    </a:prstGeom>
                    <a:ln w="12700" cap="flat">
                      <a:noFill/>
                      <a:miter lim="400000"/>
                    </a:ln>
                    <a:effectLst/>
                  </pic:spPr>
                </pic:pic>
              </a:graphicData>
            </a:graphic>
          </wp:inline>
        </w:drawing>
      </w:r>
    </w:p>
    <w:p>
      <w:pPr>
        <w:pStyle w:val="Body Text"/>
      </w:pPr>
      <w:r>
        <w:rPr>
          <w:rtl w:val="0"/>
        </w:rPr>
        <w:t>The density plot of predictor variables confirms that the zn, chas, dis, lstat predictor variables are hightly skewed. The rm variable is the only predictor that is normally distributed. The Box Plots also show the presence of some outliers.</w:t>
      </w:r>
    </w:p>
    <w:p>
      <w:pPr>
        <w:pStyle w:val="Body Text"/>
      </w:pPr>
      <w:r>
        <w:rPr>
          <w:rtl w:val="0"/>
        </w:rPr>
        <w:t>We will take a closer look at the possible outliers for each variable.</w:t>
      </w:r>
    </w:p>
    <w:p>
      <w:pPr>
        <w:pStyle w:val="Heading 2"/>
      </w:pPr>
      <w:bookmarkStart w:name="_Toc6" w:id="13"/>
      <w:bookmarkStart w:name="outliers" w:id="14"/>
      <w:bookmarkEnd w:id="14"/>
      <w:r>
        <w:rPr>
          <w:rtl w:val="0"/>
        </w:rPr>
        <w:t>O</w:t>
      </w:r>
      <w:r>
        <w:rPr>
          <w:rtl w:val="0"/>
          <w:lang w:val="de-DE"/>
        </w:rPr>
        <w:t>utliers</w:t>
      </w:r>
      <w:bookmarkEnd w:id="13"/>
    </w:p>
    <w:p>
      <w:pPr>
        <w:pStyle w:val="Body"/>
        <w:rPr>
          <w:rFonts w:ascii="Cambria" w:cs="Cambria" w:hAnsi="Cambria" w:eastAsia="Cambria"/>
          <w:b w:val="1"/>
          <w:bCs w:val="1"/>
          <w:sz w:val="28"/>
          <w:szCs w:val="28"/>
        </w:rPr>
      </w:pPr>
      <w:bookmarkStart w:name="zn" w:id="15"/>
      <w:bookmarkEnd w:id="15"/>
      <w:r>
        <w:rPr>
          <w:rFonts w:ascii="Cambria" w:cs="Cambria" w:hAnsi="Cambria" w:eastAsia="Cambria"/>
          <w:b w:val="1"/>
          <w:bCs w:val="1"/>
          <w:sz w:val="28"/>
          <w:szCs w:val="28"/>
          <w:rtl w:val="0"/>
        </w:rPr>
        <w:t>z</w:t>
      </w:r>
      <w:r>
        <w:rPr>
          <w:rFonts w:ascii="Cambria" w:cs="Cambria" w:hAnsi="Cambria" w:eastAsia="Cambria"/>
          <w:b w:val="1"/>
          <w:bCs w:val="1"/>
          <w:sz w:val="28"/>
          <w:szCs w:val="28"/>
          <w:rtl w:val="0"/>
        </w:rPr>
        <w:t>n</w:t>
      </w:r>
    </w:p>
    <w:p>
      <w:pPr>
        <w:pStyle w:val="First Paragraph"/>
      </w:pPr>
      <w:r>
        <w:rPr>
          <w:rtl w:val="0"/>
        </w:rPr>
        <w:t>This variable is hightly skewed to the left. The range is from 85-100.</w:t>
      </w:r>
    </w:p>
    <w:p>
      <w:pPr>
        <w:pStyle w:val="Body Text"/>
      </w:pPr>
      <w:r>
        <w:rPr>
          <w:rtl w:val="0"/>
        </w:rPr>
        <w:t>Outliers for zn : 100, 95, 90, 85, 82.5</w:t>
      </w:r>
    </w:p>
    <w:p>
      <w:pPr>
        <w:pStyle w:val="Body"/>
        <w:rPr>
          <w:rFonts w:ascii="Cambria" w:cs="Cambria" w:hAnsi="Cambria" w:eastAsia="Cambria"/>
          <w:b w:val="1"/>
          <w:bCs w:val="1"/>
          <w:sz w:val="28"/>
          <w:szCs w:val="28"/>
        </w:rPr>
      </w:pPr>
      <w:bookmarkStart w:name="indus" w:id="16"/>
      <w:bookmarkEnd w:id="16"/>
      <w:r>
        <w:rPr>
          <w:rFonts w:ascii="Cambria" w:cs="Cambria" w:hAnsi="Cambria" w:eastAsia="Cambria"/>
          <w:b w:val="1"/>
          <w:bCs w:val="1"/>
          <w:sz w:val="28"/>
          <w:szCs w:val="28"/>
          <w:rtl w:val="0"/>
        </w:rPr>
        <w:t>i</w:t>
      </w:r>
      <w:r>
        <w:rPr>
          <w:rFonts w:ascii="Cambria" w:cs="Cambria" w:hAnsi="Cambria" w:eastAsia="Cambria"/>
          <w:b w:val="1"/>
          <w:bCs w:val="1"/>
          <w:sz w:val="28"/>
          <w:szCs w:val="28"/>
          <w:rtl w:val="0"/>
        </w:rPr>
        <w:t>ndus</w:t>
      </w:r>
    </w:p>
    <w:p>
      <w:pPr>
        <w:pStyle w:val="First Paragraph"/>
      </w:pPr>
      <w:r>
        <w:rPr>
          <w:rtl w:val="0"/>
        </w:rPr>
        <w:t>This predictor variable is bi-modal.</w:t>
      </w:r>
    </w:p>
    <w:p>
      <w:pPr>
        <w:pStyle w:val="Body Text"/>
      </w:pPr>
      <w:r>
        <w:rPr>
          <w:rtl w:val="0"/>
        </w:rPr>
        <w:t>Outliers for indus : none</w:t>
      </w:r>
    </w:p>
    <w:p>
      <w:pPr>
        <w:pStyle w:val="Body"/>
        <w:rPr>
          <w:rFonts w:ascii="Cambria" w:cs="Cambria" w:hAnsi="Cambria" w:eastAsia="Cambria"/>
          <w:b w:val="1"/>
          <w:bCs w:val="1"/>
          <w:sz w:val="28"/>
          <w:szCs w:val="28"/>
        </w:rPr>
      </w:pPr>
      <w:bookmarkStart w:name="nox" w:id="17"/>
      <w:bookmarkEnd w:id="17"/>
      <w:r>
        <w:rPr>
          <w:rFonts w:ascii="Cambria" w:cs="Cambria" w:hAnsi="Cambria" w:eastAsia="Cambria"/>
          <w:b w:val="1"/>
          <w:bCs w:val="1"/>
          <w:sz w:val="28"/>
          <w:szCs w:val="28"/>
          <w:rtl w:val="0"/>
        </w:rPr>
        <w:t>n</w:t>
      </w:r>
      <w:r>
        <w:rPr>
          <w:rFonts w:ascii="Cambria" w:cs="Cambria" w:hAnsi="Cambria" w:eastAsia="Cambria"/>
          <w:b w:val="1"/>
          <w:bCs w:val="1"/>
          <w:sz w:val="28"/>
          <w:szCs w:val="28"/>
          <w:rtl w:val="0"/>
          <w:lang w:val="en-US"/>
        </w:rPr>
        <w:t>ox</w:t>
      </w:r>
    </w:p>
    <w:p>
      <w:pPr>
        <w:pStyle w:val="First Paragraph"/>
      </w:pPr>
      <w:r>
        <w:rPr>
          <w:rtl w:val="0"/>
        </w:rPr>
        <w:t>This variable is skewed to the left.</w:t>
      </w:r>
    </w:p>
    <w:p>
      <w:pPr>
        <w:pStyle w:val="Body Text"/>
      </w:pPr>
      <w:r>
        <w:rPr>
          <w:rtl w:val="0"/>
        </w:rPr>
        <w:t>Outliers for nox : none</w:t>
      </w:r>
    </w:p>
    <w:p>
      <w:pPr>
        <w:pStyle w:val="Body"/>
        <w:rPr>
          <w:rFonts w:ascii="Cambria" w:cs="Cambria" w:hAnsi="Cambria" w:eastAsia="Cambria"/>
          <w:b w:val="1"/>
          <w:bCs w:val="1"/>
          <w:sz w:val="28"/>
          <w:szCs w:val="28"/>
        </w:rPr>
      </w:pPr>
      <w:bookmarkStart w:name="rm" w:id="18"/>
      <w:bookmarkEnd w:id="18"/>
      <w:r>
        <w:rPr>
          <w:rFonts w:ascii="Cambria" w:cs="Cambria" w:hAnsi="Cambria" w:eastAsia="Cambria"/>
          <w:b w:val="1"/>
          <w:bCs w:val="1"/>
          <w:sz w:val="28"/>
          <w:szCs w:val="28"/>
          <w:rtl w:val="0"/>
        </w:rPr>
        <w:t>r</w:t>
      </w:r>
      <w:r>
        <w:rPr>
          <w:rFonts w:ascii="Cambria" w:cs="Cambria" w:hAnsi="Cambria" w:eastAsia="Cambria"/>
          <w:b w:val="1"/>
          <w:bCs w:val="1"/>
          <w:sz w:val="28"/>
          <w:szCs w:val="28"/>
          <w:rtl w:val="0"/>
        </w:rPr>
        <w:t>m</w:t>
      </w:r>
    </w:p>
    <w:p>
      <w:pPr>
        <w:pStyle w:val="First Paragraph"/>
      </w:pPr>
      <w:r>
        <w:rPr>
          <w:rtl w:val="0"/>
        </w:rPr>
        <w:t>Outliers for rm : 8.78, 8.725, 8.704, 4.138, 3.863</w:t>
      </w:r>
    </w:p>
    <w:p>
      <w:pPr>
        <w:pStyle w:val="Body"/>
        <w:rPr>
          <w:rFonts w:ascii="Cambria" w:cs="Cambria" w:hAnsi="Cambria" w:eastAsia="Cambria"/>
          <w:b w:val="1"/>
          <w:bCs w:val="1"/>
          <w:sz w:val="28"/>
          <w:szCs w:val="28"/>
        </w:rPr>
      </w:pPr>
      <w:bookmarkStart w:name="age" w:id="19"/>
      <w:bookmarkEnd w:id="19"/>
      <w:r>
        <w:rPr>
          <w:rFonts w:ascii="Cambria" w:cs="Cambria" w:hAnsi="Cambria" w:eastAsia="Cambria"/>
          <w:b w:val="1"/>
          <w:bCs w:val="1"/>
          <w:sz w:val="28"/>
          <w:szCs w:val="28"/>
          <w:rtl w:val="0"/>
        </w:rPr>
        <w:t>a</w:t>
      </w:r>
      <w:r>
        <w:rPr>
          <w:rFonts w:ascii="Cambria" w:cs="Cambria" w:hAnsi="Cambria" w:eastAsia="Cambria"/>
          <w:b w:val="1"/>
          <w:bCs w:val="1"/>
          <w:sz w:val="28"/>
          <w:szCs w:val="28"/>
          <w:rtl w:val="0"/>
        </w:rPr>
        <w:t>ge</w:t>
      </w:r>
    </w:p>
    <w:p>
      <w:pPr>
        <w:pStyle w:val="First Paragraph"/>
      </w:pPr>
      <w:r>
        <w:rPr>
          <w:rtl w:val="0"/>
        </w:rPr>
        <w:t>Outliers for age : none</w:t>
      </w:r>
    </w:p>
    <w:p>
      <w:pPr>
        <w:pStyle w:val="Body"/>
        <w:rPr>
          <w:rFonts w:ascii="Cambria" w:cs="Cambria" w:hAnsi="Cambria" w:eastAsia="Cambria"/>
          <w:b w:val="1"/>
          <w:bCs w:val="1"/>
          <w:sz w:val="28"/>
          <w:szCs w:val="28"/>
        </w:rPr>
      </w:pPr>
      <w:bookmarkStart w:name="dis" w:id="20"/>
      <w:bookmarkEnd w:id="20"/>
      <w:r>
        <w:rPr>
          <w:rFonts w:ascii="Cambria" w:cs="Cambria" w:hAnsi="Cambria" w:eastAsia="Cambria"/>
          <w:b w:val="1"/>
          <w:bCs w:val="1"/>
          <w:sz w:val="28"/>
          <w:szCs w:val="28"/>
          <w:rtl w:val="0"/>
        </w:rPr>
        <w:t>d</w:t>
      </w:r>
      <w:r>
        <w:rPr>
          <w:rFonts w:ascii="Cambria" w:cs="Cambria" w:hAnsi="Cambria" w:eastAsia="Cambria"/>
          <w:b w:val="1"/>
          <w:bCs w:val="1"/>
          <w:sz w:val="28"/>
          <w:szCs w:val="28"/>
          <w:rtl w:val="0"/>
        </w:rPr>
        <w:t>is</w:t>
      </w:r>
    </w:p>
    <w:p>
      <w:pPr>
        <w:pStyle w:val="First Paragraph"/>
      </w:pPr>
      <w:r>
        <w:rPr>
          <w:rtl w:val="0"/>
        </w:rPr>
        <w:t>Outliers for dis : 12.1265, 10.7103, 10.5857</w:t>
      </w:r>
    </w:p>
    <w:p>
      <w:pPr>
        <w:pStyle w:val="Body"/>
        <w:rPr>
          <w:rFonts w:ascii="Cambria" w:cs="Cambria" w:hAnsi="Cambria" w:eastAsia="Cambria"/>
          <w:b w:val="1"/>
          <w:bCs w:val="1"/>
          <w:sz w:val="28"/>
          <w:szCs w:val="28"/>
        </w:rPr>
      </w:pPr>
      <w:bookmarkStart w:name="rad" w:id="21"/>
      <w:bookmarkEnd w:id="21"/>
      <w:r>
        <w:rPr>
          <w:rFonts w:ascii="Cambria" w:cs="Cambria" w:hAnsi="Cambria" w:eastAsia="Cambria"/>
          <w:b w:val="1"/>
          <w:bCs w:val="1"/>
          <w:sz w:val="28"/>
          <w:szCs w:val="28"/>
          <w:rtl w:val="0"/>
        </w:rPr>
        <w:t>r</w:t>
      </w:r>
      <w:r>
        <w:rPr>
          <w:rFonts w:ascii="Cambria" w:cs="Cambria" w:hAnsi="Cambria" w:eastAsia="Cambria"/>
          <w:b w:val="1"/>
          <w:bCs w:val="1"/>
          <w:sz w:val="28"/>
          <w:szCs w:val="28"/>
          <w:rtl w:val="0"/>
        </w:rPr>
        <w:t>ad</w:t>
      </w:r>
    </w:p>
    <w:p>
      <w:pPr>
        <w:pStyle w:val="First Paragraph"/>
      </w:pPr>
      <w:r>
        <w:rPr>
          <w:rtl w:val="0"/>
        </w:rPr>
        <w:t>Outliers for rad : none</w:t>
      </w:r>
    </w:p>
    <w:p>
      <w:pPr>
        <w:pStyle w:val="Body"/>
        <w:rPr>
          <w:rFonts w:ascii="Cambria" w:cs="Cambria" w:hAnsi="Cambria" w:eastAsia="Cambria"/>
          <w:b w:val="1"/>
          <w:bCs w:val="1"/>
          <w:sz w:val="28"/>
          <w:szCs w:val="28"/>
        </w:rPr>
      </w:pPr>
      <w:bookmarkStart w:name="tax" w:id="22"/>
      <w:bookmarkEnd w:id="22"/>
      <w:r>
        <w:rPr>
          <w:rFonts w:ascii="Cambria" w:cs="Cambria" w:hAnsi="Cambria" w:eastAsia="Cambria"/>
          <w:b w:val="1"/>
          <w:bCs w:val="1"/>
          <w:sz w:val="28"/>
          <w:szCs w:val="28"/>
          <w:rtl w:val="0"/>
        </w:rPr>
        <w:t>t</w:t>
      </w:r>
      <w:r>
        <w:rPr>
          <w:rFonts w:ascii="Cambria" w:cs="Cambria" w:hAnsi="Cambria" w:eastAsia="Cambria"/>
          <w:b w:val="1"/>
          <w:bCs w:val="1"/>
          <w:sz w:val="28"/>
          <w:szCs w:val="28"/>
          <w:rtl w:val="0"/>
        </w:rPr>
        <w:t>ax</w:t>
      </w:r>
    </w:p>
    <w:p>
      <w:pPr>
        <w:pStyle w:val="First Paragraph"/>
      </w:pPr>
      <w:r>
        <w:rPr>
          <w:rtl w:val="0"/>
        </w:rPr>
        <w:t>Outliers for tax : none</w:t>
      </w:r>
    </w:p>
    <w:p>
      <w:pPr>
        <w:pStyle w:val="Body"/>
        <w:rPr>
          <w:rFonts w:ascii="Cambria" w:cs="Cambria" w:hAnsi="Cambria" w:eastAsia="Cambria"/>
          <w:b w:val="1"/>
          <w:bCs w:val="1"/>
          <w:sz w:val="28"/>
          <w:szCs w:val="28"/>
        </w:rPr>
      </w:pPr>
      <w:bookmarkStart w:name="ptratio" w:id="23"/>
      <w:bookmarkEnd w:id="23"/>
      <w:r>
        <w:rPr>
          <w:rFonts w:ascii="Cambria" w:cs="Cambria" w:hAnsi="Cambria" w:eastAsia="Cambria"/>
          <w:b w:val="1"/>
          <w:bCs w:val="1"/>
          <w:sz w:val="28"/>
          <w:szCs w:val="28"/>
          <w:rtl w:val="0"/>
        </w:rPr>
        <w:t>p</w:t>
      </w:r>
      <w:r>
        <w:rPr>
          <w:rFonts w:ascii="Cambria" w:cs="Cambria" w:hAnsi="Cambria" w:eastAsia="Cambria"/>
          <w:b w:val="1"/>
          <w:bCs w:val="1"/>
          <w:sz w:val="28"/>
          <w:szCs w:val="28"/>
          <w:rtl w:val="0"/>
          <w:lang w:val="fr-FR"/>
        </w:rPr>
        <w:t>tratio</w:t>
      </w:r>
    </w:p>
    <w:p>
      <w:pPr>
        <w:pStyle w:val="First Paragraph"/>
      </w:pPr>
      <w:r>
        <w:rPr>
          <w:rtl w:val="0"/>
        </w:rPr>
        <w:t>Outliers for ptratio : none</w:t>
      </w:r>
    </w:p>
    <w:p>
      <w:pPr>
        <w:pStyle w:val="Body"/>
        <w:rPr>
          <w:rFonts w:ascii="Cambria" w:cs="Cambria" w:hAnsi="Cambria" w:eastAsia="Cambria"/>
          <w:b w:val="1"/>
          <w:bCs w:val="1"/>
          <w:sz w:val="28"/>
          <w:szCs w:val="28"/>
        </w:rPr>
      </w:pPr>
      <w:bookmarkStart w:name="lstat" w:id="24"/>
      <w:bookmarkEnd w:id="24"/>
      <w:r>
        <w:rPr>
          <w:rFonts w:ascii="Cambria" w:cs="Cambria" w:hAnsi="Cambria" w:eastAsia="Cambria"/>
          <w:b w:val="1"/>
          <w:bCs w:val="1"/>
          <w:sz w:val="28"/>
          <w:szCs w:val="28"/>
          <w:rtl w:val="0"/>
        </w:rPr>
        <w:t>l</w:t>
      </w:r>
      <w:r>
        <w:rPr>
          <w:rFonts w:ascii="Cambria" w:cs="Cambria" w:hAnsi="Cambria" w:eastAsia="Cambria"/>
          <w:b w:val="1"/>
          <w:bCs w:val="1"/>
          <w:sz w:val="28"/>
          <w:szCs w:val="28"/>
          <w:rtl w:val="0"/>
        </w:rPr>
        <w:t>stat</w:t>
      </w:r>
    </w:p>
    <w:p>
      <w:pPr>
        <w:pStyle w:val="First Paragraph"/>
      </w:pPr>
      <w:r>
        <w:rPr>
          <w:rtl w:val="0"/>
        </w:rPr>
        <w:t>Outliers for lstat : 37.97, 36.98, 34.77, 34.41, 34.37</w:t>
      </w:r>
    </w:p>
    <w:p>
      <w:pPr>
        <w:pStyle w:val="Body"/>
        <w:rPr>
          <w:rFonts w:ascii="Cambria" w:cs="Cambria" w:hAnsi="Cambria" w:eastAsia="Cambria"/>
          <w:b w:val="1"/>
          <w:bCs w:val="1"/>
          <w:sz w:val="28"/>
          <w:szCs w:val="28"/>
        </w:rPr>
      </w:pPr>
      <w:bookmarkStart w:name="medv" w:id="25"/>
      <w:bookmarkEnd w:id="25"/>
      <w:r>
        <w:rPr>
          <w:rFonts w:ascii="Cambria" w:cs="Cambria" w:hAnsi="Cambria" w:eastAsia="Cambria"/>
          <w:b w:val="1"/>
          <w:bCs w:val="1"/>
          <w:sz w:val="28"/>
          <w:szCs w:val="28"/>
          <w:rtl w:val="0"/>
        </w:rPr>
        <w:t>m</w:t>
      </w:r>
      <w:r>
        <w:rPr>
          <w:rFonts w:ascii="Cambria" w:cs="Cambria" w:hAnsi="Cambria" w:eastAsia="Cambria"/>
          <w:b w:val="1"/>
          <w:bCs w:val="1"/>
          <w:sz w:val="28"/>
          <w:szCs w:val="28"/>
          <w:rtl w:val="0"/>
          <w:lang w:val="da-DK"/>
        </w:rPr>
        <w:t>edv</w:t>
      </w:r>
    </w:p>
    <w:p>
      <w:pPr>
        <w:pStyle w:val="First Paragraph"/>
      </w:pPr>
      <w:r>
        <w:rPr>
          <w:rtl w:val="0"/>
        </w:rPr>
        <w:t>Outliers for lstat :</w:t>
      </w:r>
    </w:p>
    <w:p>
      <w:pPr>
        <w:pStyle w:val="Body Text"/>
      </w:pPr>
      <w:r>
        <w:rPr>
          <w:rtl w:val="0"/>
        </w:rPr>
        <w:t>This complete our univariate exploratory data anlaysis. We will now look at variables with respect to each other.</w:t>
      </w:r>
    </w:p>
    <w:p>
      <w:pPr>
        <w:pStyle w:val="Heading 2"/>
      </w:pPr>
      <w:bookmarkStart w:name="_Toc7" w:id="26"/>
      <w:bookmarkStart w:name="variabletovariableanalysis" w:id="27"/>
      <w:bookmarkEnd w:id="27"/>
      <w:r>
        <w:rPr>
          <w:rtl w:val="0"/>
        </w:rPr>
        <w:t>V</w:t>
      </w:r>
      <w:r>
        <w:rPr>
          <w:rtl w:val="0"/>
          <w:lang w:val="en-US"/>
        </w:rPr>
        <w:t>ariable-to-Variable Analysis</w:t>
      </w:r>
      <w:bookmarkEnd w:id="26"/>
    </w:p>
    <w:p>
      <w:pPr>
        <w:pStyle w:val="First Paragraph"/>
      </w:pPr>
      <w:r>
        <w:rPr>
          <w:rtl w:val="0"/>
        </w:rPr>
        <w:t>We will now look at all the predictor variables compared to each other and the response, with red values showing observations where the crime rate exceeded the median.</w:t>
      </w:r>
    </w:p>
    <w:p>
      <w:pPr>
        <w:pStyle w:val="Body Text"/>
      </w:pPr>
    </w:p>
    <w:p>
      <w:pPr>
        <w:pStyle w:val="Body Text"/>
      </w:pPr>
    </w:p>
    <w:p>
      <w:pPr>
        <w:pStyle w:val="Body Text"/>
      </w:pPr>
    </w:p>
    <w:p>
      <w:pPr>
        <w:pStyle w:val="Body Text"/>
      </w:pPr>
    </w:p>
    <w:p>
      <w:pPr>
        <w:pStyle w:val="Body Text"/>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0"/>
          <w:titlePg w:val="1"/>
          <w:bidi w:val="0"/>
        </w:sectPr>
      </w:pPr>
    </w:p>
    <w:p>
      <w:pPr>
        <w:pStyle w:val="Body Text"/>
      </w:pPr>
      <w:r>
        <w:drawing>
          <wp:inline distT="0" distB="0" distL="0" distR="0">
            <wp:extent cx="6858001" cy="4942318"/>
            <wp:effectExtent l="0" t="0" r="0" b="0"/>
            <wp:docPr id="1073741833" name="officeArt object" descr="Picture"/>
            <wp:cNvGraphicFramePr/>
            <a:graphic xmlns:a="http://schemas.openxmlformats.org/drawingml/2006/main">
              <a:graphicData uri="http://schemas.openxmlformats.org/drawingml/2006/picture">
                <pic:pic xmlns:pic="http://schemas.openxmlformats.org/drawingml/2006/picture">
                  <pic:nvPicPr>
                    <pic:cNvPr id="1073741833" name="Picture" descr="Picture"/>
                    <pic:cNvPicPr>
                      <a:picLocks noChangeAspect="1"/>
                    </pic:cNvPicPr>
                  </pic:nvPicPr>
                  <pic:blipFill>
                    <a:blip r:embed="rId12">
                      <a:extLst/>
                    </a:blip>
                    <a:srcRect l="0" t="3633" r="0" b="0"/>
                    <a:stretch>
                      <a:fillRect/>
                    </a:stretch>
                  </pic:blipFill>
                  <pic:spPr>
                    <a:xfrm>
                      <a:off x="0" y="0"/>
                      <a:ext cx="6858001" cy="4942318"/>
                    </a:xfrm>
                    <a:prstGeom prst="rect">
                      <a:avLst/>
                    </a:prstGeom>
                    <a:ln w="12700" cap="flat">
                      <a:noFill/>
                      <a:miter lim="400000"/>
                    </a:ln>
                    <a:effectLst/>
                  </pic:spPr>
                </pic:pic>
              </a:graphicData>
            </a:graphic>
          </wp:inline>
        </w:drawing>
      </w:r>
      <w:bookmarkStart w:name="correlationbetweenvariables" w:id="28"/>
      <w:bookmarkEnd w:id="28"/>
    </w:p>
    <w:p>
      <w:pPr>
        <w:pStyle w:val="Body"/>
        <w:sectPr>
          <w:pgSz w:w="12240" w:h="15840" w:orient="portrait"/>
          <w:pgMar w:top="720" w:right="720" w:bottom="720" w:left="720" w:header="720" w:footer="720"/>
          <w:bidi w:val="0"/>
        </w:sectPr>
      </w:pPr>
      <w:r>
        <w:drawing>
          <wp:inline distT="0" distB="0" distL="0" distR="0">
            <wp:extent cx="6858000" cy="5006412"/>
            <wp:effectExtent l="0" t="0" r="0" b="0"/>
            <wp:docPr id="1073741834" name="officeArt object" descr="Picture"/>
            <wp:cNvGraphicFramePr/>
            <a:graphic xmlns:a="http://schemas.openxmlformats.org/drawingml/2006/main">
              <a:graphicData uri="http://schemas.openxmlformats.org/drawingml/2006/picture">
                <pic:pic xmlns:pic="http://schemas.openxmlformats.org/drawingml/2006/picture">
                  <pic:nvPicPr>
                    <pic:cNvPr id="1073741834" name="Picture" descr="Picture"/>
                    <pic:cNvPicPr>
                      <a:picLocks noChangeAspect="1"/>
                    </pic:cNvPicPr>
                  </pic:nvPicPr>
                  <pic:blipFill>
                    <a:blip r:embed="rId13">
                      <a:extLst/>
                    </a:blip>
                    <a:stretch>
                      <a:fillRect/>
                    </a:stretch>
                  </pic:blipFill>
                  <pic:spPr>
                    <a:xfrm>
                      <a:off x="0" y="0"/>
                      <a:ext cx="6858000" cy="5006412"/>
                    </a:xfrm>
                    <a:prstGeom prst="rect">
                      <a:avLst/>
                    </a:prstGeom>
                    <a:ln w="12700" cap="flat">
                      <a:noFill/>
                      <a:miter lim="400000"/>
                    </a:ln>
                    <a:effectLst/>
                  </pic:spPr>
                </pic:pic>
              </a:graphicData>
            </a:graphic>
          </wp:inline>
        </w:drawing>
      </w:r>
    </w:p>
    <w:p>
      <w:pPr>
        <w:pStyle w:val="Heading 2"/>
      </w:pPr>
      <w:bookmarkStart w:name="_Toc8" w:id="29"/>
      <w:r>
        <w:rPr>
          <w:rtl w:val="0"/>
          <w:lang w:val="en-US"/>
        </w:rPr>
        <w:t>Correlation between Variables</w:t>
      </w:r>
      <w:bookmarkEnd w:id="29"/>
    </w:p>
    <w:p>
      <w:pPr>
        <w:pStyle w:val="First Paragraph"/>
      </w:pPr>
      <w:r>
        <w:drawing>
          <wp:inline distT="0" distB="0" distL="0" distR="0">
            <wp:extent cx="5343525" cy="3714750"/>
            <wp:effectExtent l="0" t="0" r="0" b="0"/>
            <wp:docPr id="1073741835" name="officeArt object" descr="Picture"/>
            <wp:cNvGraphicFramePr/>
            <a:graphic xmlns:a="http://schemas.openxmlformats.org/drawingml/2006/main">
              <a:graphicData uri="http://schemas.openxmlformats.org/drawingml/2006/picture">
                <pic:pic xmlns:pic="http://schemas.openxmlformats.org/drawingml/2006/picture">
                  <pic:nvPicPr>
                    <pic:cNvPr id="1073741835" name="Picture" descr="Picture"/>
                    <pic:cNvPicPr>
                      <a:picLocks noChangeAspect="1"/>
                    </pic:cNvPicPr>
                  </pic:nvPicPr>
                  <pic:blipFill>
                    <a:blip r:embed="rId14">
                      <a:extLst/>
                    </a:blip>
                    <a:stretch>
                      <a:fillRect/>
                    </a:stretch>
                  </pic:blipFill>
                  <pic:spPr>
                    <a:xfrm>
                      <a:off x="0" y="0"/>
                      <a:ext cx="5343525" cy="3714750"/>
                    </a:xfrm>
                    <a:prstGeom prst="rect">
                      <a:avLst/>
                    </a:prstGeom>
                    <a:ln w="12700" cap="flat">
                      <a:noFill/>
                      <a:miter lim="400000"/>
                    </a:ln>
                    <a:effectLst/>
                  </pic:spPr>
                </pic:pic>
              </a:graphicData>
            </a:graphic>
          </wp:inline>
        </w:drawing>
      </w:r>
    </w:p>
    <w:p>
      <w:pPr>
        <w:pStyle w:val="First Paragraph"/>
      </w:pPr>
      <w:r>
        <w:drawing>
          <wp:inline distT="0" distB="0" distL="0" distR="0">
            <wp:extent cx="5229225" cy="3819526"/>
            <wp:effectExtent l="0" t="0" r="0" b="0"/>
            <wp:docPr id="1073741836" name="officeArt object" descr="Picture"/>
            <wp:cNvGraphicFramePr/>
            <a:graphic xmlns:a="http://schemas.openxmlformats.org/drawingml/2006/main">
              <a:graphicData uri="http://schemas.openxmlformats.org/drawingml/2006/picture">
                <pic:pic xmlns:pic="http://schemas.openxmlformats.org/drawingml/2006/picture">
                  <pic:nvPicPr>
                    <pic:cNvPr id="1073741836" name="Picture" descr="Picture"/>
                    <pic:cNvPicPr>
                      <a:picLocks noChangeAspect="1"/>
                    </pic:cNvPicPr>
                  </pic:nvPicPr>
                  <pic:blipFill>
                    <a:blip r:embed="rId15">
                      <a:extLst/>
                    </a:blip>
                    <a:srcRect l="0" t="20752" r="0" b="22049"/>
                    <a:stretch>
                      <a:fillRect/>
                    </a:stretch>
                  </pic:blipFill>
                  <pic:spPr>
                    <a:xfrm>
                      <a:off x="0" y="0"/>
                      <a:ext cx="5229225" cy="3819526"/>
                    </a:xfrm>
                    <a:prstGeom prst="rect">
                      <a:avLst/>
                    </a:prstGeom>
                    <a:ln w="12700" cap="flat">
                      <a:noFill/>
                      <a:miter lim="400000"/>
                    </a:ln>
                    <a:effectLst/>
                  </pic:spPr>
                </pic:pic>
              </a:graphicData>
            </a:graphic>
          </wp:inline>
        </w:drawing>
      </w:r>
      <w:r>
        <w:rPr>
          <w:rtl w:val="0"/>
        </w:rPr>
        <w:t xml:space="preserve">  </w:t>
      </w:r>
    </w:p>
    <w:p>
      <w:pPr>
        <w:pStyle w:val="Heading 2"/>
      </w:pPr>
      <w:bookmarkStart w:name="_Toc9" w:id="30"/>
      <w:bookmarkStart w:name="multicollinearity" w:id="31"/>
      <w:bookmarkEnd w:id="31"/>
      <w:r>
        <w:rPr>
          <w:rtl w:val="0"/>
        </w:rPr>
        <w:t>M</w:t>
      </w:r>
      <w:r>
        <w:rPr>
          <w:rtl w:val="0"/>
          <w:lang w:val="it-IT"/>
        </w:rPr>
        <w:t>ulticollinearity</w:t>
      </w:r>
      <w:bookmarkEnd w:id="30"/>
    </w:p>
    <w:p>
      <w:pPr>
        <w:pStyle w:val="First Paragraph"/>
      </w:pPr>
      <w:r>
        <w:rPr>
          <w:rtl w:val="0"/>
        </w:rPr>
        <w:t>This section will test the predictor variables to determine if there is correlation among them. Variance inflaction factor (VIF) is used to detect multicollinearity, specifically among the entire set of predictors versus within pairs of variables.</w:t>
      </w:r>
    </w:p>
    <w:p>
      <w:pPr>
        <w:pStyle w:val="Body Text"/>
      </w:pPr>
      <w:r>
        <w:rPr>
          <w:rtl w:val="0"/>
        </w:rPr>
        <w:t>Testing for collinearity among the predictor variables, we see that the following variables may have a problem with collinearity based on their high VIF scores.</w:t>
      </w:r>
    </w:p>
    <w:tbl>
      <w:tblPr>
        <w:tblW w:w="29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1196"/>
      </w:tblGrid>
      <w:tr>
        <w:tblPrEx>
          <w:shd w:val="clear" w:color="auto" w:fill="ced7e7"/>
        </w:tblPrEx>
        <w:trPr>
          <w:trHeight w:val="300" w:hRule="atLeast"/>
        </w:trPr>
        <w:tc>
          <w:tcPr>
            <w:tcW w:type="dxa" w:w="1725"/>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Variable Name</w:t>
            </w:r>
          </w:p>
        </w:tc>
        <w:tc>
          <w:tcPr>
            <w:tcW w:type="dxa" w:w="1196"/>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VIF</w:t>
            </w:r>
          </w:p>
        </w:tc>
      </w:tr>
      <w:tr>
        <w:tblPrEx>
          <w:shd w:val="clear" w:color="auto" w:fill="ced7e7"/>
        </w:tblPrEx>
        <w:trPr>
          <w:trHeight w:val="30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tax</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9.217602</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nox</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4.504675</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dis</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4.243532</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lstat</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3.650759</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medv</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3.667409</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indus</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4.120617</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age</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3.142118</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ptratio</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2.013194</w:t>
            </w:r>
          </w:p>
        </w:tc>
      </w:tr>
    </w:tbl>
    <w:p>
      <w:pPr>
        <w:pStyle w:val="Body Text"/>
        <w:widowControl w:val="0"/>
      </w:pPr>
    </w:p>
    <w:p>
      <w:pPr>
        <w:pStyle w:val="Body Text"/>
      </w:pPr>
      <w:r>
        <w:rPr>
          <w:rtl w:val="0"/>
        </w:rPr>
        <w:t>If we set our VIF threshold at 4, the following predictor variables are highly correlated.</w:t>
      </w:r>
    </w:p>
    <w:tbl>
      <w:tblPr>
        <w:tblW w:w="29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1196"/>
      </w:tblGrid>
      <w:tr>
        <w:tblPrEx>
          <w:shd w:val="clear" w:color="auto" w:fill="ced7e7"/>
        </w:tblPrEx>
        <w:trPr>
          <w:trHeight w:val="300" w:hRule="atLeast"/>
        </w:trPr>
        <w:tc>
          <w:tcPr>
            <w:tcW w:type="dxa" w:w="1725"/>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Variable Name</w:t>
            </w:r>
          </w:p>
        </w:tc>
        <w:tc>
          <w:tcPr>
            <w:tcW w:type="dxa" w:w="1196"/>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VIF</w:t>
            </w:r>
          </w:p>
        </w:tc>
      </w:tr>
      <w:tr>
        <w:tblPrEx>
          <w:shd w:val="clear" w:color="auto" w:fill="ced7e7"/>
        </w:tblPrEx>
        <w:trPr>
          <w:trHeight w:val="30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indus</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4.120617</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dis</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4.243532</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nox</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4.504675</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rad</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6.782250</w:t>
            </w:r>
          </w:p>
        </w:tc>
      </w:tr>
      <w:tr>
        <w:tblPrEx>
          <w:shd w:val="clear" w:color="auto" w:fill="ced7e7"/>
        </w:tblPrEx>
        <w:trPr>
          <w:trHeight w:val="290" w:hRule="atLeast"/>
        </w:trPr>
        <w:tc>
          <w:tcPr>
            <w:tcW w:type="dxa" w:w="17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tax</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9.217602</w:t>
            </w:r>
          </w:p>
        </w:tc>
      </w:tr>
    </w:tbl>
    <w:p>
      <w:pPr>
        <w:pStyle w:val="Body Text"/>
        <w:widowControl w:val="0"/>
      </w:pPr>
    </w:p>
    <w:p>
      <w:pPr>
        <w:pStyle w:val="Heading"/>
      </w:pPr>
      <w:bookmarkStart w:name="_Toc10" w:id="32"/>
      <w:bookmarkStart w:name="datapreparation" w:id="33"/>
      <w:bookmarkEnd w:id="33"/>
      <w:r>
        <w:rPr>
          <w:rtl w:val="0"/>
        </w:rPr>
        <w:t>D</w:t>
      </w:r>
      <w:r>
        <w:rPr>
          <w:rtl w:val="0"/>
          <w:lang w:val="fr-FR"/>
        </w:rPr>
        <w:t>ata Preparation</w:t>
      </w:r>
      <w:bookmarkEnd w:id="32"/>
    </w:p>
    <w:p>
      <w:pPr>
        <w:pStyle w:val="First Paragraph"/>
      </w:pPr>
      <w:r>
        <w:rPr>
          <w:rtl w:val="0"/>
        </w:rPr>
        <w:t>There are no NA values in the data; however, it is possible that zero values in a particular data set may be equivalent to missing information. For instance, we would not expect to see any observation where the average number of rooms per dwelling is equal to zero. We look at the dataset to determine if there are zero values for each variable and check for reasonableness.</w:t>
      </w:r>
    </w:p>
    <w:p>
      <w:pPr>
        <w:pStyle w:val="Body Text"/>
      </w:pPr>
      <w:r>
        <w:drawing>
          <wp:inline distT="0" distB="0" distL="0" distR="0">
            <wp:extent cx="4620126" cy="3696101"/>
            <wp:effectExtent l="0" t="0" r="0" b="0"/>
            <wp:docPr id="1073741837" name="officeArt object" descr="Picture"/>
            <wp:cNvGraphicFramePr/>
            <a:graphic xmlns:a="http://schemas.openxmlformats.org/drawingml/2006/main">
              <a:graphicData uri="http://schemas.openxmlformats.org/drawingml/2006/picture">
                <pic:pic xmlns:pic="http://schemas.openxmlformats.org/drawingml/2006/picture">
                  <pic:nvPicPr>
                    <pic:cNvPr id="1073741837" name="Picture" descr="Picture"/>
                    <pic:cNvPicPr>
                      <a:picLocks noChangeAspect="1"/>
                    </pic:cNvPicPr>
                  </pic:nvPicPr>
                  <pic:blipFill>
                    <a:blip r:embed="rId16">
                      <a:extLst/>
                    </a:blip>
                    <a:stretch>
                      <a:fillRect/>
                    </a:stretch>
                  </pic:blipFill>
                  <pic:spPr>
                    <a:xfrm>
                      <a:off x="0" y="0"/>
                      <a:ext cx="4620126" cy="3696101"/>
                    </a:xfrm>
                    <a:prstGeom prst="rect">
                      <a:avLst/>
                    </a:prstGeom>
                    <a:ln w="12700" cap="flat">
                      <a:noFill/>
                      <a:miter lim="400000"/>
                    </a:ln>
                    <a:effectLst/>
                  </pic:spPr>
                </pic:pic>
              </a:graphicData>
            </a:graphic>
          </wp:inline>
        </w:drawing>
      </w:r>
    </w:p>
    <w:tbl>
      <w:tblPr>
        <w:tblW w:w="326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3"/>
        <w:gridCol w:w="2338"/>
      </w:tblGrid>
      <w:tr>
        <w:tblPrEx>
          <w:shd w:val="clear" w:color="auto" w:fill="ced7e7"/>
        </w:tblPrEx>
        <w:trPr>
          <w:trHeight w:val="300" w:hRule="atLeast"/>
        </w:trPr>
        <w:tc>
          <w:tcPr>
            <w:tcW w:type="dxa" w:w="923"/>
            <w:tcBorders>
              <w:top w:val="nil"/>
              <w:left w:val="nil"/>
              <w:bottom w:val="nil"/>
              <w:right w:val="nil"/>
            </w:tcBorders>
            <w:shd w:val="clear" w:color="auto" w:fill="auto"/>
            <w:tcMar>
              <w:top w:type="dxa" w:w="80"/>
              <w:left w:type="dxa" w:w="80"/>
              <w:bottom w:type="dxa" w:w="80"/>
              <w:right w:type="dxa" w:w="80"/>
            </w:tcMar>
            <w:vAlign w:val="bottom"/>
          </w:tcPr>
          <w:p/>
        </w:tc>
        <w:tc>
          <w:tcPr>
            <w:tcW w:type="dxa" w:w="2338"/>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Count of Zero Values</w:t>
            </w:r>
          </w:p>
        </w:tc>
      </w:tr>
      <w:tr>
        <w:tblPrEx>
          <w:shd w:val="clear" w:color="auto" w:fill="ced7e7"/>
        </w:tblPrEx>
        <w:trPr>
          <w:trHeight w:val="30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zn</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339</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indus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chas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433</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nox</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rm</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age</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dis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rad</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tax</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ptratio</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lstat</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medv</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r>
      <w:tr>
        <w:tblPrEx>
          <w:shd w:val="clear" w:color="auto" w:fill="ced7e7"/>
        </w:tblPrEx>
        <w:trPr>
          <w:trHeight w:val="290" w:hRule="atLeast"/>
        </w:trPr>
        <w:tc>
          <w:tcPr>
            <w:tcW w:type="dxa" w:w="9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target</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237</w:t>
            </w:r>
          </w:p>
        </w:tc>
      </w:tr>
    </w:tbl>
    <w:p>
      <w:pPr>
        <w:pStyle w:val="Body Text"/>
        <w:widowControl w:val="0"/>
      </w:pPr>
    </w:p>
    <w:p>
      <w:pPr>
        <w:pStyle w:val="Body Text"/>
      </w:pPr>
      <w:r>
        <w:rPr>
          <w:rtl w:val="0"/>
        </w:rPr>
        <w:t>It is reasonable that there could be no land zoned for large lots (zn) in a particular suburb. The chas variable is a binary variable that tells us whether a suburb borders the Charles river, with zero meaning no. The target variable is also binary. It is also feasible that the other variables would not necessarilly contain zero values. It appears that this data set did not contain any missing values.</w:t>
      </w:r>
    </w:p>
    <w:p>
      <w:pPr>
        <w:pStyle w:val="Heading 3"/>
      </w:pPr>
      <w:bookmarkStart w:name="_Toc11" w:id="34"/>
      <w:r>
        <w:rPr>
          <w:rtl w:val="0"/>
          <w:lang w:val="fr-FR"/>
        </w:rPr>
        <w:t>Transformations</w:t>
      </w:r>
      <w:bookmarkEnd w:id="34"/>
    </w:p>
    <w:p>
      <w:pPr>
        <w:pStyle w:val="Body Text"/>
      </w:pPr>
      <w:r>
        <w:rPr>
          <w:rtl w:val="0"/>
        </w:rPr>
        <w:t>In the case of logistic regression, transformations are not necessary as normality of predictors is not required. We can compare the independent variable itself to the dependent variable using marginal model plots to help us determine if transformation improves the fit between the predictor and response.</w:t>
      </w:r>
    </w:p>
    <w:p>
      <w:pPr>
        <w:pStyle w:val="Body Text"/>
      </w:pPr>
      <w:r>
        <w:drawing>
          <wp:inline distT="0" distB="0" distL="0" distR="0">
            <wp:extent cx="5210175" cy="3743325"/>
            <wp:effectExtent l="0" t="0" r="0" b="0"/>
            <wp:docPr id="1073741838" name="officeArt object" descr="Picture"/>
            <wp:cNvGraphicFramePr/>
            <a:graphic xmlns:a="http://schemas.openxmlformats.org/drawingml/2006/main">
              <a:graphicData uri="http://schemas.openxmlformats.org/drawingml/2006/picture">
                <pic:pic xmlns:pic="http://schemas.openxmlformats.org/drawingml/2006/picture">
                  <pic:nvPicPr>
                    <pic:cNvPr id="1073741838" name="Picture" descr="Picture"/>
                    <pic:cNvPicPr>
                      <a:picLocks noChangeAspect="1"/>
                    </pic:cNvPicPr>
                  </pic:nvPicPr>
                  <pic:blipFill>
                    <a:blip r:embed="rId17">
                      <a:extLst/>
                    </a:blip>
                    <a:stretch>
                      <a:fillRect/>
                    </a:stretch>
                  </pic:blipFill>
                  <pic:spPr>
                    <a:xfrm>
                      <a:off x="0" y="0"/>
                      <a:ext cx="5210175" cy="3743325"/>
                    </a:xfrm>
                    <a:prstGeom prst="rect">
                      <a:avLst/>
                    </a:prstGeom>
                    <a:ln w="12700" cap="flat">
                      <a:noFill/>
                      <a:miter lim="400000"/>
                    </a:ln>
                    <a:effectLst/>
                  </pic:spPr>
                </pic:pic>
              </a:graphicData>
            </a:graphic>
          </wp:inline>
        </w:drawing>
      </w:r>
    </w:p>
    <w:p>
      <w:pPr>
        <w:pStyle w:val="Body Text"/>
      </w:pPr>
      <w:r>
        <w:drawing>
          <wp:inline distT="0" distB="0" distL="0" distR="0">
            <wp:extent cx="5143500" cy="1181100"/>
            <wp:effectExtent l="0" t="0" r="0" b="0"/>
            <wp:docPr id="1073741839" name="officeArt object" descr="Picture"/>
            <wp:cNvGraphicFramePr/>
            <a:graphic xmlns:a="http://schemas.openxmlformats.org/drawingml/2006/main">
              <a:graphicData uri="http://schemas.openxmlformats.org/drawingml/2006/picture">
                <pic:pic xmlns:pic="http://schemas.openxmlformats.org/drawingml/2006/picture">
                  <pic:nvPicPr>
                    <pic:cNvPr id="1073741839" name="Picture" descr="Picture"/>
                    <pic:cNvPicPr>
                      <a:picLocks noChangeAspect="1"/>
                    </pic:cNvPicPr>
                  </pic:nvPicPr>
                  <pic:blipFill>
                    <a:blip r:embed="rId18">
                      <a:extLst/>
                    </a:blip>
                    <a:srcRect l="0" t="5128" r="0" b="59543"/>
                    <a:stretch>
                      <a:fillRect/>
                    </a:stretch>
                  </pic:blipFill>
                  <pic:spPr>
                    <a:xfrm>
                      <a:off x="0" y="0"/>
                      <a:ext cx="5143500" cy="1181100"/>
                    </a:xfrm>
                    <a:prstGeom prst="rect">
                      <a:avLst/>
                    </a:prstGeom>
                    <a:ln w="12700" cap="flat">
                      <a:noFill/>
                      <a:miter lim="400000"/>
                    </a:ln>
                    <a:effectLst/>
                  </pic:spPr>
                </pic:pic>
              </a:graphicData>
            </a:graphic>
          </wp:inline>
        </w:drawing>
      </w:r>
    </w:p>
    <w:p>
      <w:pPr>
        <w:pStyle w:val="Body Text"/>
      </w:pPr>
      <w:r>
        <w:rPr>
          <w:rtl w:val="0"/>
        </w:rPr>
        <w:t>Two which stand out are rad (index of accessibility to radial highways) and tax (full-value property-tax rate per $10,000). Outliers seem to be having a large impact, with the majority of the data falling to the left side of the plots. We can transform and then compare the use of the transformed variable and the original in our models.</w:t>
      </w:r>
    </w:p>
    <w:p>
      <w:pPr>
        <w:pStyle w:val="Body Text"/>
      </w:pPr>
    </w:p>
    <w:p>
      <w:pPr>
        <w:pStyle w:val="Body Text"/>
      </w:pPr>
      <w:r>
        <w:drawing>
          <wp:inline distT="0" distB="0" distL="0" distR="0">
            <wp:extent cx="4619625" cy="2514600"/>
            <wp:effectExtent l="0" t="0" r="0" b="0"/>
            <wp:docPr id="1073741840" name="officeArt object" descr="Picture"/>
            <wp:cNvGraphicFramePr/>
            <a:graphic xmlns:a="http://schemas.openxmlformats.org/drawingml/2006/main">
              <a:graphicData uri="http://schemas.openxmlformats.org/drawingml/2006/picture">
                <pic:pic xmlns:pic="http://schemas.openxmlformats.org/drawingml/2006/picture">
                  <pic:nvPicPr>
                    <pic:cNvPr id="1073741840" name="Picture" descr="Picture"/>
                    <pic:cNvPicPr>
                      <a:picLocks noChangeAspect="1"/>
                    </pic:cNvPicPr>
                  </pic:nvPicPr>
                  <pic:blipFill>
                    <a:blip r:embed="rId19">
                      <a:extLst/>
                    </a:blip>
                    <a:srcRect l="0" t="0" r="0" b="31959"/>
                    <a:stretch>
                      <a:fillRect/>
                    </a:stretch>
                  </pic:blipFill>
                  <pic:spPr>
                    <a:xfrm>
                      <a:off x="0" y="0"/>
                      <a:ext cx="4619625" cy="2514600"/>
                    </a:xfrm>
                    <a:prstGeom prst="rect">
                      <a:avLst/>
                    </a:prstGeom>
                    <a:ln w="12700" cap="flat">
                      <a:noFill/>
                      <a:miter lim="400000"/>
                    </a:ln>
                    <a:effectLst/>
                  </pic:spPr>
                </pic:pic>
              </a:graphicData>
            </a:graphic>
          </wp:inline>
        </w:drawing>
      </w:r>
    </w:p>
    <w:p>
      <w:pPr>
        <w:pStyle w:val="Body Text"/>
      </w:pPr>
      <w:r>
        <w:rPr>
          <w:rtl w:val="0"/>
        </w:rPr>
        <w:t>Above shows the marginal model plots before (left) and after (right) transformation. It appears that our fit has improved. We will determine if this improves the overall model in the next section.</w:t>
      </w:r>
    </w:p>
    <w:p>
      <w:pPr>
        <w:pStyle w:val="Heading"/>
      </w:pPr>
      <w:bookmarkStart w:name="_Toc12" w:id="35"/>
      <w:bookmarkStart w:name="modelbuilding" w:id="36"/>
      <w:bookmarkEnd w:id="36"/>
      <w:r>
        <w:rPr>
          <w:rtl w:val="0"/>
        </w:rPr>
        <w:t>M</w:t>
      </w:r>
      <w:r>
        <w:rPr>
          <w:rtl w:val="0"/>
          <w:lang w:val="en-US"/>
        </w:rPr>
        <w:t>odel Building</w:t>
      </w:r>
      <w:bookmarkEnd w:id="35"/>
    </w:p>
    <w:p>
      <w:pPr>
        <w:pStyle w:val="Heading 3"/>
      </w:pPr>
      <w:bookmarkStart w:name="_Toc13" w:id="37"/>
      <w:bookmarkStart w:name="model1baselineusingallpredictorvar" w:id="38"/>
      <w:bookmarkEnd w:id="38"/>
      <w:r>
        <w:rPr>
          <w:rtl w:val="0"/>
        </w:rPr>
        <w:t>M</w:t>
      </w:r>
      <w:r>
        <w:rPr>
          <w:rtl w:val="0"/>
          <w:lang w:val="en-US"/>
        </w:rPr>
        <w:t>odel 1 : Baseline using all Predictor Variables</w:t>
      </w:r>
      <w:bookmarkEnd w:id="37"/>
    </w:p>
    <w:p>
      <w:pPr>
        <w:pStyle w:val="First Paragraph"/>
      </w:pPr>
      <w:r>
        <w:rPr>
          <w:rtl w:val="0"/>
        </w:rPr>
        <w:t>As a baseline, the first model build will be a logistic regression model using all predictor variables provided. No transformation has been performed on the predictor variables.</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glm(formula = target ~ ., family = binomial(), data = dev_train)</w:t>
      </w:r>
      <w:r>
        <w:br w:type="textWrapping"/>
      </w:r>
      <w:r>
        <w:rPr>
          <w:rStyle w:val="Verbatim Char"/>
          <w:rtl w:val="0"/>
          <w:lang w:val="en-US"/>
        </w:rPr>
        <w:t xml:space="preserve">## </w:t>
      </w:r>
      <w:r>
        <w:br w:type="textWrapping"/>
      </w:r>
      <w:r>
        <w:rPr>
          <w:rStyle w:val="Verbatim Char"/>
          <w:rtl w:val="0"/>
          <w:lang w:val="en-US"/>
        </w:rPr>
        <w:t xml:space="preserve">## Deviance Residuals: </w:t>
      </w:r>
      <w:r>
        <w:br w:type="textWrapping"/>
      </w:r>
      <w:r>
        <w:rPr>
          <w:rStyle w:val="Verbatim Char"/>
          <w:rtl w:val="0"/>
          <w:lang w:val="en-US"/>
        </w:rPr>
        <w:t xml:space="preserve">##      Min        1Q    Median        3Q       Max  </w:t>
      </w:r>
      <w:r>
        <w:br w:type="textWrapping"/>
      </w:r>
      <w:r>
        <w:rPr>
          <w:rStyle w:val="Verbatim Char"/>
          <w:rtl w:val="0"/>
          <w:lang w:val="en-US"/>
        </w:rPr>
        <w:t xml:space="preserve">## -1.88220  -0.10094  -0.00031   0.00027   2.94182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z value Pr(&gt;|z|)    </w:t>
      </w:r>
      <w:r>
        <w:br w:type="textWrapping"/>
      </w:r>
      <w:r>
        <w:rPr>
          <w:rStyle w:val="Verbatim Char"/>
          <w:rtl w:val="0"/>
          <w:lang w:val="en-US"/>
        </w:rPr>
        <w:t>## (Intercept) -49.184177   9.422981  -5.220 1.79e-07 ***</w:t>
      </w:r>
      <w:r>
        <w:br w:type="textWrapping"/>
      </w:r>
      <w:r>
        <w:rPr>
          <w:rStyle w:val="Verbatim Char"/>
          <w:rtl w:val="0"/>
          <w:lang w:val="en-US"/>
        </w:rPr>
        <w:t xml:space="preserve">## zn           -0.076954   0.044453  -1.731 0.083427 .  </w:t>
      </w:r>
      <w:r>
        <w:br w:type="textWrapping"/>
      </w:r>
      <w:r>
        <w:rPr>
          <w:rStyle w:val="Verbatim Char"/>
          <w:rtl w:val="0"/>
          <w:lang w:val="en-US"/>
        </w:rPr>
        <w:t xml:space="preserve">## indus        -0.044532   0.064952  -0.686 0.492959    </w:t>
      </w:r>
      <w:r>
        <w:br w:type="textWrapping"/>
      </w:r>
      <w:r>
        <w:rPr>
          <w:rStyle w:val="Verbatim Char"/>
          <w:rtl w:val="0"/>
          <w:lang w:val="en-US"/>
        </w:rPr>
        <w:t xml:space="preserve">## chas          1.226574   1.082934   1.133 0.257366    </w:t>
      </w:r>
      <w:r>
        <w:br w:type="textWrapping"/>
      </w:r>
      <w:r>
        <w:rPr>
          <w:rStyle w:val="Verbatim Char"/>
          <w:rtl w:val="0"/>
          <w:lang w:val="en-US"/>
        </w:rPr>
        <w:t>## nox          52.509712  10.990233   4.778 1.77e-06 ***</w:t>
      </w:r>
      <w:r>
        <w:br w:type="textWrapping"/>
      </w:r>
      <w:r>
        <w:rPr>
          <w:rStyle w:val="Verbatim Char"/>
          <w:rtl w:val="0"/>
          <w:lang w:val="en-US"/>
        </w:rPr>
        <w:t xml:space="preserve">## rm           -0.861188   0.913113  -0.943 0.345612    </w:t>
      </w:r>
      <w:r>
        <w:br w:type="textWrapping"/>
      </w:r>
      <w:r>
        <w:rPr>
          <w:rStyle w:val="Verbatim Char"/>
          <w:rtl w:val="0"/>
          <w:lang w:val="en-US"/>
        </w:rPr>
        <w:t xml:space="preserve">## age           0.064011   0.019536   3.277 0.001051 ** </w:t>
      </w:r>
      <w:r>
        <w:br w:type="textWrapping"/>
      </w:r>
      <w:r>
        <w:rPr>
          <w:rStyle w:val="Verbatim Char"/>
          <w:rtl w:val="0"/>
          <w:lang w:val="en-US"/>
        </w:rPr>
        <w:t xml:space="preserve">## dis           0.953227   0.295664   3.224 0.001264 ** </w:t>
      </w:r>
      <w:r>
        <w:br w:type="textWrapping"/>
      </w:r>
      <w:r>
        <w:rPr>
          <w:rStyle w:val="Verbatim Char"/>
          <w:rtl w:val="0"/>
          <w:lang w:val="en-US"/>
        </w:rPr>
        <w:t>## rad           0.976962   0.228521   4.275 1.91e-05 ***</w:t>
      </w:r>
      <w:r>
        <w:br w:type="textWrapping"/>
      </w:r>
      <w:r>
        <w:rPr>
          <w:rStyle w:val="Verbatim Char"/>
          <w:rtl w:val="0"/>
          <w:lang w:val="en-US"/>
        </w:rPr>
        <w:t xml:space="preserve">## tax          -0.007383   0.003829  -1.928 0.053857 .  </w:t>
      </w:r>
      <w:r>
        <w:br w:type="textWrapping"/>
      </w:r>
      <w:r>
        <w:rPr>
          <w:rStyle w:val="Verbatim Char"/>
          <w:rtl w:val="0"/>
          <w:lang w:val="en-US"/>
        </w:rPr>
        <w:t>## ptratio       0.623825   0.180634   3.454 0.000553 ***</w:t>
      </w:r>
      <w:r>
        <w:br w:type="textWrapping"/>
      </w:r>
      <w:r>
        <w:rPr>
          <w:rStyle w:val="Verbatim Char"/>
          <w:rtl w:val="0"/>
          <w:lang w:val="en-US"/>
        </w:rPr>
        <w:t xml:space="preserve">## lstat        -0.031103   0.064727  -0.481 0.630856    </w:t>
      </w:r>
      <w:r>
        <w:br w:type="textWrapping"/>
      </w:r>
      <w:r>
        <w:rPr>
          <w:rStyle w:val="Verbatim Char"/>
          <w:rtl w:val="0"/>
          <w:lang w:val="en-US"/>
        </w:rPr>
        <w:t xml:space="preserve">## medv          0.214037   0.088075   2.430 0.015091 *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(Dispersion parameter for binomial family taken to be 1)</w:t>
      </w:r>
      <w:r>
        <w:br w:type="textWrapping"/>
      </w:r>
      <w:r>
        <w:rPr>
          <w:rStyle w:val="Verbatim Char"/>
          <w:rtl w:val="0"/>
          <w:lang w:val="en-US"/>
        </w:rPr>
        <w:t xml:space="preserve">## </w:t>
      </w:r>
      <w:r>
        <w:br w:type="textWrapping"/>
      </w:r>
      <w:r>
        <w:rPr>
          <w:rStyle w:val="Verbatim Char"/>
          <w:rtl w:val="0"/>
          <w:lang w:val="en-US"/>
        </w:rPr>
        <w:t>##     Null deviance: 453.24  on 326  degrees of freedom</w:t>
      </w:r>
      <w:r>
        <w:br w:type="textWrapping"/>
      </w:r>
      <w:r>
        <w:rPr>
          <w:rStyle w:val="Verbatim Char"/>
          <w:rtl w:val="0"/>
          <w:lang w:val="en-US"/>
        </w:rPr>
        <w:t>## Residual deviance: 118.33  on 314  degrees of freedom</w:t>
      </w:r>
      <w:r>
        <w:br w:type="textWrapping"/>
      </w:r>
      <w:r>
        <w:rPr>
          <w:rStyle w:val="Verbatim Char"/>
          <w:rtl w:val="0"/>
          <w:lang w:val="en-US"/>
        </w:rPr>
        <w:t>## AIC: 144.33</w:t>
      </w:r>
      <w:r>
        <w:br w:type="textWrapping"/>
      </w:r>
      <w:r>
        <w:rPr>
          <w:rStyle w:val="Verbatim Char"/>
          <w:rtl w:val="0"/>
          <w:lang w:val="en-US"/>
        </w:rPr>
        <w:t xml:space="preserve">## </w:t>
      </w:r>
      <w:r>
        <w:br w:type="textWrapping"/>
      </w:r>
      <w:r>
        <w:rPr>
          <w:rStyle w:val="Verbatim Char"/>
          <w:rtl w:val="0"/>
          <w:lang w:val="en-US"/>
        </w:rPr>
        <w:t>## Number of Fisher Scoring iterations: 9</w:t>
      </w:r>
    </w:p>
    <w:p>
      <w:pPr>
        <w:pStyle w:val="First Paragraph"/>
      </w:pPr>
      <w:r>
        <w:rPr>
          <w:rtl w:val="0"/>
        </w:rPr>
        <w:t xml:space="preserve">As we can see in our first model, </w:t>
      </w:r>
      <w:r>
        <w:rPr>
          <w:rStyle w:val="Verbatim Char"/>
          <w:rtl w:val="0"/>
          <w:lang w:val="en-US"/>
        </w:rPr>
        <w:t>zn</w:t>
      </w:r>
      <w:r>
        <w:rPr>
          <w:rtl w:val="0"/>
        </w:rPr>
        <w:t xml:space="preserve">, </w:t>
      </w:r>
      <w:r>
        <w:rPr>
          <w:rStyle w:val="Verbatim Char"/>
          <w:rtl w:val="0"/>
          <w:lang w:val="en-US"/>
        </w:rPr>
        <w:t>indus</w:t>
      </w:r>
      <w:r>
        <w:rPr>
          <w:rtl w:val="0"/>
        </w:rPr>
        <w:t xml:space="preserve">, </w:t>
      </w:r>
      <w:r>
        <w:rPr>
          <w:rStyle w:val="Verbatim Char"/>
          <w:rtl w:val="0"/>
          <w:lang w:val="en-US"/>
        </w:rPr>
        <w:t>chas</w:t>
      </w:r>
      <w:r>
        <w:rPr>
          <w:rtl w:val="0"/>
        </w:rPr>
        <w:t xml:space="preserve">, </w:t>
      </w:r>
      <w:r>
        <w:rPr>
          <w:rStyle w:val="Verbatim Char"/>
          <w:rtl w:val="0"/>
          <w:lang w:val="en-US"/>
        </w:rPr>
        <w:t>rm</w:t>
      </w:r>
      <w:r>
        <w:rPr>
          <w:rtl w:val="0"/>
        </w:rPr>
        <w:t xml:space="preserve">, </w:t>
      </w:r>
      <w:r>
        <w:rPr>
          <w:rStyle w:val="Verbatim Char"/>
          <w:rtl w:val="0"/>
          <w:lang w:val="en-US"/>
        </w:rPr>
        <w:t>tax</w:t>
      </w:r>
      <w:r>
        <w:rPr>
          <w:rtl w:val="0"/>
        </w:rPr>
        <w:t xml:space="preserve">, and </w:t>
      </w:r>
      <w:r>
        <w:rPr>
          <w:rStyle w:val="Verbatim Char"/>
          <w:rtl w:val="0"/>
          <w:lang w:val="en-US"/>
        </w:rPr>
        <w:t>lstat</w:t>
      </w:r>
      <w:r>
        <w:rPr>
          <w:rtl w:val="0"/>
        </w:rPr>
        <w:t xml:space="preserve"> are not statistically significant. As for the statistically significant variables, </w:t>
      </w:r>
      <w:r>
        <w:rPr>
          <w:rStyle w:val="Verbatim Char"/>
          <w:rtl w:val="0"/>
          <w:lang w:val="en-US"/>
        </w:rPr>
        <w:t>nox</w:t>
      </w:r>
      <w:r>
        <w:rPr>
          <w:rtl w:val="0"/>
        </w:rPr>
        <w:t xml:space="preserve"> and </w:t>
      </w:r>
      <w:r>
        <w:rPr>
          <w:rStyle w:val="Verbatim Char"/>
          <w:rtl w:val="0"/>
          <w:lang w:val="en-US"/>
        </w:rPr>
        <w:t>rad</w:t>
      </w:r>
      <w:r>
        <w:rPr>
          <w:rtl w:val="0"/>
        </w:rPr>
        <w:t xml:space="preserve"> have the lowest p-values suggesting a strong association between nitrogen oxide concentration and accessibility to radial highways with the probability of crime rates above the median.</w:t>
      </w:r>
    </w:p>
    <w:p>
      <w:pPr>
        <w:pStyle w:val="Body Text"/>
      </w:pPr>
      <w:r>
        <w:rPr>
          <w:rtl w:val="0"/>
        </w:rPr>
        <w:t xml:space="preserve">Recall that the estimates from logistic regression characterize the relationship between the predictor and response variable on a log-odds scale. This suggests that for every one unit increase in </w:t>
      </w:r>
      <w:r>
        <w:rPr>
          <w:rStyle w:val="Verbatim Char"/>
          <w:rtl w:val="0"/>
          <w:lang w:val="en-US"/>
        </w:rPr>
        <w:t>nox</w:t>
      </w:r>
      <w:r>
        <w:rPr>
          <w:rtl w:val="0"/>
        </w:rPr>
        <w:t>, the log-odds of the crime rate increases signficantly in magnitude. Access to radial highways, while not nearly to the same magnitude, also increases the the log-odds of crime above the median.</w:t>
      </w:r>
    </w:p>
    <w:p>
      <w:pPr>
        <w:pStyle w:val="Body Text"/>
      </w:pPr>
      <w:r>
        <w:rPr>
          <w:rtl w:val="0"/>
        </w:rPr>
        <w:t xml:space="preserve">It is interesting to note that that </w:t>
      </w:r>
      <w:r>
        <w:rPr>
          <w:rStyle w:val="Verbatim Char"/>
          <w:rtl w:val="0"/>
          <w:lang w:val="en-US"/>
        </w:rPr>
        <w:t>nox</w:t>
      </w:r>
      <w:r>
        <w:rPr>
          <w:rtl w:val="0"/>
        </w:rPr>
        <w:t xml:space="preserve"> is a significant predictor of crime by orders of magnitude when compared to the other significant predictors. NOx (nitrogen dioxide and nitric oxide) are typcially associated with smog and acid rain pollution. NOx has been linked to adverse health effects in humans.</w:t>
      </w:r>
    </w:p>
    <w:p>
      <w:pPr>
        <w:pStyle w:val="Body Text"/>
      </w:pPr>
      <w:r>
        <w:rPr>
          <w:rFonts w:ascii="Cambria" w:cs="Cambria" w:hAnsi="Cambria" w:eastAsia="Cambria"/>
          <w:b w:val="1"/>
          <w:bCs w:val="1"/>
          <w:rtl w:val="0"/>
          <w:lang w:val="en-US"/>
        </w:rPr>
        <w:t>AIC (Akaike Information Criterion) for Model 1</w:t>
      </w:r>
      <w:r>
        <w:rPr>
          <w:rtl w:val="0"/>
        </w:rPr>
        <w:t xml:space="preserve"> = 144.3266013</w:t>
      </w:r>
      <w:r>
        <w:br w:type="textWrapping"/>
      </w:r>
      <w:r>
        <w:rPr>
          <w:rFonts w:ascii="Cambria" w:cs="Cambria" w:hAnsi="Cambria" w:eastAsia="Cambria"/>
          <w:b w:val="1"/>
          <w:bCs w:val="1"/>
          <w:rtl w:val="0"/>
          <w:lang w:val="en-US"/>
        </w:rPr>
        <w:t>BIC (Bayesian Information Criterion) for Model 1</w:t>
      </w:r>
      <w:r>
        <w:rPr>
          <w:rtl w:val="0"/>
        </w:rPr>
        <w:t xml:space="preserve"> = 193.5960836</w:t>
      </w:r>
    </w:p>
    <w:p>
      <w:pPr>
        <w:pStyle w:val="Heading 3"/>
      </w:pPr>
      <w:bookmarkStart w:name="_Toc14" w:id="39"/>
      <w:bookmarkStart w:name="model2baselineusingtransformedvaria" w:id="40"/>
      <w:bookmarkEnd w:id="40"/>
      <w:r>
        <w:rPr>
          <w:rtl w:val="0"/>
        </w:rPr>
        <w:t>M</w:t>
      </w:r>
      <w:r>
        <w:rPr>
          <w:rtl w:val="0"/>
          <w:lang w:val="en-US"/>
        </w:rPr>
        <w:t>odel 2 : Baseline using Transformed Variables</w:t>
      </w:r>
      <w:bookmarkEnd w:id="39"/>
    </w:p>
    <w:p>
      <w:pPr>
        <w:pStyle w:val="First Paragraph"/>
      </w:pPr>
      <w:r>
        <w:rPr>
          <w:rtl w:val="0"/>
        </w:rPr>
        <w:t xml:space="preserve">In the data preparation section, the log transformation of the the </w:t>
      </w:r>
      <w:r>
        <w:rPr>
          <w:rStyle w:val="Verbatim Char"/>
          <w:rtl w:val="0"/>
          <w:lang w:val="en-US"/>
        </w:rPr>
        <w:t>rad</w:t>
      </w:r>
      <w:r>
        <w:rPr>
          <w:rtl w:val="0"/>
        </w:rPr>
        <w:t xml:space="preserve"> and </w:t>
      </w:r>
      <w:r>
        <w:rPr>
          <w:rStyle w:val="Verbatim Char"/>
          <w:rtl w:val="0"/>
          <w:lang w:val="en-US"/>
        </w:rPr>
        <w:t>tax</w:t>
      </w:r>
      <w:r>
        <w:rPr>
          <w:rtl w:val="0"/>
        </w:rPr>
        <w:t xml:space="preserve"> predictor variables were determined to be potentially beneficial transformations. This model will use those transformed variables and repeat the modeling process in Model 1.</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glm(formula = target ~ ., family = binomial(), data = dev_train_T)</w:t>
      </w:r>
      <w:r>
        <w:br w:type="textWrapping"/>
      </w:r>
      <w:r>
        <w:rPr>
          <w:rStyle w:val="Verbatim Char"/>
          <w:rtl w:val="0"/>
          <w:lang w:val="en-US"/>
        </w:rPr>
        <w:t xml:space="preserve">## </w:t>
      </w:r>
      <w:r>
        <w:br w:type="textWrapping"/>
      </w:r>
      <w:r>
        <w:rPr>
          <w:rStyle w:val="Verbatim Char"/>
          <w:rtl w:val="0"/>
          <w:lang w:val="en-US"/>
        </w:rPr>
        <w:t xml:space="preserve">## Deviance Residuals: </w:t>
      </w:r>
      <w:r>
        <w:br w:type="textWrapping"/>
      </w:r>
      <w:r>
        <w:rPr>
          <w:rStyle w:val="Verbatim Char"/>
          <w:rtl w:val="0"/>
          <w:lang w:val="en-US"/>
        </w:rPr>
        <w:t xml:space="preserve">##     Min       1Q   Median       3Q      Max  </w:t>
      </w:r>
      <w:r>
        <w:br w:type="textWrapping"/>
      </w:r>
      <w:r>
        <w:rPr>
          <w:rStyle w:val="Verbatim Char"/>
          <w:rtl w:val="0"/>
          <w:lang w:val="en-US"/>
        </w:rPr>
        <w:t xml:space="preserve">## -2.2127  -0.0724   0.0000   0.0314   4.0565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z value Pr(&gt;|z|)    </w:t>
      </w:r>
      <w:r>
        <w:br w:type="textWrapping"/>
      </w:r>
      <w:r>
        <w:rPr>
          <w:rStyle w:val="Verbatim Char"/>
          <w:rtl w:val="0"/>
          <w:lang w:val="en-US"/>
        </w:rPr>
        <w:t xml:space="preserve">## (Intercept) -32.82833   11.11838  -2.953  0.00315 ** </w:t>
      </w:r>
      <w:r>
        <w:br w:type="textWrapping"/>
      </w:r>
      <w:r>
        <w:rPr>
          <w:rStyle w:val="Verbatim Char"/>
          <w:rtl w:val="0"/>
          <w:lang w:val="en-US"/>
        </w:rPr>
        <w:t xml:space="preserve">## zn           -0.07365    0.04891  -1.506  0.13216    </w:t>
      </w:r>
      <w:r>
        <w:br w:type="textWrapping"/>
      </w:r>
      <w:r>
        <w:rPr>
          <w:rStyle w:val="Verbatim Char"/>
          <w:rtl w:val="0"/>
          <w:lang w:val="en-US"/>
        </w:rPr>
        <w:t xml:space="preserve">## indus        -0.12025    0.06622  -1.816  0.06939 .  </w:t>
      </w:r>
      <w:r>
        <w:br w:type="textWrapping"/>
      </w:r>
      <w:r>
        <w:rPr>
          <w:rStyle w:val="Verbatim Char"/>
          <w:rtl w:val="0"/>
          <w:lang w:val="en-US"/>
        </w:rPr>
        <w:t xml:space="preserve">## chas         -0.25948    0.98736  -0.263  0.79270    </w:t>
      </w:r>
      <w:r>
        <w:br w:type="textWrapping"/>
      </w:r>
      <w:r>
        <w:rPr>
          <w:rStyle w:val="Verbatim Char"/>
          <w:rtl w:val="0"/>
          <w:lang w:val="en-US"/>
        </w:rPr>
        <w:t>## nox          65.61314   12.79735   5.127 2.94e-07 ***</w:t>
      </w:r>
      <w:r>
        <w:br w:type="textWrapping"/>
      </w:r>
      <w:r>
        <w:rPr>
          <w:rStyle w:val="Verbatim Char"/>
          <w:rtl w:val="0"/>
          <w:lang w:val="en-US"/>
        </w:rPr>
        <w:t xml:space="preserve">## rm           -0.45659    0.97326  -0.469  0.63898    </w:t>
      </w:r>
      <w:r>
        <w:br w:type="textWrapping"/>
      </w:r>
      <w:r>
        <w:rPr>
          <w:rStyle w:val="Verbatim Char"/>
          <w:rtl w:val="0"/>
          <w:lang w:val="en-US"/>
        </w:rPr>
        <w:t xml:space="preserve">## age           0.06588    0.02044   3.223  0.00127 ** </w:t>
      </w:r>
      <w:r>
        <w:br w:type="textWrapping"/>
      </w:r>
      <w:r>
        <w:rPr>
          <w:rStyle w:val="Verbatim Char"/>
          <w:rtl w:val="0"/>
          <w:lang w:val="en-US"/>
        </w:rPr>
        <w:t xml:space="preserve">## dis           0.71536    0.31357   2.281  0.02253 *  </w:t>
      </w:r>
      <w:r>
        <w:br w:type="textWrapping"/>
      </w:r>
      <w:r>
        <w:rPr>
          <w:rStyle w:val="Verbatim Char"/>
          <w:rtl w:val="0"/>
          <w:lang w:val="en-US"/>
        </w:rPr>
        <w:t>## rad           4.36904    1.05771   4.131 3.62e-05 ***</w:t>
      </w:r>
      <w:r>
        <w:br w:type="textWrapping"/>
      </w:r>
      <w:r>
        <w:rPr>
          <w:rStyle w:val="Verbatim Char"/>
          <w:rtl w:val="0"/>
          <w:lang w:val="en-US"/>
        </w:rPr>
        <w:t xml:space="preserve">## tax          -3.94655    1.59989  -2.467  0.01363 *  </w:t>
      </w:r>
      <w:r>
        <w:br w:type="textWrapping"/>
      </w:r>
      <w:r>
        <w:rPr>
          <w:rStyle w:val="Verbatim Char"/>
          <w:rtl w:val="0"/>
          <w:lang w:val="en-US"/>
        </w:rPr>
        <w:t xml:space="preserve">## ptratio       0.44875    0.16876   2.659  0.00784 ** </w:t>
      </w:r>
      <w:r>
        <w:br w:type="textWrapping"/>
      </w:r>
      <w:r>
        <w:rPr>
          <w:rStyle w:val="Verbatim Char"/>
          <w:rtl w:val="0"/>
          <w:lang w:val="en-US"/>
        </w:rPr>
        <w:t xml:space="preserve">## lstat        -0.08538    0.08047  -1.061  0.28865    </w:t>
      </w:r>
      <w:r>
        <w:br w:type="textWrapping"/>
      </w:r>
      <w:r>
        <w:rPr>
          <w:rStyle w:val="Verbatim Char"/>
          <w:rtl w:val="0"/>
          <w:lang w:val="en-US"/>
        </w:rPr>
        <w:t xml:space="preserve">## medv          0.11886    0.09095   1.307  0.19123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(Dispersion parameter for binomial family taken to be 1)</w:t>
      </w:r>
      <w:r>
        <w:br w:type="textWrapping"/>
      </w:r>
      <w:r>
        <w:rPr>
          <w:rStyle w:val="Verbatim Char"/>
          <w:rtl w:val="0"/>
          <w:lang w:val="en-US"/>
        </w:rPr>
        <w:t xml:space="preserve">## </w:t>
      </w:r>
      <w:r>
        <w:br w:type="textWrapping"/>
      </w:r>
      <w:r>
        <w:rPr>
          <w:rStyle w:val="Verbatim Char"/>
          <w:rtl w:val="0"/>
          <w:lang w:val="en-US"/>
        </w:rPr>
        <w:t>##     Null deviance: 453.24  on 326  degrees of freedom</w:t>
      </w:r>
      <w:r>
        <w:br w:type="textWrapping"/>
      </w:r>
      <w:r>
        <w:rPr>
          <w:rStyle w:val="Verbatim Char"/>
          <w:rtl w:val="0"/>
          <w:lang w:val="en-US"/>
        </w:rPr>
        <w:t>## Residual deviance: 117.83  on 314  degrees of freedom</w:t>
      </w:r>
      <w:r>
        <w:br w:type="textWrapping"/>
      </w:r>
      <w:r>
        <w:rPr>
          <w:rStyle w:val="Verbatim Char"/>
          <w:rtl w:val="0"/>
          <w:lang w:val="en-US"/>
        </w:rPr>
        <w:t>## AIC: 143.83</w:t>
      </w:r>
      <w:r>
        <w:br w:type="textWrapping"/>
      </w:r>
      <w:r>
        <w:rPr>
          <w:rStyle w:val="Verbatim Char"/>
          <w:rtl w:val="0"/>
          <w:lang w:val="en-US"/>
        </w:rPr>
        <w:t xml:space="preserve">## </w:t>
      </w:r>
      <w:r>
        <w:br w:type="textWrapping"/>
      </w:r>
      <w:r>
        <w:rPr>
          <w:rStyle w:val="Verbatim Char"/>
          <w:rtl w:val="0"/>
          <w:lang w:val="en-US"/>
        </w:rPr>
        <w:t>## Number of Fisher Scoring iterations: 8</w:t>
      </w:r>
    </w:p>
    <w:p>
      <w:pPr>
        <w:pStyle w:val="First Paragraph"/>
      </w:pPr>
      <w:r>
        <w:rPr>
          <w:rtl w:val="0"/>
        </w:rPr>
        <w:t xml:space="preserve">Contrasting against model 1, we now see that </w:t>
      </w:r>
      <w:r>
        <w:rPr>
          <w:rStyle w:val="Verbatim Char"/>
          <w:rtl w:val="0"/>
          <w:lang w:val="en-US"/>
        </w:rPr>
        <w:t>nox</w:t>
      </w:r>
      <w:r>
        <w:rPr>
          <w:rtl w:val="0"/>
        </w:rPr>
        <w:t xml:space="preserve">, </w:t>
      </w:r>
      <w:r>
        <w:rPr>
          <w:rStyle w:val="Verbatim Char"/>
          <w:rtl w:val="0"/>
          <w:lang w:val="en-US"/>
        </w:rPr>
        <w:t>age</w:t>
      </w:r>
      <w:r>
        <w:rPr>
          <w:rtl w:val="0"/>
        </w:rPr>
        <w:t xml:space="preserve">, and </w:t>
      </w:r>
      <w:r>
        <w:rPr>
          <w:rStyle w:val="Verbatim Char"/>
          <w:rtl w:val="0"/>
          <w:lang w:val="en-US"/>
        </w:rPr>
        <w:t>rad</w:t>
      </w:r>
      <w:r>
        <w:rPr>
          <w:rtl w:val="0"/>
        </w:rPr>
        <w:t xml:space="preserve"> (log-transformed) are now the most statistically significant variables with </w:t>
      </w:r>
      <w:r>
        <w:rPr>
          <w:rStyle w:val="Verbatim Char"/>
          <w:rtl w:val="0"/>
          <w:lang w:val="en-US"/>
        </w:rPr>
        <w:t>dis</w:t>
      </w:r>
      <w:r>
        <w:rPr>
          <w:rtl w:val="0"/>
        </w:rPr>
        <w:t xml:space="preserve">, </w:t>
      </w:r>
      <w:r>
        <w:rPr>
          <w:rStyle w:val="Verbatim Char"/>
          <w:rtl w:val="0"/>
          <w:lang w:val="en-US"/>
        </w:rPr>
        <w:t>tax</w:t>
      </w:r>
      <w:r>
        <w:rPr>
          <w:rtl w:val="0"/>
        </w:rPr>
        <w:t xml:space="preserve"> (log-transformed), and </w:t>
      </w:r>
      <w:r>
        <w:rPr>
          <w:rStyle w:val="Verbatim Char"/>
          <w:rtl w:val="0"/>
          <w:lang w:val="en-US"/>
        </w:rPr>
        <w:t>ptratio</w:t>
      </w:r>
      <w:r>
        <w:rPr>
          <w:rtl w:val="0"/>
        </w:rPr>
        <w:t xml:space="preserve"> showing some significance but to a lesser degree.</w:t>
      </w:r>
    </w:p>
    <w:p>
      <w:pPr>
        <w:pStyle w:val="Body Text"/>
      </w:pPr>
      <w:r>
        <w:rPr>
          <w:rtl w:val="0"/>
        </w:rPr>
        <w:t>Model 2 sees an uptick in significance in the tax variable, and the new taxlog variable has one of the lowest p-values suggesting a strong association between property tax rate and crime rates. Of interest here is that this is the only predictor variable which is showing a log-odds decrease in crime for a unit increase in the tax rate.</w:t>
      </w:r>
    </w:p>
    <w:p>
      <w:pPr>
        <w:pStyle w:val="Body Text"/>
      </w:pPr>
      <w:r>
        <w:rPr>
          <w:rStyle w:val="Verbatim Char"/>
          <w:rtl w:val="0"/>
          <w:lang w:val="en-US"/>
        </w:rPr>
        <w:t>ptratio</w:t>
      </w:r>
      <w:r>
        <w:rPr>
          <w:rtl w:val="0"/>
        </w:rPr>
        <w:t>, the pupil-teacher ratio by town, also saw an increase in significance when running model 2 with the transformed data.</w:t>
      </w:r>
    </w:p>
    <w:p>
      <w:pPr>
        <w:pStyle w:val="Body Text"/>
      </w:pPr>
      <w:r>
        <w:rPr>
          <w:rFonts w:ascii="Cambria" w:cs="Cambria" w:hAnsi="Cambria" w:eastAsia="Cambria"/>
          <w:b w:val="1"/>
          <w:bCs w:val="1"/>
          <w:rtl w:val="0"/>
          <w:lang w:val="en-US"/>
        </w:rPr>
        <w:t>AIC (Akaike Information Criterion) for Model 2</w:t>
      </w:r>
      <w:r>
        <w:rPr>
          <w:rtl w:val="0"/>
        </w:rPr>
        <w:t xml:space="preserve"> = 143.8252129</w:t>
      </w:r>
      <w:r>
        <w:br w:type="textWrapping"/>
      </w:r>
      <w:r>
        <w:rPr>
          <w:rFonts w:ascii="Cambria" w:cs="Cambria" w:hAnsi="Cambria" w:eastAsia="Cambria"/>
          <w:b w:val="1"/>
          <w:bCs w:val="1"/>
          <w:rtl w:val="0"/>
          <w:lang w:val="en-US"/>
        </w:rPr>
        <w:t>BIC (Bayesian Information Criterion) for Model 2</w:t>
      </w:r>
      <w:r>
        <w:rPr>
          <w:rtl w:val="0"/>
        </w:rPr>
        <w:t xml:space="preserve"> = 193.0946951</w:t>
      </w:r>
    </w:p>
    <w:p>
      <w:pPr>
        <w:pStyle w:val="heading 4"/>
      </w:pPr>
      <w:bookmarkStart w:name="model1model2comparison" w:id="41"/>
      <w:bookmarkEnd w:id="41"/>
      <w:r>
        <w:rPr>
          <w:rtl w:val="0"/>
        </w:rPr>
        <w:t>M</w:t>
      </w:r>
      <w:r>
        <w:rPr>
          <w:rtl w:val="0"/>
        </w:rPr>
        <w:t>odel 1 - Model 2 Comparison</w:t>
      </w:r>
    </w:p>
    <w:p>
      <w:pPr>
        <w:pStyle w:val="First Paragraph"/>
      </w:pPr>
      <w:r>
        <w:rPr>
          <w:rtl w:val="0"/>
        </w:rPr>
        <w:t>Comparing the two models using a Chi-square test, there</w:t>
      </w:r>
      <w:r>
        <w:rPr>
          <w:rtl w:val="0"/>
        </w:rPr>
        <w:t>’</w:t>
      </w:r>
      <w:r>
        <w:rPr>
          <w:rtl w:val="0"/>
        </w:rPr>
        <w:t>s no significance difference detected between the two. However, we do see that Model 2 resulted in a slightly lower AIC value. Consequently, further modeling will be based on the transformed dataset.</w:t>
      </w:r>
    </w:p>
    <w:p>
      <w:pPr>
        <w:pStyle w:val="Source Code"/>
      </w:pPr>
      <w:r>
        <w:rPr>
          <w:rStyle w:val="Verbatim Char"/>
          <w:rtl w:val="0"/>
          <w:lang w:val="en-US"/>
        </w:rPr>
        <w:t>## Analysis of Deviance Table</w:t>
      </w:r>
      <w:r>
        <w:br w:type="textWrapping"/>
      </w:r>
      <w:r>
        <w:rPr>
          <w:rStyle w:val="Verbatim Char"/>
          <w:rtl w:val="0"/>
          <w:lang w:val="en-US"/>
        </w:rPr>
        <w:t xml:space="preserve">## </w:t>
      </w:r>
      <w:r>
        <w:br w:type="textWrapping"/>
      </w:r>
      <w:r>
        <w:rPr>
          <w:rStyle w:val="Verbatim Char"/>
          <w:rtl w:val="0"/>
          <w:lang w:val="en-US"/>
        </w:rPr>
        <w:t xml:space="preserve">## Model 1: target ~ zn + indus + chas + nox + rm + age + dis + rad + tax + </w:t>
      </w:r>
      <w:r>
        <w:br w:type="textWrapping"/>
      </w:r>
      <w:r>
        <w:rPr>
          <w:rStyle w:val="Verbatim Char"/>
          <w:rtl w:val="0"/>
          <w:lang w:val="en-US"/>
        </w:rPr>
        <w:t>##     ptratio + lstat + medv</w:t>
      </w:r>
      <w:r>
        <w:br w:type="textWrapping"/>
      </w:r>
      <w:r>
        <w:rPr>
          <w:rStyle w:val="Verbatim Char"/>
          <w:rtl w:val="0"/>
          <w:lang w:val="en-US"/>
        </w:rPr>
        <w:t xml:space="preserve">## Model 2: target ~ zn + indus + chas + nox + rm + age + dis + rad + tax + </w:t>
      </w:r>
      <w:r>
        <w:br w:type="textWrapping"/>
      </w:r>
      <w:r>
        <w:rPr>
          <w:rStyle w:val="Verbatim Char"/>
          <w:rtl w:val="0"/>
          <w:lang w:val="en-US"/>
        </w:rPr>
        <w:t>##     ptratio + lstat + medv</w:t>
      </w:r>
      <w:r>
        <w:br w:type="textWrapping"/>
      </w:r>
      <w:r>
        <w:rPr>
          <w:rStyle w:val="Verbatim Char"/>
          <w:rtl w:val="0"/>
          <w:lang w:val="en-US"/>
        </w:rPr>
        <w:t>##   Resid. Df Resid. Dev Df Deviance Pr(&gt;Chi)</w:t>
      </w:r>
      <w:r>
        <w:br w:type="textWrapping"/>
      </w:r>
      <w:r>
        <w:rPr>
          <w:rStyle w:val="Verbatim Char"/>
          <w:rtl w:val="0"/>
          <w:lang w:val="en-US"/>
        </w:rPr>
        <w:t xml:space="preserve">## 1       314     118.33                     </w:t>
      </w:r>
      <w:r>
        <w:br w:type="textWrapping"/>
      </w:r>
      <w:r>
        <w:rPr>
          <w:rStyle w:val="Verbatim Char"/>
          <w:rtl w:val="0"/>
          <w:lang w:val="en-US"/>
        </w:rPr>
        <w:t>## 2       314     117.83  0  0.50139</w:t>
      </w:r>
    </w:p>
    <w:p>
      <w:pPr>
        <w:pStyle w:val="Heading 3"/>
      </w:pPr>
      <w:bookmarkStart w:name="_Toc15" w:id="42"/>
      <w:bookmarkStart w:name="model3aicstepwisevariableselection" w:id="43"/>
      <w:bookmarkEnd w:id="43"/>
      <w:r>
        <w:rPr>
          <w:rtl w:val="0"/>
        </w:rPr>
        <w:t>M</w:t>
      </w:r>
      <w:r>
        <w:rPr>
          <w:rtl w:val="0"/>
          <w:lang w:val="en-US"/>
        </w:rPr>
        <w:t>odel 3 : AIC Stepwise Variable Selection</w:t>
      </w:r>
      <w:bookmarkEnd w:id="42"/>
    </w:p>
    <w:p>
      <w:pPr>
        <w:pStyle w:val="First Paragraph"/>
      </w:pPr>
      <w:r>
        <w:rPr>
          <w:rtl w:val="0"/>
        </w:rPr>
        <w:t xml:space="preserve">The third model used was a stepwise regression, and we chose to use both the </w:t>
      </w:r>
      <w:r>
        <w:rPr>
          <w:rtl w:val="0"/>
        </w:rPr>
        <w:t>“</w:t>
      </w:r>
      <w:r>
        <w:rPr>
          <w:rtl w:val="0"/>
        </w:rPr>
        <w:t>forward</w:t>
      </w:r>
      <w:r>
        <w:rPr>
          <w:rtl w:val="0"/>
        </w:rPr>
        <w:t xml:space="preserve">” </w:t>
      </w:r>
      <w:r>
        <w:rPr>
          <w:rtl w:val="0"/>
        </w:rPr>
        <w:t xml:space="preserve">and </w:t>
      </w:r>
      <w:r>
        <w:rPr>
          <w:rtl w:val="0"/>
        </w:rPr>
        <w:t>“</w:t>
      </w:r>
      <w:r>
        <w:rPr>
          <w:rtl w:val="0"/>
        </w:rPr>
        <w:t>backward</w:t>
      </w:r>
      <w:r>
        <w:rPr>
          <w:rtl w:val="0"/>
        </w:rPr>
        <w:t xml:space="preserve">” </w:t>
      </w:r>
      <w:r>
        <w:rPr>
          <w:rtl w:val="0"/>
        </w:rPr>
        <w:t>methods to obtain the optimal model. As mentioned previously, we have chosen to use the transformed dataset going forward.</w:t>
      </w:r>
    </w:p>
    <w:p>
      <w:pPr>
        <w:pStyle w:val="Body Text"/>
      </w:pPr>
      <w:r>
        <w:rPr>
          <w:rtl w:val="0"/>
        </w:rPr>
        <w:t xml:space="preserve">After starting from nothing and adding variables one at a time, then repeating the process backwards starting with a full dataset and subracting variables one at a time, the ideal model chosen included </w:t>
      </w:r>
      <w:r>
        <w:rPr>
          <w:rStyle w:val="Verbatim Char"/>
          <w:rtl w:val="0"/>
          <w:lang w:val="en-US"/>
        </w:rPr>
        <w:t>zn</w:t>
      </w:r>
      <w:r>
        <w:rPr>
          <w:rtl w:val="0"/>
        </w:rPr>
        <w:t xml:space="preserve">, </w:t>
      </w:r>
      <w:r>
        <w:rPr>
          <w:rStyle w:val="Verbatim Char"/>
          <w:rtl w:val="0"/>
          <w:lang w:val="en-US"/>
        </w:rPr>
        <w:t>indus</w:t>
      </w:r>
      <w:r>
        <w:rPr>
          <w:rtl w:val="0"/>
        </w:rPr>
        <w:t xml:space="preserve">, </w:t>
      </w:r>
      <w:r>
        <w:rPr>
          <w:rStyle w:val="Verbatim Char"/>
          <w:rtl w:val="0"/>
          <w:lang w:val="en-US"/>
        </w:rPr>
        <w:t>nox</w:t>
      </w:r>
      <w:r>
        <w:rPr>
          <w:rtl w:val="0"/>
        </w:rPr>
        <w:t xml:space="preserve">, </w:t>
      </w:r>
      <w:r>
        <w:rPr>
          <w:rStyle w:val="Verbatim Char"/>
          <w:rtl w:val="0"/>
          <w:lang w:val="en-US"/>
        </w:rPr>
        <w:t>age</w:t>
      </w:r>
      <w:r>
        <w:rPr>
          <w:rtl w:val="0"/>
        </w:rPr>
        <w:t xml:space="preserve">, </w:t>
      </w:r>
      <w:r>
        <w:rPr>
          <w:rStyle w:val="Verbatim Char"/>
          <w:rtl w:val="0"/>
          <w:lang w:val="en-US"/>
        </w:rPr>
        <w:t>dis</w:t>
      </w:r>
      <w:r>
        <w:rPr>
          <w:rtl w:val="0"/>
        </w:rPr>
        <w:t xml:space="preserve">, </w:t>
      </w:r>
      <w:r>
        <w:rPr>
          <w:rStyle w:val="Verbatim Char"/>
          <w:rtl w:val="0"/>
          <w:lang w:val="en-US"/>
        </w:rPr>
        <w:t>rad</w:t>
      </w:r>
      <w:r>
        <w:rPr>
          <w:rtl w:val="0"/>
        </w:rPr>
        <w:t xml:space="preserve">, </w:t>
      </w:r>
      <w:r>
        <w:rPr>
          <w:rStyle w:val="Verbatim Char"/>
          <w:rtl w:val="0"/>
          <w:lang w:val="en-US"/>
        </w:rPr>
        <w:t>tax</w:t>
      </w:r>
      <w:r>
        <w:rPr>
          <w:rtl w:val="0"/>
        </w:rPr>
        <w:t xml:space="preserve">, </w:t>
      </w:r>
      <w:r>
        <w:rPr>
          <w:rStyle w:val="Verbatim Char"/>
          <w:rtl w:val="0"/>
          <w:lang w:val="en-US"/>
        </w:rPr>
        <w:t>ptratio</w:t>
      </w:r>
      <w:r>
        <w:rPr>
          <w:rtl w:val="0"/>
        </w:rPr>
        <w:t xml:space="preserve">, and </w:t>
      </w:r>
      <w:r>
        <w:rPr>
          <w:rStyle w:val="Verbatim Char"/>
          <w:rtl w:val="0"/>
          <w:lang w:val="en-US"/>
        </w:rPr>
        <w:t>medv</w:t>
      </w:r>
      <w:r>
        <w:rPr>
          <w:rtl w:val="0"/>
        </w:rPr>
        <w:t xml:space="preserve">, with </w:t>
      </w:r>
      <w:r>
        <w:rPr>
          <w:rStyle w:val="Verbatim Char"/>
          <w:rtl w:val="0"/>
          <w:lang w:val="en-US"/>
        </w:rPr>
        <w:t>nox</w:t>
      </w:r>
      <w:r>
        <w:rPr>
          <w:rtl w:val="0"/>
        </w:rPr>
        <w:t xml:space="preserve">, </w:t>
      </w:r>
      <w:r>
        <w:rPr>
          <w:rStyle w:val="Verbatim Char"/>
          <w:rtl w:val="0"/>
          <w:lang w:val="en-US"/>
        </w:rPr>
        <w:t>age</w:t>
      </w:r>
      <w:r>
        <w:rPr>
          <w:rtl w:val="0"/>
        </w:rPr>
        <w:t xml:space="preserve">, and </w:t>
      </w:r>
      <w:r>
        <w:rPr>
          <w:rStyle w:val="Verbatim Char"/>
          <w:rtl w:val="0"/>
          <w:lang w:val="en-US"/>
        </w:rPr>
        <w:t>rad</w:t>
      </w:r>
      <w:r>
        <w:rPr>
          <w:rtl w:val="0"/>
        </w:rPr>
        <w:t xml:space="preserve"> having the most statistical significance as shown by the summary below.</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glm(formula = target ~ zn + indus + nox + age + dis + rad + tax + </w:t>
      </w:r>
      <w:r>
        <w:br w:type="textWrapping"/>
      </w:r>
      <w:r>
        <w:rPr>
          <w:rStyle w:val="Verbatim Char"/>
          <w:rtl w:val="0"/>
          <w:lang w:val="en-US"/>
        </w:rPr>
        <w:t>##     ptratio + medv, family = binomial(), data = dev_train_T)</w:t>
      </w:r>
      <w:r>
        <w:br w:type="textWrapping"/>
      </w:r>
      <w:r>
        <w:rPr>
          <w:rStyle w:val="Verbatim Char"/>
          <w:rtl w:val="0"/>
          <w:lang w:val="en-US"/>
        </w:rPr>
        <w:t xml:space="preserve">## </w:t>
      </w:r>
      <w:r>
        <w:br w:type="textWrapping"/>
      </w:r>
      <w:r>
        <w:rPr>
          <w:rStyle w:val="Verbatim Char"/>
          <w:rtl w:val="0"/>
          <w:lang w:val="en-US"/>
        </w:rPr>
        <w:t xml:space="preserve">## Deviance Residuals: </w:t>
      </w:r>
      <w:r>
        <w:br w:type="textWrapping"/>
      </w:r>
      <w:r>
        <w:rPr>
          <w:rStyle w:val="Verbatim Char"/>
          <w:rtl w:val="0"/>
          <w:lang w:val="en-US"/>
        </w:rPr>
        <w:t xml:space="preserve">##     Min       1Q   Median       3Q      Max  </w:t>
      </w:r>
      <w:r>
        <w:br w:type="textWrapping"/>
      </w:r>
      <w:r>
        <w:rPr>
          <w:rStyle w:val="Verbatim Char"/>
          <w:rtl w:val="0"/>
          <w:lang w:val="en-US"/>
        </w:rPr>
        <w:t xml:space="preserve">## -2.1872  -0.0813  -0.0001   0.0296   3.9817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z value Pr(&gt;|z|)    </w:t>
      </w:r>
      <w:r>
        <w:br w:type="textWrapping"/>
      </w:r>
      <w:r>
        <w:rPr>
          <w:rStyle w:val="Verbatim Char"/>
          <w:rtl w:val="0"/>
          <w:lang w:val="en-US"/>
        </w:rPr>
        <w:t xml:space="preserve">## (Intercept) -34.46743   10.67991  -3.227 0.001250 ** </w:t>
      </w:r>
      <w:r>
        <w:br w:type="textWrapping"/>
      </w:r>
      <w:r>
        <w:rPr>
          <w:rStyle w:val="Verbatim Char"/>
          <w:rtl w:val="0"/>
          <w:lang w:val="en-US"/>
        </w:rPr>
        <w:t xml:space="preserve">## zn           -0.08008    0.04784  -1.674 0.094155 .  </w:t>
      </w:r>
      <w:r>
        <w:br w:type="textWrapping"/>
      </w:r>
      <w:r>
        <w:rPr>
          <w:rStyle w:val="Verbatim Char"/>
          <w:rtl w:val="0"/>
          <w:lang w:val="en-US"/>
        </w:rPr>
        <w:t xml:space="preserve">## indus        -0.11946    0.06347  -1.882 0.059828 .  </w:t>
      </w:r>
      <w:r>
        <w:br w:type="textWrapping"/>
      </w:r>
      <w:r>
        <w:rPr>
          <w:rStyle w:val="Verbatim Char"/>
          <w:rtl w:val="0"/>
          <w:lang w:val="en-US"/>
        </w:rPr>
        <w:t>## nox          63.02414   12.02294   5.242 1.59e-07 ***</w:t>
      </w:r>
      <w:r>
        <w:br w:type="textWrapping"/>
      </w:r>
      <w:r>
        <w:rPr>
          <w:rStyle w:val="Verbatim Char"/>
          <w:rtl w:val="0"/>
          <w:lang w:val="en-US"/>
        </w:rPr>
        <w:t>## age           0.05638    0.01594   3.537 0.000405 ***</w:t>
      </w:r>
      <w:r>
        <w:br w:type="textWrapping"/>
      </w:r>
      <w:r>
        <w:rPr>
          <w:rStyle w:val="Verbatim Char"/>
          <w:rtl w:val="0"/>
          <w:lang w:val="en-US"/>
        </w:rPr>
        <w:t xml:space="preserve">## dis           0.70251    0.29494   2.382 0.017223 *  </w:t>
      </w:r>
      <w:r>
        <w:br w:type="textWrapping"/>
      </w:r>
      <w:r>
        <w:rPr>
          <w:rStyle w:val="Verbatim Char"/>
          <w:rtl w:val="0"/>
          <w:lang w:val="en-US"/>
        </w:rPr>
        <w:t>## rad           4.20004    0.97091   4.326 1.52e-05 ***</w:t>
      </w:r>
      <w:r>
        <w:br w:type="textWrapping"/>
      </w:r>
      <w:r>
        <w:rPr>
          <w:rStyle w:val="Verbatim Char"/>
          <w:rtl w:val="0"/>
          <w:lang w:val="en-US"/>
        </w:rPr>
        <w:t xml:space="preserve">## tax          -3.79036    1.49790  -2.530 0.011391 *  </w:t>
      </w:r>
      <w:r>
        <w:br w:type="textWrapping"/>
      </w:r>
      <w:r>
        <w:rPr>
          <w:rStyle w:val="Verbatim Char"/>
          <w:rtl w:val="0"/>
          <w:lang w:val="en-US"/>
        </w:rPr>
        <w:t xml:space="preserve">## ptratio       0.41386    0.15243   2.715 0.006627 ** </w:t>
      </w:r>
      <w:r>
        <w:br w:type="textWrapping"/>
      </w:r>
      <w:r>
        <w:rPr>
          <w:rStyle w:val="Verbatim Char"/>
          <w:rtl w:val="0"/>
          <w:lang w:val="en-US"/>
        </w:rPr>
        <w:t xml:space="preserve">## medv          0.11537    0.05187   2.224 0.026132 *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(Dispersion parameter for binomial family taken to be 1)</w:t>
      </w:r>
      <w:r>
        <w:br w:type="textWrapping"/>
      </w:r>
      <w:r>
        <w:rPr>
          <w:rStyle w:val="Verbatim Char"/>
          <w:rtl w:val="0"/>
          <w:lang w:val="en-US"/>
        </w:rPr>
        <w:t xml:space="preserve">## </w:t>
      </w:r>
      <w:r>
        <w:br w:type="textWrapping"/>
      </w:r>
      <w:r>
        <w:rPr>
          <w:rStyle w:val="Verbatim Char"/>
          <w:rtl w:val="0"/>
          <w:lang w:val="en-US"/>
        </w:rPr>
        <w:t>##     Null deviance: 453.24  on 326  degrees of freedom</w:t>
      </w:r>
      <w:r>
        <w:br w:type="textWrapping"/>
      </w:r>
      <w:r>
        <w:rPr>
          <w:rStyle w:val="Verbatim Char"/>
          <w:rtl w:val="0"/>
          <w:lang w:val="en-US"/>
        </w:rPr>
        <w:t>## Residual deviance: 119.15  on 317  degrees of freedom</w:t>
      </w:r>
      <w:r>
        <w:br w:type="textWrapping"/>
      </w:r>
      <w:r>
        <w:rPr>
          <w:rStyle w:val="Verbatim Char"/>
          <w:rtl w:val="0"/>
          <w:lang w:val="en-US"/>
        </w:rPr>
        <w:t>## AIC: 139.15</w:t>
      </w:r>
      <w:r>
        <w:br w:type="textWrapping"/>
      </w:r>
      <w:r>
        <w:rPr>
          <w:rStyle w:val="Verbatim Char"/>
          <w:rtl w:val="0"/>
          <w:lang w:val="en-US"/>
        </w:rPr>
        <w:t xml:space="preserve">## </w:t>
      </w:r>
      <w:r>
        <w:br w:type="textWrapping"/>
      </w:r>
      <w:r>
        <w:rPr>
          <w:rStyle w:val="Verbatim Char"/>
          <w:rtl w:val="0"/>
          <w:lang w:val="en-US"/>
        </w:rPr>
        <w:t>## Number of Fisher Scoring iterations: 8</w:t>
      </w:r>
    </w:p>
    <w:p>
      <w:pPr>
        <w:pStyle w:val="Source Code"/>
      </w:pPr>
      <w:r>
        <w:rPr>
          <w:rStyle w:val="Verbatim Char"/>
          <w:rtl w:val="0"/>
          <w:lang w:val="en-US"/>
        </w:rPr>
        <w:t>## Analysis of Deviance Table</w:t>
      </w:r>
      <w:r>
        <w:br w:type="textWrapping"/>
      </w:r>
      <w:r>
        <w:rPr>
          <w:rStyle w:val="Verbatim Char"/>
          <w:rtl w:val="0"/>
          <w:lang w:val="en-US"/>
        </w:rPr>
        <w:t xml:space="preserve">## </w:t>
      </w:r>
      <w:r>
        <w:br w:type="textWrapping"/>
      </w:r>
      <w:r>
        <w:rPr>
          <w:rStyle w:val="Verbatim Char"/>
          <w:rtl w:val="0"/>
          <w:lang w:val="en-US"/>
        </w:rPr>
        <w:t>## Model: binomial, link: logit</w:t>
      </w:r>
      <w:r>
        <w:br w:type="textWrapping"/>
      </w:r>
      <w:r>
        <w:rPr>
          <w:rStyle w:val="Verbatim Char"/>
          <w:rtl w:val="0"/>
          <w:lang w:val="en-US"/>
        </w:rPr>
        <w:t xml:space="preserve">## </w:t>
      </w:r>
      <w:r>
        <w:br w:type="textWrapping"/>
      </w:r>
      <w:r>
        <w:rPr>
          <w:rStyle w:val="Verbatim Char"/>
          <w:rtl w:val="0"/>
          <w:lang w:val="en-US"/>
        </w:rPr>
        <w:t>## Response: target</w:t>
      </w:r>
      <w:r>
        <w:br w:type="textWrapping"/>
      </w:r>
      <w:r>
        <w:rPr>
          <w:rStyle w:val="Verbatim Char"/>
          <w:rtl w:val="0"/>
          <w:lang w:val="en-US"/>
        </w:rPr>
        <w:t xml:space="preserve">## </w:t>
      </w:r>
      <w:r>
        <w:br w:type="textWrapping"/>
      </w:r>
      <w:r>
        <w:rPr>
          <w:rStyle w:val="Verbatim Char"/>
          <w:rtl w:val="0"/>
          <w:lang w:val="en-US"/>
        </w:rPr>
        <w:t>## Terms added sequentially (first to last)</w:t>
      </w:r>
      <w:r>
        <w:br w:type="textWrapping"/>
      </w:r>
      <w:r>
        <w:rPr>
          <w:rStyle w:val="Verbatim Char"/>
          <w:rtl w:val="0"/>
          <w:lang w:val="en-US"/>
        </w:rPr>
        <w:t xml:space="preserve">## </w:t>
      </w:r>
      <w:r>
        <w:br w:type="textWrapping"/>
      </w:r>
      <w:r>
        <w:rPr>
          <w:rStyle w:val="Verbatim Char"/>
          <w:rtl w:val="0"/>
          <w:lang w:val="en-US"/>
        </w:rPr>
        <w:t xml:space="preserve">## </w:t>
      </w:r>
      <w:r>
        <w:br w:type="textWrapping"/>
      </w:r>
      <w:r>
        <w:rPr>
          <w:rStyle w:val="Verbatim Char"/>
          <w:rtl w:val="0"/>
          <w:lang w:val="en-US"/>
        </w:rPr>
        <w:t>##         Df Deviance Resid. Df Resid. Dev</w:t>
      </w:r>
      <w:r>
        <w:br w:type="textWrapping"/>
      </w:r>
      <w:r>
        <w:rPr>
          <w:rStyle w:val="Verbatim Char"/>
          <w:rtl w:val="0"/>
          <w:lang w:val="en-US"/>
        </w:rPr>
        <w:t>## NULL                      326     453.24</w:t>
      </w:r>
      <w:r>
        <w:br w:type="textWrapping"/>
      </w:r>
      <w:r>
        <w:rPr>
          <w:rStyle w:val="Verbatim Char"/>
          <w:rtl w:val="0"/>
          <w:lang w:val="en-US"/>
        </w:rPr>
        <w:t>## zn       1   83.250       325     369.99</w:t>
      </w:r>
      <w:r>
        <w:br w:type="textWrapping"/>
      </w:r>
      <w:r>
        <w:rPr>
          <w:rStyle w:val="Verbatim Char"/>
          <w:rtl w:val="0"/>
          <w:lang w:val="en-US"/>
        </w:rPr>
        <w:t>## indus    1   53.372       324     316.62</w:t>
      </w:r>
      <w:r>
        <w:br w:type="textWrapping"/>
      </w:r>
      <w:r>
        <w:rPr>
          <w:rStyle w:val="Verbatim Char"/>
          <w:rtl w:val="0"/>
          <w:lang w:val="en-US"/>
        </w:rPr>
        <w:t>## nox      1  128.592       323     188.03</w:t>
      </w:r>
      <w:r>
        <w:br w:type="textWrapping"/>
      </w:r>
      <w:r>
        <w:rPr>
          <w:rStyle w:val="Verbatim Char"/>
          <w:rtl w:val="0"/>
          <w:lang w:val="en-US"/>
        </w:rPr>
        <w:t>## age      1    3.247       322     184.78</w:t>
      </w:r>
      <w:r>
        <w:br w:type="textWrapping"/>
      </w:r>
      <w:r>
        <w:rPr>
          <w:rStyle w:val="Verbatim Char"/>
          <w:rtl w:val="0"/>
          <w:lang w:val="en-US"/>
        </w:rPr>
        <w:t>## dis      1    4.104       321     180.68</w:t>
      </w:r>
      <w:r>
        <w:br w:type="textWrapping"/>
      </w:r>
      <w:r>
        <w:rPr>
          <w:rStyle w:val="Verbatim Char"/>
          <w:rtl w:val="0"/>
          <w:lang w:val="en-US"/>
        </w:rPr>
        <w:t>## rad      1   43.048       320     137.63</w:t>
      </w:r>
      <w:r>
        <w:br w:type="textWrapping"/>
      </w:r>
      <w:r>
        <w:rPr>
          <w:rStyle w:val="Verbatim Char"/>
          <w:rtl w:val="0"/>
          <w:lang w:val="en-US"/>
        </w:rPr>
        <w:t>## tax      1    8.686       319     128.94</w:t>
      </w:r>
      <w:r>
        <w:br w:type="textWrapping"/>
      </w:r>
      <w:r>
        <w:rPr>
          <w:rStyle w:val="Verbatim Char"/>
          <w:rtl w:val="0"/>
          <w:lang w:val="en-US"/>
        </w:rPr>
        <w:t>## ptratio  1    3.956       318     124.99</w:t>
      </w:r>
      <w:r>
        <w:br w:type="textWrapping"/>
      </w:r>
      <w:r>
        <w:rPr>
          <w:rStyle w:val="Verbatim Char"/>
          <w:rtl w:val="0"/>
          <w:lang w:val="en-US"/>
        </w:rPr>
        <w:t>## medv     1    5.840       317     119.15</w:t>
      </w:r>
    </w:p>
    <w:p>
      <w:pPr>
        <w:pStyle w:val="First Paragraph"/>
      </w:pPr>
      <w:r>
        <w:rPr>
          <w:rFonts w:ascii="Cambria" w:cs="Cambria" w:hAnsi="Cambria" w:eastAsia="Cambria"/>
          <w:b w:val="1"/>
          <w:bCs w:val="1"/>
          <w:rtl w:val="0"/>
          <w:lang w:val="en-US"/>
        </w:rPr>
        <w:t>AIC (Akaike Information Criterion) for Model 2</w:t>
      </w:r>
      <w:r>
        <w:rPr>
          <w:rtl w:val="0"/>
        </w:rPr>
        <w:t xml:space="preserve"> = 139.1484546</w:t>
      </w:r>
      <w:r>
        <w:br w:type="textWrapping"/>
      </w:r>
      <w:r>
        <w:rPr>
          <w:rFonts w:ascii="Cambria" w:cs="Cambria" w:hAnsi="Cambria" w:eastAsia="Cambria"/>
          <w:b w:val="1"/>
          <w:bCs w:val="1"/>
          <w:rtl w:val="0"/>
          <w:lang w:val="en-US"/>
        </w:rPr>
        <w:t>BIC (Bayesian Information Criterion) for Model 2</w:t>
      </w:r>
      <w:r>
        <w:rPr>
          <w:rtl w:val="0"/>
        </w:rPr>
        <w:t xml:space="preserve"> = 177.0480563</w:t>
      </w:r>
    </w:p>
    <w:p>
      <w:pPr>
        <w:pStyle w:val="Heading 3"/>
      </w:pPr>
      <w:bookmarkStart w:name="_Toc16" w:id="44"/>
      <w:bookmarkStart w:name="model4usingvifreductionwithtransfo" w:id="45"/>
      <w:bookmarkEnd w:id="45"/>
      <w:r>
        <w:rPr>
          <w:rtl w:val="0"/>
        </w:rPr>
        <w:t>M</w:t>
      </w:r>
      <w:r>
        <w:rPr>
          <w:rtl w:val="0"/>
          <w:lang w:val="en-US"/>
        </w:rPr>
        <w:t>odel 4 : Using VIF Reduction with Transformed Predictor Variables</w:t>
      </w:r>
      <w:bookmarkEnd w:id="44"/>
    </w:p>
    <w:p>
      <w:pPr>
        <w:pStyle w:val="First Paragraph"/>
      </w:pPr>
      <w:r>
        <w:rPr>
          <w:rtl w:val="0"/>
        </w:rPr>
        <w:t>Since multicollinearity was detected during the EDA phase, Model 4 will select meaningful variables using VIF reduction. The presence of multicollinearity among predictors can lead to overfitting so this modeling approach will attempt to limit that by reducing the predictor variables to those with lower magnitude VIF.</w:t>
      </w:r>
    </w:p>
    <w:p>
      <w:pPr>
        <w:pStyle w:val="Body Text"/>
      </w:pPr>
      <w:r>
        <w:rPr>
          <w:rtl w:val="0"/>
        </w:rPr>
        <w:t>Calculating and reviewing VIF for the predictor variables (below):</w:t>
      </w:r>
    </w:p>
    <w:tbl>
      <w:tblPr>
        <w:tblW w:w="22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5"/>
        <w:gridCol w:w="1196"/>
      </w:tblGrid>
      <w:tr>
        <w:tblPrEx>
          <w:shd w:val="clear" w:color="auto" w:fill="ced7e7"/>
        </w:tblPrEx>
        <w:trPr>
          <w:trHeight w:val="300" w:hRule="atLeast"/>
        </w:trPr>
        <w:tc>
          <w:tcPr>
            <w:tcW w:type="dxa" w:w="1075"/>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Variable</w:t>
            </w:r>
          </w:p>
        </w:tc>
        <w:tc>
          <w:tcPr>
            <w:tcW w:type="dxa" w:w="1196"/>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VIF</w:t>
            </w:r>
          </w:p>
        </w:tc>
      </w:tr>
      <w:tr>
        <w:tblPrEx>
          <w:shd w:val="clear" w:color="auto" w:fill="ced7e7"/>
        </w:tblPrEx>
        <w:trPr>
          <w:trHeight w:val="30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medv</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7.713861</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rm</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5.607293</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nox</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4.525322</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tax</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3.592654</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rad</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2.975277</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indus</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2.968206</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dis</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2.940839</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lstat</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2.932736</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age</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2.596930</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ptratio</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2.214176</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zn</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1.599503</w:t>
            </w:r>
          </w:p>
        </w:tc>
      </w:tr>
      <w:tr>
        <w:tblPrEx>
          <w:shd w:val="clear" w:color="auto" w:fill="ced7e7"/>
        </w:tblPrEx>
        <w:trPr>
          <w:trHeight w:val="290" w:hRule="atLeast"/>
        </w:trPr>
        <w:tc>
          <w:tcPr>
            <w:tcW w:type="dxa" w:w="107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chas</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1.367180</w:t>
            </w:r>
          </w:p>
        </w:tc>
      </w:tr>
    </w:tbl>
    <w:p>
      <w:pPr>
        <w:pStyle w:val="Body Text"/>
        <w:widowControl w:val="0"/>
      </w:pPr>
    </w:p>
    <w:p>
      <w:pPr>
        <w:pStyle w:val="Body Text"/>
      </w:pPr>
      <w:r>
        <w:rPr>
          <w:rtl w:val="0"/>
        </w:rPr>
        <w:t xml:space="preserve">We see that </w:t>
      </w:r>
      <w:r>
        <w:rPr>
          <w:rStyle w:val="Verbatim Char"/>
          <w:rtl w:val="0"/>
          <w:lang w:val="en-US"/>
        </w:rPr>
        <w:t>nox</w:t>
      </w:r>
      <w:r>
        <w:rPr>
          <w:rtl w:val="0"/>
        </w:rPr>
        <w:t xml:space="preserve">, </w:t>
      </w:r>
      <w:r>
        <w:rPr>
          <w:rStyle w:val="Verbatim Char"/>
          <w:rtl w:val="0"/>
          <w:lang w:val="en-US"/>
        </w:rPr>
        <w:t>rm</w:t>
      </w:r>
      <w:r>
        <w:rPr>
          <w:rtl w:val="0"/>
        </w:rPr>
        <w:t xml:space="preserve">, and </w:t>
      </w:r>
      <w:r>
        <w:rPr>
          <w:rStyle w:val="Verbatim Char"/>
          <w:rtl w:val="0"/>
          <w:lang w:val="en-US"/>
        </w:rPr>
        <w:t>medv</w:t>
      </w:r>
      <w:r>
        <w:rPr>
          <w:rtl w:val="0"/>
        </w:rPr>
        <w:t xml:space="preserve"> have the high variance inflation factor. However, knowing the signifcance of nox, we</w:t>
      </w:r>
      <w:r>
        <w:rPr>
          <w:rtl w:val="0"/>
        </w:rPr>
        <w:t>’</w:t>
      </w:r>
      <w:r>
        <w:rPr>
          <w:rtl w:val="0"/>
        </w:rPr>
        <w:t xml:space="preserve">ll keep this variable as a predictor and update the model to remove </w:t>
      </w:r>
      <w:r>
        <w:rPr>
          <w:rStyle w:val="Verbatim Char"/>
          <w:rtl w:val="0"/>
          <w:lang w:val="en-US"/>
        </w:rPr>
        <w:t>rm</w:t>
      </w:r>
      <w:r>
        <w:rPr>
          <w:rtl w:val="0"/>
        </w:rPr>
        <w:t xml:space="preserve"> and </w:t>
      </w:r>
      <w:r>
        <w:rPr>
          <w:rStyle w:val="Verbatim Char"/>
          <w:rtl w:val="0"/>
          <w:lang w:val="en-US"/>
        </w:rPr>
        <w:t>medv</w:t>
      </w:r>
      <w:r>
        <w:rPr>
          <w:rtl w:val="0"/>
        </w:rPr>
        <w:t>.</w:t>
      </w:r>
    </w:p>
    <w:p>
      <w:pPr>
        <w:pStyle w:val="Body Text"/>
      </w:pPr>
      <w:r>
        <w:rPr>
          <w:rtl w:val="0"/>
        </w:rPr>
        <w:t>In the summary of model 4, several variables are not statistically significant and will be dropped from the final model 4.</w:t>
      </w:r>
    </w:p>
    <w:p>
      <w:pPr>
        <w:pStyle w:val="Body Text"/>
      </w:pPr>
      <w:r>
        <w:rPr>
          <w:rFonts w:ascii="Cambria" w:cs="Cambria" w:hAnsi="Cambria" w:eastAsia="Cambria"/>
          <w:b w:val="1"/>
          <w:bCs w:val="1"/>
          <w:rtl w:val="0"/>
          <w:lang w:val="en-US"/>
        </w:rPr>
        <w:t>Dropped Variables</w:t>
      </w:r>
      <w:r>
        <w:br w:type="textWrapping"/>
      </w:r>
      <w:r>
        <w:rPr>
          <w:rtl w:val="0"/>
        </w:rPr>
        <w:t>* zn</w:t>
      </w:r>
      <w:r>
        <w:br w:type="textWrapping"/>
      </w:r>
      <w:r>
        <w:rPr>
          <w:rtl w:val="0"/>
        </w:rPr>
        <w:t>* chas</w:t>
      </w:r>
      <w:r>
        <w:br w:type="textWrapping"/>
      </w:r>
      <w:r>
        <w:rPr>
          <w:rtl w:val="0"/>
        </w:rPr>
        <w:t>* dis</w:t>
      </w:r>
      <w:r>
        <w:br w:type="textWrapping"/>
      </w:r>
      <w:r>
        <w:rPr>
          <w:rtl w:val="0"/>
        </w:rPr>
        <w:t>* ptratio</w:t>
      </w:r>
      <w:r>
        <w:br w:type="textWrapping"/>
      </w:r>
      <w:r>
        <w:rPr>
          <w:rtl w:val="0"/>
        </w:rPr>
        <w:t>* lstat</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glm(formula = target ~ indus + nox + age + rad + tax, family = binomial(), </w:t>
      </w:r>
      <w:r>
        <w:br w:type="textWrapping"/>
      </w:r>
      <w:r>
        <w:rPr>
          <w:rStyle w:val="Verbatim Char"/>
          <w:rtl w:val="0"/>
          <w:lang w:val="en-US"/>
        </w:rPr>
        <w:t>##     data = dev_train_T)</w:t>
      </w:r>
      <w:r>
        <w:br w:type="textWrapping"/>
      </w:r>
      <w:r>
        <w:rPr>
          <w:rStyle w:val="Verbatim Char"/>
          <w:rtl w:val="0"/>
          <w:lang w:val="en-US"/>
        </w:rPr>
        <w:t xml:space="preserve">## </w:t>
      </w:r>
      <w:r>
        <w:br w:type="textWrapping"/>
      </w:r>
      <w:r>
        <w:rPr>
          <w:rStyle w:val="Verbatim Char"/>
          <w:rtl w:val="0"/>
          <w:lang w:val="en-US"/>
        </w:rPr>
        <w:t xml:space="preserve">## Deviance Residuals: </w:t>
      </w:r>
      <w:r>
        <w:br w:type="textWrapping"/>
      </w:r>
      <w:r>
        <w:rPr>
          <w:rStyle w:val="Verbatim Char"/>
          <w:rtl w:val="0"/>
          <w:lang w:val="en-US"/>
        </w:rPr>
        <w:t xml:space="preserve">##     Min       1Q   Median       3Q      Max  </w:t>
      </w:r>
      <w:r>
        <w:br w:type="textWrapping"/>
      </w:r>
      <w:r>
        <w:rPr>
          <w:rStyle w:val="Verbatim Char"/>
          <w:rtl w:val="0"/>
          <w:lang w:val="en-US"/>
        </w:rPr>
        <w:t xml:space="preserve">## -2.2531  -0.1493  -0.0013   0.0376   3.2493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z value Pr(&gt;|z|)    </w:t>
      </w:r>
      <w:r>
        <w:br w:type="textWrapping"/>
      </w:r>
      <w:r>
        <w:rPr>
          <w:rStyle w:val="Verbatim Char"/>
          <w:rtl w:val="0"/>
          <w:lang w:val="en-US"/>
        </w:rPr>
        <w:t xml:space="preserve">## (Intercept) -13.84525    6.08740  -2.274  0.02294 *  </w:t>
      </w:r>
      <w:r>
        <w:br w:type="textWrapping"/>
      </w:r>
      <w:r>
        <w:rPr>
          <w:rStyle w:val="Verbatim Char"/>
          <w:rtl w:val="0"/>
          <w:lang w:val="en-US"/>
        </w:rPr>
        <w:t xml:space="preserve">## indus        -0.12492    0.06029  -2.072  0.03828 *  </w:t>
      </w:r>
      <w:r>
        <w:br w:type="textWrapping"/>
      </w:r>
      <w:r>
        <w:rPr>
          <w:rStyle w:val="Verbatim Char"/>
          <w:rtl w:val="0"/>
          <w:lang w:val="en-US"/>
        </w:rPr>
        <w:t>## nox          50.04512   10.67525   4.688 2.76e-06 ***</w:t>
      </w:r>
      <w:r>
        <w:br w:type="textWrapping"/>
      </w:r>
      <w:r>
        <w:rPr>
          <w:rStyle w:val="Verbatim Char"/>
          <w:rtl w:val="0"/>
          <w:lang w:val="en-US"/>
        </w:rPr>
        <w:t xml:space="preserve">## age           0.03943    0.01327   2.970  0.00297 ** </w:t>
      </w:r>
      <w:r>
        <w:br w:type="textWrapping"/>
      </w:r>
      <w:r>
        <w:rPr>
          <w:rStyle w:val="Verbatim Char"/>
          <w:rtl w:val="0"/>
          <w:lang w:val="en-US"/>
        </w:rPr>
        <w:t>## rad           3.66138    0.76378   4.794 1.64e-06 ***</w:t>
      </w:r>
      <w:r>
        <w:br w:type="textWrapping"/>
      </w:r>
      <w:r>
        <w:rPr>
          <w:rStyle w:val="Verbatim Char"/>
          <w:rtl w:val="0"/>
          <w:lang w:val="en-US"/>
        </w:rPr>
        <w:t xml:space="preserve">## tax          -3.59863    1.24154  -2.899  0.00375 **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(Dispersion parameter for binomial family taken to be 1)</w:t>
      </w:r>
      <w:r>
        <w:br w:type="textWrapping"/>
      </w:r>
      <w:r>
        <w:rPr>
          <w:rStyle w:val="Verbatim Char"/>
          <w:rtl w:val="0"/>
          <w:lang w:val="en-US"/>
        </w:rPr>
        <w:t xml:space="preserve">## </w:t>
      </w:r>
      <w:r>
        <w:br w:type="textWrapping"/>
      </w:r>
      <w:r>
        <w:rPr>
          <w:rStyle w:val="Verbatim Char"/>
          <w:rtl w:val="0"/>
          <w:lang w:val="en-US"/>
        </w:rPr>
        <w:t>##     Null deviance: 453.24  on 326  degrees of freedom</w:t>
      </w:r>
      <w:r>
        <w:br w:type="textWrapping"/>
      </w:r>
      <w:r>
        <w:rPr>
          <w:rStyle w:val="Verbatim Char"/>
          <w:rtl w:val="0"/>
          <w:lang w:val="en-US"/>
        </w:rPr>
        <w:t>## Residual deviance: 135.94  on 321  degrees of freedom</w:t>
      </w:r>
      <w:r>
        <w:br w:type="textWrapping"/>
      </w:r>
      <w:r>
        <w:rPr>
          <w:rStyle w:val="Verbatim Char"/>
          <w:rtl w:val="0"/>
          <w:lang w:val="en-US"/>
        </w:rPr>
        <w:t>## AIC: 147.94</w:t>
      </w:r>
      <w:r>
        <w:br w:type="textWrapping"/>
      </w:r>
      <w:r>
        <w:rPr>
          <w:rStyle w:val="Verbatim Char"/>
          <w:rtl w:val="0"/>
          <w:lang w:val="en-US"/>
        </w:rPr>
        <w:t xml:space="preserve">## </w:t>
      </w:r>
      <w:r>
        <w:br w:type="textWrapping"/>
      </w:r>
      <w:r>
        <w:rPr>
          <w:rStyle w:val="Verbatim Char"/>
          <w:rtl w:val="0"/>
          <w:lang w:val="en-US"/>
        </w:rPr>
        <w:t>## Number of Fisher Scoring iterations: 8</w:t>
      </w:r>
    </w:p>
    <w:p>
      <w:pPr>
        <w:pStyle w:val="First Paragraph"/>
      </w:pPr>
      <w:r>
        <w:rPr>
          <w:rFonts w:ascii="Cambria" w:cs="Cambria" w:hAnsi="Cambria" w:eastAsia="Cambria"/>
          <w:b w:val="1"/>
          <w:bCs w:val="1"/>
          <w:rtl w:val="0"/>
          <w:lang w:val="en-US"/>
        </w:rPr>
        <w:t>AIC (Akaike Information Criterion) for Model 4</w:t>
      </w:r>
      <w:r>
        <w:rPr>
          <w:rtl w:val="0"/>
        </w:rPr>
        <w:t xml:space="preserve"> = 147.9402702</w:t>
      </w:r>
      <w:r>
        <w:br w:type="textWrapping"/>
      </w:r>
      <w:r>
        <w:rPr>
          <w:rFonts w:ascii="Cambria" w:cs="Cambria" w:hAnsi="Cambria" w:eastAsia="Cambria"/>
          <w:b w:val="1"/>
          <w:bCs w:val="1"/>
          <w:rtl w:val="0"/>
          <w:lang w:val="en-US"/>
        </w:rPr>
        <w:t>BIC (Bayesian Information Criterion) for Model 4</w:t>
      </w:r>
      <w:r>
        <w:rPr>
          <w:rtl w:val="0"/>
        </w:rPr>
        <w:t xml:space="preserve"> = 170.6800312</w:t>
      </w:r>
    </w:p>
    <w:p>
      <w:pPr>
        <w:pStyle w:val="Heading 3"/>
      </w:pPr>
      <w:bookmarkStart w:name="_Toc17" w:id="46"/>
      <w:bookmarkStart w:name="model5usingbestglmusingtransformed" w:id="47"/>
      <w:bookmarkEnd w:id="47"/>
      <w:r>
        <w:rPr>
          <w:rtl w:val="0"/>
        </w:rPr>
        <w:t>M</w:t>
      </w:r>
      <w:r>
        <w:rPr>
          <w:rtl w:val="0"/>
          <w:lang w:val="en-US"/>
        </w:rPr>
        <w:t>odel 5 : Using BestGlm using Transformed Predictors</w:t>
      </w:r>
      <w:bookmarkEnd w:id="46"/>
    </w:p>
    <w:p>
      <w:pPr>
        <w:pStyle w:val="First Paragraph"/>
      </w:pPr>
      <w:r>
        <w:rPr>
          <w:rtl w:val="0"/>
        </w:rPr>
        <w:t xml:space="preserve">In the final model build the </w:t>
      </w:r>
      <w:r>
        <w:rPr>
          <w:rStyle w:val="Verbatim Char"/>
          <w:rtl w:val="0"/>
          <w:lang w:val="en-US"/>
        </w:rPr>
        <w:t>bestglm</w:t>
      </w:r>
      <w:r>
        <w:rPr>
          <w:rtl w:val="0"/>
        </w:rPr>
        <w:t xml:space="preserve"> R package is used to determine the best set of predictors using both AIC and BIC as selection criteria.</w:t>
      </w:r>
    </w:p>
    <w:p>
      <w:pPr>
        <w:pStyle w:val="heading 4"/>
      </w:pPr>
      <w:bookmarkStart w:name="usingalkaikeinformationcriterionaic" w:id="48"/>
      <w:bookmarkEnd w:id="48"/>
      <w:r>
        <w:rPr>
          <w:rtl w:val="0"/>
        </w:rPr>
        <w:t>U</w:t>
      </w:r>
      <w:r>
        <w:rPr>
          <w:rtl w:val="0"/>
        </w:rPr>
        <w:t>sing Alkaike Information Criterion (AIC)</w:t>
      </w:r>
    </w:p>
    <w:p>
      <w:pPr>
        <w:pStyle w:val="Source Code"/>
      </w:pPr>
      <w:r>
        <w:rPr>
          <w:rStyle w:val="Verbatim Char"/>
          <w:rtl w:val="0"/>
          <w:lang w:val="en-US"/>
        </w:rPr>
        <w:t>## Morgan-Tatar search since family is non-gaussian.</w:t>
      </w:r>
    </w:p>
    <w:p>
      <w:pPr>
        <w:pStyle w:val="First Paragraph"/>
      </w:pPr>
      <w:r>
        <w:rPr>
          <w:rtl w:val="0"/>
        </w:rPr>
        <w:t xml:space="preserve">Looking at the top 5 best models based on lowest AIC, the variables </w:t>
      </w:r>
      <w:r>
        <w:rPr>
          <w:rStyle w:val="Verbatim Char"/>
          <w:rtl w:val="0"/>
          <w:lang w:val="en-US"/>
        </w:rPr>
        <w:t>zn</w:t>
      </w:r>
      <w:r>
        <w:rPr>
          <w:rtl w:val="0"/>
        </w:rPr>
        <w:t xml:space="preserve">, </w:t>
      </w:r>
      <w:r>
        <w:rPr>
          <w:rStyle w:val="Verbatim Char"/>
          <w:rtl w:val="0"/>
          <w:lang w:val="en-US"/>
        </w:rPr>
        <w:t>indus</w:t>
      </w:r>
      <w:r>
        <w:rPr>
          <w:rtl w:val="0"/>
        </w:rPr>
        <w:t xml:space="preserve">, </w:t>
      </w:r>
      <w:r>
        <w:rPr>
          <w:rStyle w:val="Verbatim Char"/>
          <w:rtl w:val="0"/>
          <w:lang w:val="en-US"/>
        </w:rPr>
        <w:t>nox</w:t>
      </w:r>
      <w:r>
        <w:rPr>
          <w:rtl w:val="0"/>
        </w:rPr>
        <w:t xml:space="preserve">, </w:t>
      </w:r>
      <w:r>
        <w:rPr>
          <w:rStyle w:val="Verbatim Char"/>
          <w:rtl w:val="0"/>
          <w:lang w:val="en-US"/>
        </w:rPr>
        <w:t>age</w:t>
      </w:r>
      <w:r>
        <w:rPr>
          <w:rtl w:val="0"/>
        </w:rPr>
        <w:t xml:space="preserve">, </w:t>
      </w:r>
      <w:r>
        <w:rPr>
          <w:rStyle w:val="Verbatim Char"/>
          <w:rtl w:val="0"/>
          <w:lang w:val="en-US"/>
        </w:rPr>
        <w:t>dis</w:t>
      </w:r>
      <w:r>
        <w:rPr>
          <w:rtl w:val="0"/>
        </w:rPr>
        <w:t xml:space="preserve">, </w:t>
      </w:r>
      <w:r>
        <w:rPr>
          <w:rStyle w:val="Verbatim Char"/>
          <w:rtl w:val="0"/>
          <w:lang w:val="en-US"/>
        </w:rPr>
        <w:t>rad</w:t>
      </w:r>
      <w:r>
        <w:rPr>
          <w:rtl w:val="0"/>
        </w:rPr>
        <w:t xml:space="preserve">, </w:t>
      </w:r>
      <w:r>
        <w:rPr>
          <w:rStyle w:val="Verbatim Char"/>
          <w:rtl w:val="0"/>
          <w:lang w:val="en-US"/>
        </w:rPr>
        <w:t>tax</w:t>
      </w:r>
      <w:r>
        <w:rPr>
          <w:rtl w:val="0"/>
        </w:rPr>
        <w:t xml:space="preserve">, </w:t>
      </w:r>
      <w:r>
        <w:rPr>
          <w:rStyle w:val="Verbatim Char"/>
          <w:rtl w:val="0"/>
          <w:lang w:val="en-US"/>
        </w:rPr>
        <w:t>ptratio</w:t>
      </w:r>
      <w:r>
        <w:rPr>
          <w:rtl w:val="0"/>
        </w:rPr>
        <w:t xml:space="preserve">, and </w:t>
      </w:r>
      <w:r>
        <w:rPr>
          <w:rStyle w:val="Verbatim Char"/>
          <w:rtl w:val="0"/>
          <w:lang w:val="en-US"/>
        </w:rPr>
        <w:t>medv</w:t>
      </w:r>
      <w:r>
        <w:rPr>
          <w:rtl w:val="0"/>
        </w:rPr>
        <w:t xml:space="preserve"> are selected. AIC values for the top 5 models are shown below:</w:t>
      </w:r>
    </w:p>
    <w:tbl>
      <w:tblPr>
        <w:tblW w:w="20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5"/>
        <w:gridCol w:w="1196"/>
      </w:tblGrid>
      <w:tr>
        <w:tblPrEx>
          <w:shd w:val="clear" w:color="auto" w:fill="ced7e7"/>
        </w:tblPrEx>
        <w:trPr>
          <w:trHeight w:val="300" w:hRule="atLeast"/>
        </w:trPr>
        <w:tc>
          <w:tcPr>
            <w:tcW w:type="dxa" w:w="855"/>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Model</w:t>
            </w:r>
          </w:p>
        </w:tc>
        <w:tc>
          <w:tcPr>
            <w:tcW w:type="dxa" w:w="1196"/>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Criterion</w:t>
            </w:r>
          </w:p>
        </w:tc>
      </w:tr>
      <w:tr>
        <w:tblPrEx>
          <w:shd w:val="clear" w:color="auto" w:fill="ced7e7"/>
        </w:tblPrEx>
        <w:trPr>
          <w:trHeight w:val="300"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1</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137.1485</w:t>
            </w:r>
          </w:p>
        </w:tc>
      </w:tr>
      <w:tr>
        <w:tblPrEx>
          <w:shd w:val="clear" w:color="auto" w:fill="ced7e7"/>
        </w:tblPrEx>
        <w:trPr>
          <w:trHeight w:val="290"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2</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138.1581</w:t>
            </w:r>
          </w:p>
        </w:tc>
      </w:tr>
      <w:tr>
        <w:tblPrEx>
          <w:shd w:val="clear" w:color="auto" w:fill="ced7e7"/>
        </w:tblPrEx>
        <w:trPr>
          <w:trHeight w:val="290"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3</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138.3375</w:t>
            </w:r>
          </w:p>
        </w:tc>
      </w:tr>
      <w:tr>
        <w:tblPrEx>
          <w:shd w:val="clear" w:color="auto" w:fill="ced7e7"/>
        </w:tblPrEx>
        <w:trPr>
          <w:trHeight w:val="290"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4</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138.5338</w:t>
            </w:r>
          </w:p>
        </w:tc>
      </w:tr>
      <w:tr>
        <w:tblPrEx>
          <w:shd w:val="clear" w:color="auto" w:fill="ced7e7"/>
        </w:tblPrEx>
        <w:trPr>
          <w:trHeight w:val="290"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5</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138.9625</w:t>
            </w:r>
          </w:p>
        </w:tc>
      </w:tr>
    </w:tbl>
    <w:p>
      <w:pPr>
        <w:pStyle w:val="First Paragraph"/>
        <w:widowControl w:val="0"/>
      </w:pPr>
    </w:p>
    <w:p>
      <w:pPr>
        <w:pStyle w:val="Body Text"/>
      </w:pPr>
      <w:r>
        <w:rPr>
          <w:rtl w:val="0"/>
        </w:rPr>
        <w:t xml:space="preserve">The resulting model based on lowest AIC is not dissimilar from previous models. We see </w:t>
      </w:r>
      <w:r>
        <w:rPr>
          <w:rStyle w:val="Verbatim Char"/>
          <w:rtl w:val="0"/>
          <w:lang w:val="en-US"/>
        </w:rPr>
        <w:t>nox</w:t>
      </w:r>
      <w:r>
        <w:rPr>
          <w:rtl w:val="0"/>
        </w:rPr>
        <w:t xml:space="preserve">, </w:t>
      </w:r>
      <w:r>
        <w:rPr>
          <w:rStyle w:val="Verbatim Char"/>
          <w:rtl w:val="0"/>
          <w:lang w:val="en-US"/>
        </w:rPr>
        <w:t>age</w:t>
      </w:r>
      <w:r>
        <w:rPr>
          <w:rtl w:val="0"/>
        </w:rPr>
        <w:t xml:space="preserve">, and </w:t>
      </w:r>
      <w:r>
        <w:rPr>
          <w:rStyle w:val="Verbatim Char"/>
          <w:rtl w:val="0"/>
          <w:lang w:val="en-US"/>
        </w:rPr>
        <w:t>rad</w:t>
      </w:r>
      <w:r>
        <w:rPr>
          <w:rtl w:val="0"/>
        </w:rPr>
        <w:t xml:space="preserve"> (again log-transformed) as the most significatn predictors.</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glm(formula = y ~ ., family = family, data = Xi, weights = weights)</w:t>
      </w:r>
      <w:r>
        <w:br w:type="textWrapping"/>
      </w:r>
      <w:r>
        <w:rPr>
          <w:rStyle w:val="Verbatim Char"/>
          <w:rtl w:val="0"/>
          <w:lang w:val="en-US"/>
        </w:rPr>
        <w:t xml:space="preserve">## </w:t>
      </w:r>
      <w:r>
        <w:br w:type="textWrapping"/>
      </w:r>
      <w:r>
        <w:rPr>
          <w:rStyle w:val="Verbatim Char"/>
          <w:rtl w:val="0"/>
          <w:lang w:val="en-US"/>
        </w:rPr>
        <w:t xml:space="preserve">## Deviance Residuals: </w:t>
      </w:r>
      <w:r>
        <w:br w:type="textWrapping"/>
      </w:r>
      <w:r>
        <w:rPr>
          <w:rStyle w:val="Verbatim Char"/>
          <w:rtl w:val="0"/>
          <w:lang w:val="en-US"/>
        </w:rPr>
        <w:t xml:space="preserve">##     Min       1Q   Median       3Q      Max  </w:t>
      </w:r>
      <w:r>
        <w:br w:type="textWrapping"/>
      </w:r>
      <w:r>
        <w:rPr>
          <w:rStyle w:val="Verbatim Char"/>
          <w:rtl w:val="0"/>
          <w:lang w:val="en-US"/>
        </w:rPr>
        <w:t xml:space="preserve">## -2.1872  -0.0813  -0.0001   0.0296   3.9817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z value Pr(&gt;|z|)    </w:t>
      </w:r>
      <w:r>
        <w:br w:type="textWrapping"/>
      </w:r>
      <w:r>
        <w:rPr>
          <w:rStyle w:val="Verbatim Char"/>
          <w:rtl w:val="0"/>
          <w:lang w:val="en-US"/>
        </w:rPr>
        <w:t xml:space="preserve">## (Intercept) -34.46743   10.67991  -3.227 0.001250 ** </w:t>
      </w:r>
      <w:r>
        <w:br w:type="textWrapping"/>
      </w:r>
      <w:r>
        <w:rPr>
          <w:rStyle w:val="Verbatim Char"/>
          <w:rtl w:val="0"/>
          <w:lang w:val="en-US"/>
        </w:rPr>
        <w:t xml:space="preserve">## zn           -0.08008    0.04784  -1.674 0.094155 .  </w:t>
      </w:r>
      <w:r>
        <w:br w:type="textWrapping"/>
      </w:r>
      <w:r>
        <w:rPr>
          <w:rStyle w:val="Verbatim Char"/>
          <w:rtl w:val="0"/>
          <w:lang w:val="en-US"/>
        </w:rPr>
        <w:t xml:space="preserve">## indus        -0.11946    0.06347  -1.882 0.059828 .  </w:t>
      </w:r>
      <w:r>
        <w:br w:type="textWrapping"/>
      </w:r>
      <w:r>
        <w:rPr>
          <w:rStyle w:val="Verbatim Char"/>
          <w:rtl w:val="0"/>
          <w:lang w:val="en-US"/>
        </w:rPr>
        <w:t>## nox          63.02414   12.02294   5.242 1.59e-07 ***</w:t>
      </w:r>
      <w:r>
        <w:br w:type="textWrapping"/>
      </w:r>
      <w:r>
        <w:rPr>
          <w:rStyle w:val="Verbatim Char"/>
          <w:rtl w:val="0"/>
          <w:lang w:val="en-US"/>
        </w:rPr>
        <w:t>## age           0.05638    0.01594   3.537 0.000405 ***</w:t>
      </w:r>
      <w:r>
        <w:br w:type="textWrapping"/>
      </w:r>
      <w:r>
        <w:rPr>
          <w:rStyle w:val="Verbatim Char"/>
          <w:rtl w:val="0"/>
          <w:lang w:val="en-US"/>
        </w:rPr>
        <w:t xml:space="preserve">## dis           0.70251    0.29494   2.382 0.017223 *  </w:t>
      </w:r>
      <w:r>
        <w:br w:type="textWrapping"/>
      </w:r>
      <w:r>
        <w:rPr>
          <w:rStyle w:val="Verbatim Char"/>
          <w:rtl w:val="0"/>
          <w:lang w:val="en-US"/>
        </w:rPr>
        <w:t>## rad           4.20004    0.97091   4.326 1.52e-05 ***</w:t>
      </w:r>
      <w:r>
        <w:br w:type="textWrapping"/>
      </w:r>
      <w:r>
        <w:rPr>
          <w:rStyle w:val="Verbatim Char"/>
          <w:rtl w:val="0"/>
          <w:lang w:val="en-US"/>
        </w:rPr>
        <w:t xml:space="preserve">## tax          -3.79036    1.49790  -2.530 0.011391 *  </w:t>
      </w:r>
      <w:r>
        <w:br w:type="textWrapping"/>
      </w:r>
      <w:r>
        <w:rPr>
          <w:rStyle w:val="Verbatim Char"/>
          <w:rtl w:val="0"/>
          <w:lang w:val="en-US"/>
        </w:rPr>
        <w:t xml:space="preserve">## ptratio       0.41386    0.15243   2.715 0.006627 ** </w:t>
      </w:r>
      <w:r>
        <w:br w:type="textWrapping"/>
      </w:r>
      <w:r>
        <w:rPr>
          <w:rStyle w:val="Verbatim Char"/>
          <w:rtl w:val="0"/>
          <w:lang w:val="en-US"/>
        </w:rPr>
        <w:t xml:space="preserve">## medv          0.11537    0.05187   2.224 0.026132 *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(Dispersion parameter for binomial family taken to be 1)</w:t>
      </w:r>
      <w:r>
        <w:br w:type="textWrapping"/>
      </w:r>
      <w:r>
        <w:rPr>
          <w:rStyle w:val="Verbatim Char"/>
          <w:rtl w:val="0"/>
          <w:lang w:val="en-US"/>
        </w:rPr>
        <w:t xml:space="preserve">## </w:t>
      </w:r>
      <w:r>
        <w:br w:type="textWrapping"/>
      </w:r>
      <w:r>
        <w:rPr>
          <w:rStyle w:val="Verbatim Char"/>
          <w:rtl w:val="0"/>
          <w:lang w:val="en-US"/>
        </w:rPr>
        <w:t>##     Null deviance: 453.24  on 326  degrees of freedom</w:t>
      </w:r>
      <w:r>
        <w:br w:type="textWrapping"/>
      </w:r>
      <w:r>
        <w:rPr>
          <w:rStyle w:val="Verbatim Char"/>
          <w:rtl w:val="0"/>
          <w:lang w:val="en-US"/>
        </w:rPr>
        <w:t>## Residual deviance: 119.15  on 317  degrees of freedom</w:t>
      </w:r>
      <w:r>
        <w:br w:type="textWrapping"/>
      </w:r>
      <w:r>
        <w:rPr>
          <w:rStyle w:val="Verbatim Char"/>
          <w:rtl w:val="0"/>
          <w:lang w:val="en-US"/>
        </w:rPr>
        <w:t>## AIC: 139.15</w:t>
      </w:r>
      <w:r>
        <w:br w:type="textWrapping"/>
      </w:r>
      <w:r>
        <w:rPr>
          <w:rStyle w:val="Verbatim Char"/>
          <w:rtl w:val="0"/>
          <w:lang w:val="en-US"/>
        </w:rPr>
        <w:t xml:space="preserve">## </w:t>
      </w:r>
      <w:r>
        <w:br w:type="textWrapping"/>
      </w:r>
      <w:r>
        <w:rPr>
          <w:rStyle w:val="Verbatim Char"/>
          <w:rtl w:val="0"/>
          <w:lang w:val="en-US"/>
        </w:rPr>
        <w:t>## Number of Fisher Scoring iterations: 8</w:t>
      </w:r>
    </w:p>
    <w:p>
      <w:pPr>
        <w:pStyle w:val="Body"/>
      </w:pPr>
      <w:r>
        <mc:AlternateContent>
          <mc:Choice Requires="wps">
            <w:drawing>
              <wp:inline distT="0" distB="0" distL="0" distR="0">
                <wp:extent cx="5943600" cy="19050"/>
                <wp:effectExtent l="0" t="0" r="0" b="0"/>
                <wp:docPr id="1073741841"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1"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4"/>
      </w:pPr>
      <w:bookmarkStart w:name="usingbayesianinformationcriterionbic" w:id="49"/>
      <w:bookmarkEnd w:id="49"/>
      <w:r>
        <w:rPr>
          <w:rtl w:val="0"/>
        </w:rPr>
        <w:t>U</w:t>
      </w:r>
      <w:r>
        <w:rPr>
          <w:rtl w:val="0"/>
        </w:rPr>
        <w:t>sing Bayesian Information Criterion (BIC)</w:t>
      </w:r>
    </w:p>
    <w:p>
      <w:pPr>
        <w:pStyle w:val="First Paragraph"/>
      </w:pPr>
      <w:r>
        <w:rPr>
          <w:rtl w:val="0"/>
        </w:rPr>
        <w:t>Calculate the best set of predictors using Bayesian Information Criterion (BIC). The model with the loweset BIC will be selected.</w:t>
      </w:r>
    </w:p>
    <w:p>
      <w:pPr>
        <w:pStyle w:val="Source Code"/>
      </w:pPr>
      <w:r>
        <w:rPr>
          <w:rStyle w:val="Verbatim Char"/>
          <w:rtl w:val="0"/>
          <w:lang w:val="en-US"/>
        </w:rPr>
        <w:t>## Morgan-Tatar search since family is non-gaussian.</w:t>
      </w:r>
    </w:p>
    <w:p>
      <w:pPr>
        <w:pStyle w:val="First Paragraph"/>
      </w:pPr>
      <w:r>
        <w:rPr>
          <w:rtl w:val="0"/>
        </w:rPr>
        <w:t xml:space="preserve">Looking at the top 5 best models based on lowest BIC, the variables </w:t>
      </w:r>
      <w:r>
        <w:rPr>
          <w:rStyle w:val="Verbatim Char"/>
          <w:rtl w:val="0"/>
          <w:lang w:val="en-US"/>
        </w:rPr>
        <w:t>indus</w:t>
      </w:r>
      <w:r>
        <w:rPr>
          <w:rtl w:val="0"/>
        </w:rPr>
        <w:t xml:space="preserve">, </w:t>
      </w:r>
      <w:r>
        <w:rPr>
          <w:rStyle w:val="Verbatim Char"/>
          <w:rtl w:val="0"/>
          <w:lang w:val="en-US"/>
        </w:rPr>
        <w:t>nox</w:t>
      </w:r>
      <w:r>
        <w:rPr>
          <w:rtl w:val="0"/>
        </w:rPr>
        <w:t xml:space="preserve">, </w:t>
      </w:r>
      <w:r>
        <w:rPr>
          <w:rStyle w:val="Verbatim Char"/>
          <w:rtl w:val="0"/>
          <w:lang w:val="en-US"/>
        </w:rPr>
        <w:t>age</w:t>
      </w:r>
      <w:r>
        <w:rPr>
          <w:rtl w:val="0"/>
        </w:rPr>
        <w:t xml:space="preserve">, </w:t>
      </w:r>
      <w:r>
        <w:rPr>
          <w:rStyle w:val="Verbatim Char"/>
          <w:rtl w:val="0"/>
          <w:lang w:val="en-US"/>
        </w:rPr>
        <w:t>rad</w:t>
      </w:r>
      <w:r>
        <w:rPr>
          <w:rtl w:val="0"/>
        </w:rPr>
        <w:t xml:space="preserve">, and </w:t>
      </w:r>
      <w:r>
        <w:rPr>
          <w:rStyle w:val="Verbatim Char"/>
          <w:rtl w:val="0"/>
          <w:lang w:val="en-US"/>
        </w:rPr>
        <w:t>tax</w:t>
      </w:r>
      <w:r>
        <w:rPr>
          <w:rtl w:val="0"/>
        </w:rPr>
        <w:t xml:space="preserve"> are selected. The BIC values for the top 5 models are shown below:</w:t>
      </w:r>
    </w:p>
    <w:tbl>
      <w:tblPr>
        <w:tblW w:w="20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5"/>
        <w:gridCol w:w="1196"/>
      </w:tblGrid>
      <w:tr>
        <w:tblPrEx>
          <w:shd w:val="clear" w:color="auto" w:fill="ced7e7"/>
        </w:tblPrEx>
        <w:trPr>
          <w:trHeight w:val="300" w:hRule="atLeast"/>
        </w:trPr>
        <w:tc>
          <w:tcPr>
            <w:tcW w:type="dxa" w:w="855"/>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Model</w:t>
            </w:r>
          </w:p>
        </w:tc>
        <w:tc>
          <w:tcPr>
            <w:tcW w:type="dxa" w:w="1196"/>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Criterion</w:t>
            </w:r>
          </w:p>
        </w:tc>
      </w:tr>
      <w:tr>
        <w:tblPrEx>
          <w:shd w:val="clear" w:color="auto" w:fill="ced7e7"/>
        </w:tblPrEx>
        <w:trPr>
          <w:trHeight w:val="300"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1</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163.5534</w:t>
            </w:r>
          </w:p>
        </w:tc>
      </w:tr>
      <w:tr>
        <w:tblPrEx>
          <w:shd w:val="clear" w:color="auto" w:fill="ced7e7"/>
        </w:tblPrEx>
        <w:trPr>
          <w:trHeight w:val="290"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2</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163.8524</w:t>
            </w:r>
          </w:p>
        </w:tc>
      </w:tr>
      <w:tr>
        <w:tblPrEx>
          <w:shd w:val="clear" w:color="auto" w:fill="ced7e7"/>
        </w:tblPrEx>
        <w:trPr>
          <w:trHeight w:val="290"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3</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163.9032</w:t>
            </w:r>
          </w:p>
        </w:tc>
      </w:tr>
      <w:tr>
        <w:tblPrEx>
          <w:shd w:val="clear" w:color="auto" w:fill="ced7e7"/>
        </w:tblPrEx>
        <w:trPr>
          <w:trHeight w:val="290"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4</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164.8901</w:t>
            </w:r>
          </w:p>
        </w:tc>
      </w:tr>
      <w:tr>
        <w:tblPrEx>
          <w:shd w:val="clear" w:color="auto" w:fill="ced7e7"/>
        </w:tblPrEx>
        <w:trPr>
          <w:trHeight w:val="290"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5</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165.3483</w:t>
            </w:r>
          </w:p>
        </w:tc>
      </w:tr>
    </w:tbl>
    <w:p>
      <w:pPr>
        <w:pStyle w:val="First Paragraph"/>
        <w:widowControl w:val="0"/>
      </w:pPr>
    </w:p>
    <w:p>
      <w:pPr>
        <w:pStyle w:val="Body Text"/>
      </w:pPr>
      <w:r>
        <w:rPr>
          <w:rtl w:val="0"/>
        </w:rPr>
        <w:t xml:space="preserve">It should be noted that this model based on BIC uses the fewest number of predictors compared to the other model builds. The inclusion of the </w:t>
      </w:r>
      <w:r>
        <w:rPr>
          <w:rStyle w:val="Verbatim Char"/>
          <w:rtl w:val="0"/>
          <w:lang w:val="en-US"/>
        </w:rPr>
        <w:t>indus</w:t>
      </w:r>
      <w:r>
        <w:rPr>
          <w:rtl w:val="0"/>
        </w:rPr>
        <w:t xml:space="preserve"> variable has a marginal affect on BIC so for simplicity of the second best model will be used.</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glm(formula = target ~ nox + age + rad + tax, family = binomial(), </w:t>
      </w:r>
      <w:r>
        <w:br w:type="textWrapping"/>
      </w:r>
      <w:r>
        <w:rPr>
          <w:rStyle w:val="Verbatim Char"/>
          <w:rtl w:val="0"/>
          <w:lang w:val="en-US"/>
        </w:rPr>
        <w:t>##     data = dev_train_T)</w:t>
      </w:r>
      <w:r>
        <w:br w:type="textWrapping"/>
      </w:r>
      <w:r>
        <w:rPr>
          <w:rStyle w:val="Verbatim Char"/>
          <w:rtl w:val="0"/>
          <w:lang w:val="en-US"/>
        </w:rPr>
        <w:t xml:space="preserve">## </w:t>
      </w:r>
      <w:r>
        <w:br w:type="textWrapping"/>
      </w:r>
      <w:r>
        <w:rPr>
          <w:rStyle w:val="Verbatim Char"/>
          <w:rtl w:val="0"/>
          <w:lang w:val="en-US"/>
        </w:rPr>
        <w:t xml:space="preserve">## Deviance Residuals: </w:t>
      </w:r>
      <w:r>
        <w:br w:type="textWrapping"/>
      </w:r>
      <w:r>
        <w:rPr>
          <w:rStyle w:val="Verbatim Char"/>
          <w:rtl w:val="0"/>
          <w:lang w:val="en-US"/>
        </w:rPr>
        <w:t xml:space="preserve">##      Min        1Q    Median        3Q       Max  </w:t>
      </w:r>
      <w:r>
        <w:br w:type="textWrapping"/>
      </w:r>
      <w:r>
        <w:rPr>
          <w:rStyle w:val="Verbatim Char"/>
          <w:rtl w:val="0"/>
          <w:lang w:val="en-US"/>
        </w:rPr>
        <w:t xml:space="preserve">## -1.93712  -0.17367  -0.00171   0.06190   3.05710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z value Pr(&gt;|z|)    </w:t>
      </w:r>
      <w:r>
        <w:br w:type="textWrapping"/>
      </w:r>
      <w:r>
        <w:rPr>
          <w:rStyle w:val="Verbatim Char"/>
          <w:rtl w:val="0"/>
          <w:lang w:val="en-US"/>
        </w:rPr>
        <w:t xml:space="preserve">## (Intercept) -5.43708    4.21211  -1.291  0.19677    </w:t>
      </w:r>
      <w:r>
        <w:br w:type="textWrapping"/>
      </w:r>
      <w:r>
        <w:rPr>
          <w:rStyle w:val="Verbatim Char"/>
          <w:rtl w:val="0"/>
          <w:lang w:val="en-US"/>
        </w:rPr>
        <w:t>## nox         36.91089    6.98000   5.288 1.24e-07 ***</w:t>
      </w:r>
      <w:r>
        <w:br w:type="textWrapping"/>
      </w:r>
      <w:r>
        <w:rPr>
          <w:rStyle w:val="Verbatim Char"/>
          <w:rtl w:val="0"/>
          <w:lang w:val="en-US"/>
        </w:rPr>
        <w:t xml:space="preserve">## age          0.03843    0.01301   2.954  0.00313 ** </w:t>
      </w:r>
      <w:r>
        <w:br w:type="textWrapping"/>
      </w:r>
      <w:r>
        <w:rPr>
          <w:rStyle w:val="Verbatim Char"/>
          <w:rtl w:val="0"/>
          <w:lang w:val="en-US"/>
        </w:rPr>
        <w:t>## rad          3.99417    0.77465   5.156 2.52e-07 ***</w:t>
      </w:r>
      <w:r>
        <w:br w:type="textWrapping"/>
      </w:r>
      <w:r>
        <w:rPr>
          <w:rStyle w:val="Verbatim Char"/>
          <w:rtl w:val="0"/>
          <w:lang w:val="en-US"/>
        </w:rPr>
        <w:t>## tax         -4.13436    1.09974  -3.759  0.00017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(Dispersion parameter for binomial family taken to be 1)</w:t>
      </w:r>
      <w:r>
        <w:br w:type="textWrapping"/>
      </w:r>
      <w:r>
        <w:rPr>
          <w:rStyle w:val="Verbatim Char"/>
          <w:rtl w:val="0"/>
          <w:lang w:val="en-US"/>
        </w:rPr>
        <w:t xml:space="preserve">## </w:t>
      </w:r>
      <w:r>
        <w:br w:type="textWrapping"/>
      </w:r>
      <w:r>
        <w:rPr>
          <w:rStyle w:val="Verbatim Char"/>
          <w:rtl w:val="0"/>
          <w:lang w:val="en-US"/>
        </w:rPr>
        <w:t>##     Null deviance: 453.24  on 326  degrees of freedom</w:t>
      </w:r>
      <w:r>
        <w:br w:type="textWrapping"/>
      </w:r>
      <w:r>
        <w:rPr>
          <w:rStyle w:val="Verbatim Char"/>
          <w:rtl w:val="0"/>
          <w:lang w:val="en-US"/>
        </w:rPr>
        <w:t>## Residual deviance: 140.74  on 322  degrees of freedom</w:t>
      </w:r>
      <w:r>
        <w:br w:type="textWrapping"/>
      </w:r>
      <w:r>
        <w:rPr>
          <w:rStyle w:val="Verbatim Char"/>
          <w:rtl w:val="0"/>
          <w:lang w:val="en-US"/>
        </w:rPr>
        <w:t>## AIC: 150.74</w:t>
      </w:r>
      <w:r>
        <w:br w:type="textWrapping"/>
      </w:r>
      <w:r>
        <w:rPr>
          <w:rStyle w:val="Verbatim Char"/>
          <w:rtl w:val="0"/>
          <w:lang w:val="en-US"/>
        </w:rPr>
        <w:t xml:space="preserve">## </w:t>
      </w:r>
      <w:r>
        <w:br w:type="textWrapping"/>
      </w:r>
      <w:r>
        <w:rPr>
          <w:rStyle w:val="Verbatim Char"/>
          <w:rtl w:val="0"/>
          <w:lang w:val="en-US"/>
        </w:rPr>
        <w:t>## Number of Fisher Scoring iterations: 8</w:t>
      </w:r>
    </w:p>
    <w:p>
      <w:pPr>
        <w:pStyle w:val="First Paragraph"/>
      </w:pPr>
      <w:r>
        <w:rPr>
          <w:rtl w:val="0"/>
        </w:rPr>
        <w:t xml:space="preserve">The resulting BIC model uses </w:t>
      </w:r>
      <w:r>
        <w:rPr>
          <w:rStyle w:val="Verbatim Char"/>
          <w:rtl w:val="0"/>
          <w:lang w:val="en-US"/>
        </w:rPr>
        <w:t>nox</w:t>
      </w:r>
      <w:r>
        <w:rPr>
          <w:rtl w:val="0"/>
        </w:rPr>
        <w:t xml:space="preserve">, </w:t>
      </w:r>
      <w:r>
        <w:rPr>
          <w:rStyle w:val="Verbatim Char"/>
          <w:rtl w:val="0"/>
          <w:lang w:val="en-US"/>
        </w:rPr>
        <w:t>age</w:t>
      </w:r>
      <w:r>
        <w:rPr>
          <w:rtl w:val="0"/>
        </w:rPr>
        <w:t xml:space="preserve">, </w:t>
      </w:r>
      <w:r>
        <w:rPr>
          <w:rStyle w:val="Verbatim Char"/>
          <w:rtl w:val="0"/>
          <w:lang w:val="en-US"/>
        </w:rPr>
        <w:t>rad</w:t>
      </w:r>
      <w:r>
        <w:rPr>
          <w:rtl w:val="0"/>
        </w:rPr>
        <w:t xml:space="preserve">, and </w:t>
      </w:r>
      <w:r>
        <w:rPr>
          <w:rStyle w:val="Verbatim Char"/>
          <w:rtl w:val="0"/>
          <w:lang w:val="en-US"/>
        </w:rPr>
        <w:t>tax</w:t>
      </w:r>
      <w:r>
        <w:rPr>
          <w:rtl w:val="0"/>
        </w:rPr>
        <w:t xml:space="preserve"> as the final set of predictors. All are statistically significant.</w:t>
      </w:r>
    </w:p>
    <w:p>
      <w:pPr>
        <w:pStyle w:val="Heading"/>
      </w:pPr>
      <w:bookmarkStart w:name="_Toc18" w:id="50"/>
      <w:bookmarkStart w:name="modelselectionandevaluation" w:id="51"/>
      <w:bookmarkEnd w:id="51"/>
      <w:r>
        <w:rPr>
          <w:rtl w:val="0"/>
        </w:rPr>
        <w:t>M</w:t>
      </w:r>
      <w:r>
        <w:rPr>
          <w:rtl w:val="0"/>
          <w:lang w:val="en-US"/>
        </w:rPr>
        <w:t>odel Selection and Evaluation</w:t>
      </w:r>
      <w:bookmarkEnd w:id="50"/>
    </w:p>
    <w:p>
      <w:pPr>
        <w:pStyle w:val="Heading 2"/>
      </w:pPr>
      <w:bookmarkStart w:name="_Toc19" w:id="52"/>
      <w:bookmarkStart w:name="modelselection" w:id="53"/>
      <w:bookmarkEnd w:id="53"/>
      <w:r>
        <w:rPr>
          <w:rtl w:val="0"/>
        </w:rPr>
        <w:t>M</w:t>
      </w:r>
      <w:r>
        <w:rPr>
          <w:rtl w:val="0"/>
          <w:lang w:val="fr-FR"/>
        </w:rPr>
        <w:t>odel Selection</w:t>
      </w:r>
      <w:bookmarkEnd w:id="52"/>
    </w:p>
    <w:p>
      <w:pPr>
        <w:pStyle w:val="First Paragraph"/>
      </w:pPr>
      <w:r>
        <w:rPr>
          <w:rtl w:val="0"/>
        </w:rPr>
        <w:t>We will use a structured evaluation of the models on validation data set (we split our training data set between a training set and a model evaluation set) with regards to:</w:t>
      </w:r>
      <w:r>
        <w:br w:type="textWrapping"/>
      </w:r>
      <w:r>
        <w:rPr>
          <w:rtl w:val="0"/>
        </w:rPr>
        <w:t>* (i) parsimonious fit,</w:t>
      </w:r>
      <w:r>
        <w:br w:type="textWrapping"/>
      </w:r>
      <w:r>
        <w:rPr>
          <w:rtl w:val="0"/>
        </w:rPr>
        <w:t>* (ii) goodness-of-fit,</w:t>
      </w:r>
      <w:r>
        <w:br w:type="textWrapping"/>
      </w:r>
      <w:r>
        <w:rPr>
          <w:rtl w:val="0"/>
        </w:rPr>
        <w:t>* (iii) predictive accuracy, and</w:t>
      </w:r>
      <w:r>
        <w:br w:type="textWrapping"/>
      </w:r>
      <w:r>
        <w:rPr>
          <w:rtl w:val="0"/>
        </w:rPr>
        <w:t>* (iv) more subjectively satisfying business requirements</w:t>
      </w:r>
    </w:p>
    <w:p>
      <w:pPr>
        <w:pStyle w:val="Heading 3"/>
      </w:pPr>
      <w:bookmarkStart w:name="_Toc20" w:id="54"/>
      <w:bookmarkStart w:name="iparsimony" w:id="55"/>
      <w:bookmarkEnd w:id="55"/>
      <w:r>
        <w:rPr>
          <w:rtl w:val="0"/>
        </w:rPr>
        <w:t>(</w:t>
      </w:r>
      <w:r>
        <w:rPr>
          <w:rtl w:val="0"/>
          <w:lang w:val="it-IT"/>
        </w:rPr>
        <w:t>i) Parsimony</w:t>
      </w:r>
      <w:bookmarkEnd w:id="54"/>
    </w:p>
    <w:p>
      <w:pPr>
        <w:pStyle w:val="First Paragraph"/>
      </w:pPr>
      <w:r>
        <w:rPr>
          <w:rtl w:val="0"/>
        </w:rPr>
        <w:t>Parismonous models have optimal parsimony, or just the right amount of predictors needed to explain the model well. There is generally a tradeoff between goodness-of-fit and parsimony: low parsimony models tend to have a better fit than high parsimony models.</w:t>
      </w:r>
    </w:p>
    <w:p>
      <w:pPr>
        <w:pStyle w:val="Body Text"/>
      </w:pPr>
      <w:r>
        <w:rPr>
          <w:rtl w:val="0"/>
        </w:rPr>
        <w:t>We will use Akaike</w:t>
      </w:r>
      <w:r>
        <w:rPr>
          <w:rtl w:val="0"/>
        </w:rPr>
        <w:t>’</w:t>
      </w:r>
      <w:r>
        <w:rPr>
          <w:rtl w:val="0"/>
        </w:rPr>
        <w:t>s Information Criterion (AIC) and Bayesian Information Criterion (BIC)</w:t>
      </w:r>
    </w:p>
    <w:p>
      <w:pPr>
        <w:pStyle w:val="Body Text"/>
      </w:pPr>
      <w:r>
        <w:rPr>
          <w:rtl w:val="0"/>
        </w:rPr>
        <w:t>BIC = LN(number of observations) * number of variables in your model- 2 Log Likelihood</w:t>
      </w:r>
      <w:r>
        <w:br w:type="textWrapping"/>
      </w:r>
      <w:r>
        <w:rPr>
          <w:rtl w:val="0"/>
        </w:rPr>
        <w:t>AIC = 2*number of variables in your model = 2 Log Likelihood</w:t>
      </w:r>
    </w:p>
    <w:p>
      <w:pPr>
        <w:pStyle w:val="Heading 3"/>
      </w:pPr>
      <w:bookmarkStart w:name="_Toc21" w:id="56"/>
      <w:bookmarkStart w:name="iigoodnessoffit" w:id="57"/>
      <w:bookmarkEnd w:id="57"/>
      <w:r>
        <w:rPr>
          <w:rtl w:val="0"/>
        </w:rPr>
        <w:t>(</w:t>
      </w:r>
      <w:r>
        <w:rPr>
          <w:rtl w:val="0"/>
          <w:lang w:val="en-US"/>
        </w:rPr>
        <w:t>ii) Goodness-of-fit</w:t>
      </w:r>
      <w:bookmarkEnd w:id="56"/>
    </w:p>
    <w:p>
      <w:pPr>
        <w:pStyle w:val="First Paragraph"/>
      </w:pPr>
      <w:r>
        <w:rPr>
          <w:rtl w:val="0"/>
        </w:rPr>
        <w:t>the Goodness-of-fit of a model describes how well it fits a set of observations. Measures of goodness of fit typically summarize the discrepancy between observed values and the values expected under the model in question.</w:t>
      </w:r>
    </w:p>
    <w:p>
      <w:pPr>
        <w:pStyle w:val="Body Text"/>
      </w:pPr>
      <w:r>
        <w:rPr>
          <w:rtl w:val="0"/>
        </w:rPr>
        <w:t>We will use McFadden</w:t>
      </w:r>
      <w:r>
        <w:rPr>
          <w:rtl w:val="0"/>
        </w:rPr>
        <w:t>’</w:t>
      </w:r>
      <w:r>
        <w:rPr>
          <w:rtl w:val="0"/>
        </w:rPr>
        <w:t>s R</w:t>
      </w:r>
      <w:r>
        <w:rPr>
          <w:vertAlign w:val="superscript"/>
          <w:rtl w:val="0"/>
          <w:lang w:val="en-US"/>
        </w:rPr>
        <w:t>2</w:t>
      </w:r>
      <w:r>
        <w:rPr>
          <w:rtl w:val="0"/>
        </w:rPr>
        <w:t xml:space="preserve"> and the Hosmer-Lemeshow test</w:t>
      </w:r>
    </w:p>
    <w:p>
      <w:pPr>
        <w:pStyle w:val="Body Text"/>
      </w:pPr>
      <w:r>
        <w:rPr>
          <w:rtl w:val="0"/>
        </w:rPr>
        <w:t>McFadded</w:t>
      </w:r>
      <w:r>
        <w:rPr>
          <w:rtl w:val="0"/>
        </w:rPr>
        <w:t>’</w:t>
      </w:r>
      <w:r>
        <w:rPr>
          <w:rtl w:val="0"/>
        </w:rPr>
        <w:t>s R</w:t>
      </w:r>
      <w:r>
        <w:rPr>
          <w:vertAlign w:val="superscript"/>
          <w:rtl w:val="0"/>
          <w:lang w:val="en-US"/>
        </w:rPr>
        <w:t>2</w:t>
      </w:r>
      <w:r>
        <w:rPr>
          <w:rtl w:val="0"/>
        </w:rPr>
        <w:t>: Higher value (0.2 to 0.4) indicates a good fit</w:t>
      </w:r>
    </w:p>
    <w:p>
      <w:pPr>
        <w:pStyle w:val="Body Text"/>
      </w:pPr>
      <w:r>
        <w:rPr>
          <w:rtl w:val="0"/>
        </w:rPr>
        <w:t>Hosmer_Lemeshow Test: Small values with large p-values indicate a good fit to the data while large values with p-values below 0.05 indicate a poor fit.</w:t>
      </w:r>
    </w:p>
    <w:p>
      <w:pPr>
        <w:pStyle w:val="Heading 3"/>
      </w:pPr>
      <w:bookmarkStart w:name="_Toc22" w:id="58"/>
      <w:bookmarkStart w:name="iiipredictiveaccuracy" w:id="59"/>
      <w:bookmarkEnd w:id="59"/>
      <w:r>
        <w:rPr>
          <w:rtl w:val="0"/>
        </w:rPr>
        <w:t>(</w:t>
      </w:r>
      <w:r>
        <w:rPr>
          <w:rtl w:val="0"/>
          <w:lang w:val="en-US"/>
        </w:rPr>
        <w:t>iii) Predictive accuracy</w:t>
      </w:r>
      <w:bookmarkEnd w:id="58"/>
    </w:p>
    <w:p>
      <w:pPr>
        <w:pStyle w:val="First Paragraph"/>
      </w:pPr>
      <w:r>
        <w:rPr>
          <w:rtl w:val="0"/>
        </w:rPr>
        <w:t>Predictive accuracy of a model is how well a model is predicting correctly the outcome and also a measure of the incorrect predictions.</w:t>
      </w:r>
    </w:p>
    <w:p>
      <w:pPr>
        <w:pStyle w:val="Body Text"/>
      </w:pPr>
      <w:r>
        <w:rPr>
          <w:rtl w:val="0"/>
        </w:rPr>
        <w:t>We will use Cohen</w:t>
      </w:r>
      <w:r>
        <w:rPr>
          <w:rtl w:val="0"/>
        </w:rPr>
        <w:t>’</w:t>
      </w:r>
      <w:r>
        <w:rPr>
          <w:rtl w:val="0"/>
        </w:rPr>
        <w:t>s Kappa (or Kappa), Youden</w:t>
      </w:r>
      <w:r>
        <w:rPr>
          <w:rtl w:val="0"/>
        </w:rPr>
        <w:t>’</w:t>
      </w:r>
      <w:r>
        <w:rPr>
          <w:rtl w:val="0"/>
        </w:rPr>
        <w:t>s Index, F1_Score, Percentage of False Positive, and AUC/ROC Curves</w:t>
      </w:r>
    </w:p>
    <w:p>
      <w:pPr>
        <w:pStyle w:val="Body Text"/>
      </w:pPr>
      <w:r>
        <w:rPr>
          <w:rFonts w:ascii="Cambria" w:cs="Cambria" w:hAnsi="Cambria" w:eastAsia="Cambria"/>
          <w:b w:val="1"/>
          <w:bCs w:val="1"/>
          <w:rtl w:val="0"/>
          <w:lang w:val="en-US"/>
        </w:rPr>
        <w:t>Kappa</w:t>
      </w:r>
      <w:r>
        <w:br w:type="textWrapping"/>
      </w:r>
      <w:r>
        <w:rPr>
          <w:rtl w:val="0"/>
        </w:rPr>
        <w:t>Kappa takes into account the accuracy that would be generated purely by chance. The form of the measure is:</w:t>
      </w:r>
      <w:r>
        <w:br w:type="textWrapping"/>
      </w:r>
      <m:oMath>
        <m:r>
          <m:t>Kappa=</m:t>
        </m:r>
        <m:f>
          <m:fPr>
            <m:type m:val="bar"/>
          </m:fPr>
          <m:num>
            <m:r>
              <m:t>TotalAccuracy-RandomAccuracy</m:t>
            </m:r>
          </m:num>
          <m:den>
            <m:r>
              <m:t>1-RandomAccuracy</m:t>
            </m:r>
          </m:den>
        </m:f>
      </m:oMath>
      <w:r>
        <w:rPr>
          <w:rtl w:val="0"/>
        </w:rPr>
        <w:t xml:space="preserve"> </w:t>
      </w:r>
    </w:p>
    <w:p>
      <w:pPr>
        <w:pStyle w:val="Body Text"/>
      </w:pPr>
      <w:r>
        <w:br w:type="textWrapping"/>
      </w:r>
      <m:oMath>
        <m:r>
          <m:t>TotalAccuracy=</m:t>
        </m:r>
        <m:f>
          <m:fPr>
            <m:type m:val="bar"/>
          </m:fPr>
          <m:num>
            <m:r>
              <m:t>TP+TN</m:t>
            </m:r>
          </m:num>
          <m:den>
            <m:r>
              <m:t>TP+TN+FP+FN</m:t>
            </m:r>
          </m:den>
        </m:f>
      </m:oMath>
    </w:p>
    <w:p>
      <w:pPr>
        <w:pStyle w:val="Body Text"/>
      </w:pPr>
      <w:r>
        <w:br w:type="textWrapping"/>
      </w:r>
      <m:oMath>
        <m:r>
          <m:t>RandomAccuracy=</m:t>
        </m:r>
        <m:f>
          <m:fPr>
            <m:type m:val="bar"/>
          </m:fPr>
          <m:num>
            <m:r>
              <m:t>(TN+FP)(TN+FN)+(FN+TP)(FP+TP)</m:t>
            </m:r>
          </m:num>
          <m:den>
            <m:sSup>
              <m:e>
                <m:r>
                  <m:t>(TP+TN+FP+FN)</m:t>
                </m:r>
              </m:e>
              <m:sup>
                <m:r>
                  <m:t>2</m:t>
                </m:r>
              </m:sup>
            </m:sSup>
          </m:den>
        </m:f>
      </m:oMath>
    </w:p>
    <w:p>
      <w:pPr>
        <w:pStyle w:val="Body Text"/>
      </w:pPr>
    </w:p>
    <w:p>
      <w:pPr>
        <w:pStyle w:val="Body Text"/>
      </w:pPr>
      <w:r>
        <w:rPr>
          <w:rtl w:val="0"/>
        </w:rPr>
        <w:t xml:space="preserve">Kappa takes on values from -1 to +1, with a value of 0 meaning there is no agreement between the actual and classified classes. A value of 1 indicates perfect concordance of the model prediction and the actual classes and a </w:t>
      </w:r>
      <w:r>
        <w:rPr>
          <w:shd w:val="clear" w:color="auto" w:fill="ffff00"/>
          <w:rtl w:val="0"/>
          <w:lang w:val="en-US"/>
        </w:rPr>
        <w:t>value of 0 indicates</w:t>
      </w:r>
      <w:r>
        <w:rPr>
          <w:rtl w:val="0"/>
        </w:rPr>
        <w:t xml:space="preserve"> total disagreement between prediction and the actual</w:t>
      </w:r>
    </w:p>
    <w:p>
      <w:pPr>
        <w:pStyle w:val="Body Text"/>
      </w:pPr>
      <w:r>
        <w:rPr>
          <w:rFonts w:ascii="Cambria" w:cs="Cambria" w:hAnsi="Cambria" w:eastAsia="Cambria"/>
          <w:b w:val="1"/>
          <w:bCs w:val="1"/>
          <w:rtl w:val="0"/>
          <w:lang w:val="en-US"/>
        </w:rPr>
        <w:t>Younden</w:t>
      </w:r>
      <w:r>
        <w:rPr>
          <w:rFonts w:ascii="Cambria" w:cs="Cambria" w:hAnsi="Cambria" w:eastAsia="Cambria"/>
          <w:b w:val="1"/>
          <w:bCs w:val="1"/>
          <w:rtl w:val="0"/>
          <w:lang w:val="en-US"/>
        </w:rPr>
        <w:t>’</w:t>
      </w:r>
      <w:r>
        <w:rPr>
          <w:rFonts w:ascii="Cambria" w:cs="Cambria" w:hAnsi="Cambria" w:eastAsia="Cambria"/>
          <w:b w:val="1"/>
          <w:bCs w:val="1"/>
          <w:rtl w:val="0"/>
          <w:lang w:val="en-US"/>
        </w:rPr>
        <w:t>s Index</w:t>
      </w:r>
    </w:p>
    <w:p>
      <w:pPr>
        <w:pStyle w:val="Body Text"/>
      </w:pPr>
      <w:r>
        <w:rPr>
          <w:rtl w:val="0"/>
        </w:rPr>
        <w:t>Youden</w:t>
      </w:r>
      <w:r>
        <w:rPr>
          <w:rtl w:val="0"/>
        </w:rPr>
        <w:t>’</w:t>
      </w:r>
      <w:r>
        <w:rPr>
          <w:rtl w:val="0"/>
        </w:rPr>
        <w:t>s index evaluates the ability of a classifier to avoid misclassifications. This index puts equal weights on a classifier</w:t>
      </w:r>
      <w:r>
        <w:rPr>
          <w:rtl w:val="0"/>
        </w:rPr>
        <w:t>’</w:t>
      </w:r>
      <w:r>
        <w:rPr>
          <w:rtl w:val="0"/>
        </w:rPr>
        <w:t>s performance on both the positive and negative cases.</w:t>
      </w:r>
      <w:r>
        <w:br w:type="textWrapping"/>
      </w:r>
      <w:r>
        <w:rPr>
          <w:rtl w:val="0"/>
        </w:rPr>
        <w:t>Thus:</w:t>
      </w:r>
      <w:r>
        <w:br w:type="textWrapping"/>
      </w:r>
      <m:oMath>
        <m:r>
          <m:t>Youden'sIndex(γ)=Sensitivity-(1-Specificity)</m:t>
        </m:r>
      </m:oMath>
    </w:p>
    <w:p>
      <w:pPr>
        <w:pStyle w:val="Body Text"/>
      </w:pPr>
      <w:r>
        <w:rPr>
          <w:rtl w:val="0"/>
        </w:rPr>
        <w:t>We selected to look at False Positive instead of classification error rate since we think this measure is better aligned with the business requirements.</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0"/>
        <w:gridCol w:w="850"/>
        <w:gridCol w:w="850"/>
        <w:gridCol w:w="1124"/>
        <w:gridCol w:w="753"/>
        <w:gridCol w:w="602"/>
        <w:gridCol w:w="356"/>
        <w:gridCol w:w="705"/>
        <w:gridCol w:w="800"/>
        <w:gridCol w:w="838"/>
        <w:gridCol w:w="731"/>
        <w:gridCol w:w="650"/>
      </w:tblGrid>
      <w:tr>
        <w:tblPrEx>
          <w:shd w:val="clear" w:color="auto" w:fill="ced7e7"/>
        </w:tblPrEx>
        <w:trPr>
          <w:trHeight w:val="600" w:hRule="atLeast"/>
        </w:trPr>
        <w:tc>
          <w:tcPr>
            <w:tcW w:type="dxa" w:w="1100"/>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Model</w:t>
            </w:r>
          </w:p>
        </w:tc>
        <w:tc>
          <w:tcPr>
            <w:tcW w:type="dxa" w:w="850"/>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AIC</w:t>
            </w:r>
          </w:p>
        </w:tc>
        <w:tc>
          <w:tcPr>
            <w:tcW w:type="dxa" w:w="850"/>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BIC</w:t>
            </w:r>
          </w:p>
        </w:tc>
        <w:tc>
          <w:tcPr>
            <w:tcW w:type="dxa" w:w="1124"/>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McFadenR2</w:t>
            </w:r>
          </w:p>
        </w:tc>
        <w:tc>
          <w:tcPr>
            <w:tcW w:type="dxa" w:w="753"/>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HL_Chi</w:t>
            </w:r>
          </w:p>
        </w:tc>
        <w:tc>
          <w:tcPr>
            <w:tcW w:type="dxa" w:w="602"/>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HL_p</w:t>
            </w:r>
          </w:p>
        </w:tc>
        <w:tc>
          <w:tcPr>
            <w:tcW w:type="dxa" w:w="356"/>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X.</w:t>
            </w:r>
          </w:p>
        </w:tc>
        <w:tc>
          <w:tcPr>
            <w:tcW w:type="dxa" w:w="705"/>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Kappa</w:t>
            </w:r>
          </w:p>
        </w:tc>
        <w:tc>
          <w:tcPr>
            <w:tcW w:type="dxa" w:w="800"/>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Youden</w:t>
            </w:r>
          </w:p>
        </w:tc>
        <w:tc>
          <w:tcPr>
            <w:tcW w:type="dxa" w:w="838"/>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F1Score</w:t>
            </w:r>
          </w:p>
        </w:tc>
        <w:tc>
          <w:tcPr>
            <w:tcW w:type="dxa" w:w="731"/>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FPPrct</w:t>
            </w:r>
          </w:p>
        </w:tc>
        <w:tc>
          <w:tcPr>
            <w:tcW w:type="dxa" w:w="650"/>
            <w:tcBorders>
              <w:top w:val="nil"/>
              <w:left w:val="nil"/>
              <w:bottom w:val="nil"/>
              <w:right w:val="nil"/>
            </w:tcBorders>
            <w:shd w:val="clear" w:color="auto" w:fill="auto"/>
            <w:tcMar>
              <w:top w:type="dxa" w:w="80"/>
              <w:left w:type="dxa" w:w="80"/>
              <w:bottom w:type="dxa" w:w="80"/>
              <w:right w:type="dxa" w:w="80"/>
            </w:tcMar>
            <w:vAlign w:val="bottom"/>
          </w:tcPr>
          <w:p>
            <w:pPr>
              <w:pStyle w:val="Compact"/>
              <w:jc w:val="right"/>
            </w:pPr>
            <w:r>
              <w:rPr>
                <w:rtl w:val="0"/>
                <w:lang w:val="en-US"/>
              </w:rPr>
              <w:t>AUC</w:t>
            </w:r>
          </w:p>
        </w:tc>
      </w:tr>
      <w:tr>
        <w:tblPrEx>
          <w:shd w:val="clear" w:color="auto" w:fill="ced7e7"/>
        </w:tblPrEx>
        <w:trPr>
          <w:trHeight w:val="600" w:hRule="atLeast"/>
        </w:trPr>
        <w:tc>
          <w:tcPr>
            <w:tcW w:type="dxa" w:w="110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Model1</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144.327</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193.596</w:t>
            </w:r>
          </w:p>
        </w:tc>
        <w:tc>
          <w:tcPr>
            <w:tcW w:type="dxa" w:w="1124"/>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0.739</w:t>
            </w:r>
          </w:p>
        </w:tc>
        <w:tc>
          <w:tcPr>
            <w:tcW w:type="dxa" w:w="753"/>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327</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c>
          <w:tcPr>
            <w:tcW w:type="dxa" w:w="35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w:t>
            </w:r>
          </w:p>
        </w:tc>
        <w:tc>
          <w:tcPr>
            <w:tcW w:type="dxa" w:w="705"/>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0.755</w:t>
            </w:r>
          </w:p>
        </w:tc>
        <w:tc>
          <w:tcPr>
            <w:tcW w:type="dxa" w:w="80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0.757</w:t>
            </w:r>
          </w:p>
        </w:tc>
        <w:tc>
          <w:tcPr>
            <w:tcW w:type="dxa" w:w="8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0.872</w:t>
            </w:r>
          </w:p>
        </w:tc>
        <w:tc>
          <w:tcPr>
            <w:tcW w:type="dxa" w:w="731"/>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7.19</w:t>
            </w:r>
          </w:p>
        </w:tc>
        <w:tc>
          <w:tcPr>
            <w:tcW w:type="dxa" w:w="6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0.956</w:t>
            </w:r>
          </w:p>
        </w:tc>
      </w:tr>
      <w:tr>
        <w:tblPrEx>
          <w:shd w:val="clear" w:color="auto" w:fill="ced7e7"/>
        </w:tblPrEx>
        <w:trPr>
          <w:trHeight w:val="590" w:hRule="atLeast"/>
        </w:trPr>
        <w:tc>
          <w:tcPr>
            <w:tcW w:type="dxa" w:w="110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Model2</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143.825</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193.095</w:t>
            </w:r>
          </w:p>
        </w:tc>
        <w:tc>
          <w:tcPr>
            <w:tcW w:type="dxa" w:w="1124"/>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0.739</w:t>
            </w:r>
          </w:p>
        </w:tc>
        <w:tc>
          <w:tcPr>
            <w:tcW w:type="dxa" w:w="753"/>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327</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c>
          <w:tcPr>
            <w:tcW w:type="dxa" w:w="35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w:t>
            </w:r>
          </w:p>
        </w:tc>
        <w:tc>
          <w:tcPr>
            <w:tcW w:type="dxa" w:w="705"/>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0.755</w:t>
            </w:r>
          </w:p>
        </w:tc>
        <w:tc>
          <w:tcPr>
            <w:tcW w:type="dxa" w:w="80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0.757</w:t>
            </w:r>
          </w:p>
        </w:tc>
        <w:tc>
          <w:tcPr>
            <w:tcW w:type="dxa" w:w="8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0.872</w:t>
            </w:r>
          </w:p>
        </w:tc>
        <w:tc>
          <w:tcPr>
            <w:tcW w:type="dxa" w:w="731"/>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7.19</w:t>
            </w:r>
          </w:p>
        </w:tc>
        <w:tc>
          <w:tcPr>
            <w:tcW w:type="dxa" w:w="6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0.951</w:t>
            </w:r>
          </w:p>
        </w:tc>
      </w:tr>
      <w:tr>
        <w:tblPrEx>
          <w:shd w:val="clear" w:color="auto" w:fill="ced7e7"/>
        </w:tblPrEx>
        <w:trPr>
          <w:trHeight w:val="590" w:hRule="atLeast"/>
        </w:trPr>
        <w:tc>
          <w:tcPr>
            <w:tcW w:type="dxa" w:w="110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Model3</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139.148</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177.048</w:t>
            </w:r>
          </w:p>
        </w:tc>
        <w:tc>
          <w:tcPr>
            <w:tcW w:type="dxa" w:w="1124"/>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0.739</w:t>
            </w:r>
          </w:p>
        </w:tc>
        <w:tc>
          <w:tcPr>
            <w:tcW w:type="dxa" w:w="753"/>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327</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c>
          <w:tcPr>
            <w:tcW w:type="dxa" w:w="35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w:t>
            </w:r>
          </w:p>
        </w:tc>
        <w:tc>
          <w:tcPr>
            <w:tcW w:type="dxa" w:w="705"/>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0.755</w:t>
            </w:r>
          </w:p>
        </w:tc>
        <w:tc>
          <w:tcPr>
            <w:tcW w:type="dxa" w:w="80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0.757</w:t>
            </w:r>
          </w:p>
        </w:tc>
        <w:tc>
          <w:tcPr>
            <w:tcW w:type="dxa" w:w="8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0.872</w:t>
            </w:r>
          </w:p>
        </w:tc>
        <w:tc>
          <w:tcPr>
            <w:tcW w:type="dxa" w:w="731"/>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7.19</w:t>
            </w:r>
          </w:p>
        </w:tc>
        <w:tc>
          <w:tcPr>
            <w:tcW w:type="dxa" w:w="6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0.955</w:t>
            </w:r>
          </w:p>
        </w:tc>
      </w:tr>
      <w:tr>
        <w:tblPrEx>
          <w:shd w:val="clear" w:color="auto" w:fill="ced7e7"/>
        </w:tblPrEx>
        <w:trPr>
          <w:trHeight w:val="590" w:hRule="atLeast"/>
        </w:trPr>
        <w:tc>
          <w:tcPr>
            <w:tcW w:type="dxa" w:w="110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Model4</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147.940</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170.680</w:t>
            </w:r>
          </w:p>
        </w:tc>
        <w:tc>
          <w:tcPr>
            <w:tcW w:type="dxa" w:w="1124"/>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0.739</w:t>
            </w:r>
          </w:p>
        </w:tc>
        <w:tc>
          <w:tcPr>
            <w:tcW w:type="dxa" w:w="753"/>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327</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c>
          <w:tcPr>
            <w:tcW w:type="dxa" w:w="35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w:t>
            </w:r>
          </w:p>
        </w:tc>
        <w:tc>
          <w:tcPr>
            <w:tcW w:type="dxa" w:w="705"/>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0.740</w:t>
            </w:r>
          </w:p>
        </w:tc>
        <w:tc>
          <w:tcPr>
            <w:tcW w:type="dxa" w:w="80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0.747</w:t>
            </w:r>
          </w:p>
        </w:tc>
        <w:tc>
          <w:tcPr>
            <w:tcW w:type="dxa" w:w="8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0.862</w:t>
            </w:r>
          </w:p>
        </w:tc>
        <w:tc>
          <w:tcPr>
            <w:tcW w:type="dxa" w:w="731"/>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8.63</w:t>
            </w:r>
          </w:p>
        </w:tc>
        <w:tc>
          <w:tcPr>
            <w:tcW w:type="dxa" w:w="6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0.942</w:t>
            </w:r>
          </w:p>
        </w:tc>
      </w:tr>
      <w:tr>
        <w:tblPrEx>
          <w:shd w:val="clear" w:color="auto" w:fill="ced7e7"/>
        </w:tblPrEx>
        <w:trPr>
          <w:trHeight w:val="590" w:hRule="atLeast"/>
        </w:trPr>
        <w:tc>
          <w:tcPr>
            <w:tcW w:type="dxa" w:w="110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Model5.AIC</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139.148</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177.048</w:t>
            </w:r>
          </w:p>
        </w:tc>
        <w:tc>
          <w:tcPr>
            <w:tcW w:type="dxa" w:w="1124"/>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0.739</w:t>
            </w:r>
          </w:p>
        </w:tc>
        <w:tc>
          <w:tcPr>
            <w:tcW w:type="dxa" w:w="753"/>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327</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c>
          <w:tcPr>
            <w:tcW w:type="dxa" w:w="35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w:t>
            </w:r>
          </w:p>
        </w:tc>
        <w:tc>
          <w:tcPr>
            <w:tcW w:type="dxa" w:w="705"/>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0.755</w:t>
            </w:r>
          </w:p>
        </w:tc>
        <w:tc>
          <w:tcPr>
            <w:tcW w:type="dxa" w:w="80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0.757</w:t>
            </w:r>
          </w:p>
        </w:tc>
        <w:tc>
          <w:tcPr>
            <w:tcW w:type="dxa" w:w="8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0.872</w:t>
            </w:r>
          </w:p>
        </w:tc>
        <w:tc>
          <w:tcPr>
            <w:tcW w:type="dxa" w:w="731"/>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7.19</w:t>
            </w:r>
          </w:p>
        </w:tc>
        <w:tc>
          <w:tcPr>
            <w:tcW w:type="dxa" w:w="6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0.955</w:t>
            </w:r>
          </w:p>
        </w:tc>
      </w:tr>
      <w:tr>
        <w:tblPrEx>
          <w:shd w:val="clear" w:color="auto" w:fill="ced7e7"/>
        </w:tblPrEx>
        <w:trPr>
          <w:trHeight w:val="590" w:hRule="atLeast"/>
        </w:trPr>
        <w:tc>
          <w:tcPr>
            <w:tcW w:type="dxa" w:w="110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Model5.BIC</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150.743</w:t>
            </w:r>
          </w:p>
        </w:tc>
        <w:tc>
          <w:tcPr>
            <w:tcW w:type="dxa" w:w="8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169.693</w:t>
            </w:r>
          </w:p>
        </w:tc>
        <w:tc>
          <w:tcPr>
            <w:tcW w:type="dxa" w:w="1124"/>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0.739</w:t>
            </w:r>
          </w:p>
        </w:tc>
        <w:tc>
          <w:tcPr>
            <w:tcW w:type="dxa" w:w="753"/>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327</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w:t>
            </w:r>
          </w:p>
        </w:tc>
        <w:tc>
          <w:tcPr>
            <w:tcW w:type="dxa" w:w="356"/>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w:t>
            </w:r>
          </w:p>
        </w:tc>
        <w:tc>
          <w:tcPr>
            <w:tcW w:type="dxa" w:w="705"/>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0.712</w:t>
            </w:r>
          </w:p>
        </w:tc>
        <w:tc>
          <w:tcPr>
            <w:tcW w:type="dxa" w:w="80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0.718</w:t>
            </w:r>
          </w:p>
        </w:tc>
        <w:tc>
          <w:tcPr>
            <w:tcW w:type="dxa" w:w="838"/>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0.846</w:t>
            </w:r>
          </w:p>
        </w:tc>
        <w:tc>
          <w:tcPr>
            <w:tcW w:type="dxa" w:w="731"/>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9.35</w:t>
            </w:r>
          </w:p>
        </w:tc>
        <w:tc>
          <w:tcPr>
            <w:tcW w:type="dxa" w:w="65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tl w:val="0"/>
                <w:lang w:val="en-US"/>
              </w:rPr>
              <w:t>0.944</w:t>
            </w:r>
          </w:p>
        </w:tc>
      </w:tr>
    </w:tbl>
    <w:p>
      <w:pPr>
        <w:pStyle w:val="Body Text"/>
        <w:widowControl w:val="0"/>
      </w:pPr>
    </w:p>
    <w:p>
      <w:pPr>
        <w:pStyle w:val="Body Text"/>
      </w:pPr>
    </w:p>
    <w:p>
      <w:pPr>
        <w:pStyle w:val="Body Text"/>
      </w:pPr>
      <w:r>
        <w:drawing>
          <wp:inline distT="0" distB="0" distL="0" distR="0">
            <wp:extent cx="6460959" cy="1781175"/>
            <wp:effectExtent l="0" t="0" r="0" b="0"/>
            <wp:docPr id="1073741842" name="officeArt object" descr="Picture 3"/>
            <wp:cNvGraphicFramePr/>
            <a:graphic xmlns:a="http://schemas.openxmlformats.org/drawingml/2006/main">
              <a:graphicData uri="http://schemas.openxmlformats.org/drawingml/2006/picture">
                <pic:pic xmlns:pic="http://schemas.openxmlformats.org/drawingml/2006/picture">
                  <pic:nvPicPr>
                    <pic:cNvPr id="1073741842" name="Picture 3" descr="Picture 3"/>
                    <pic:cNvPicPr>
                      <a:picLocks noChangeAspect="1"/>
                    </pic:cNvPicPr>
                  </pic:nvPicPr>
                  <pic:blipFill>
                    <a:blip r:embed="rId20">
                      <a:extLst/>
                    </a:blip>
                    <a:stretch>
                      <a:fillRect/>
                    </a:stretch>
                  </pic:blipFill>
                  <pic:spPr>
                    <a:xfrm>
                      <a:off x="0" y="0"/>
                      <a:ext cx="6460959" cy="1781175"/>
                    </a:xfrm>
                    <a:prstGeom prst="rect">
                      <a:avLst/>
                    </a:prstGeom>
                    <a:ln w="12700" cap="flat">
                      <a:noFill/>
                      <a:miter lim="400000"/>
                    </a:ln>
                    <a:effectLst/>
                  </pic:spPr>
                </pic:pic>
              </a:graphicData>
            </a:graphic>
          </wp:inline>
        </w:drawing>
      </w:r>
    </w:p>
    <w:p>
      <w:pPr>
        <w:pStyle w:val="Body Text"/>
      </w:pPr>
      <w:r>
        <w:rPr>
          <w:rtl w:val="0"/>
        </w:rPr>
        <w:t>From the various measurements matrix, we noticed that some of the measures do not come into play since they do not diffrentiate any of our models: McFaren R</w:t>
      </w:r>
      <w:r>
        <w:rPr>
          <w:vertAlign w:val="superscript"/>
          <w:rtl w:val="0"/>
          <w:lang w:val="en-US"/>
        </w:rPr>
        <w:t>2</w:t>
      </w:r>
      <w:r>
        <w:rPr>
          <w:rtl w:val="0"/>
        </w:rPr>
        <w:t xml:space="preserve"> and Hosmer-Lemeshow test.</w:t>
      </w:r>
    </w:p>
    <w:p>
      <w:pPr>
        <w:pStyle w:val="Body Text"/>
      </w:pPr>
      <w:r>
        <w:br w:type="textWrapping"/>
      </w:r>
      <w:r>
        <w:rPr>
          <w:rtl w:val="0"/>
        </w:rPr>
        <w:t>The remaining measures clearly indicate that Model3 and Model5.AIC are superior models.</w:t>
      </w:r>
    </w:p>
    <w:p>
      <w:pPr>
        <w:pStyle w:val="Body Text"/>
      </w:pPr>
      <w:r>
        <w:rPr>
          <w:rtl w:val="0"/>
        </w:rPr>
        <w:t>Let us now consider the ROC curves for all the models.</w:t>
      </w:r>
    </w:p>
    <w:p>
      <w:pPr>
        <w:pStyle w:val="Body Text"/>
      </w:pPr>
      <w:r>
        <w:drawing>
          <wp:inline distT="0" distB="0" distL="0" distR="0">
            <wp:extent cx="5962650" cy="4191000"/>
            <wp:effectExtent l="0" t="0" r="0" b="0"/>
            <wp:docPr id="1073741843" name="officeArt object" descr="Picture"/>
            <wp:cNvGraphicFramePr/>
            <a:graphic xmlns:a="http://schemas.openxmlformats.org/drawingml/2006/main">
              <a:graphicData uri="http://schemas.openxmlformats.org/drawingml/2006/picture">
                <pic:pic xmlns:pic="http://schemas.openxmlformats.org/drawingml/2006/picture">
                  <pic:nvPicPr>
                    <pic:cNvPr id="1073741843" name="Picture" descr="Picture"/>
                    <pic:cNvPicPr>
                      <a:picLocks noChangeAspect="1"/>
                    </pic:cNvPicPr>
                  </pic:nvPicPr>
                  <pic:blipFill>
                    <a:blip r:embed="rId21">
                      <a:extLst/>
                    </a:blip>
                    <a:stretch>
                      <a:fillRect/>
                    </a:stretch>
                  </pic:blipFill>
                  <pic:spPr>
                    <a:xfrm>
                      <a:off x="0" y="0"/>
                      <a:ext cx="5962650" cy="4191000"/>
                    </a:xfrm>
                    <a:prstGeom prst="rect">
                      <a:avLst/>
                    </a:prstGeom>
                    <a:ln w="12700" cap="flat">
                      <a:noFill/>
                      <a:miter lim="400000"/>
                    </a:ln>
                    <a:effectLst/>
                  </pic:spPr>
                </pic:pic>
              </a:graphicData>
            </a:graphic>
          </wp:inline>
        </w:drawing>
      </w:r>
    </w:p>
    <w:p>
      <w:pPr>
        <w:pStyle w:val="Body Text"/>
      </w:pPr>
      <w:r>
        <w:rPr>
          <w:rtl w:val="0"/>
        </w:rPr>
        <w:t>The side by side comparaison of the ROC curve is showing the trade-off between Sensitivity and Specificity. The closer the area under to 1, the better fit of the model. The ROC Curves plot support our selection of Model 3 or Model 5</w:t>
      </w:r>
    </w:p>
    <w:p>
      <w:pPr>
        <w:pStyle w:val="Body Text"/>
      </w:pPr>
      <w:r>
        <w:rPr>
          <w:rtl w:val="0"/>
        </w:rPr>
        <w:t>We will compare the 2 models.</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glm(formula = target ~ zn + indus + nox + age + dis + rad + tax + </w:t>
      </w:r>
      <w:r>
        <w:br w:type="textWrapping"/>
      </w:r>
      <w:r>
        <w:rPr>
          <w:rStyle w:val="Verbatim Char"/>
          <w:rtl w:val="0"/>
          <w:lang w:val="en-US"/>
        </w:rPr>
        <w:t>##     ptratio + medv, family = binomial(), data = dev_train_T)</w:t>
      </w:r>
      <w:r>
        <w:br w:type="textWrapping"/>
      </w:r>
      <w:r>
        <w:rPr>
          <w:rStyle w:val="Verbatim Char"/>
          <w:rtl w:val="0"/>
          <w:lang w:val="en-US"/>
        </w:rPr>
        <w:t xml:space="preserve">## </w:t>
      </w:r>
      <w:r>
        <w:br w:type="textWrapping"/>
      </w:r>
      <w:r>
        <w:rPr>
          <w:rStyle w:val="Verbatim Char"/>
          <w:rtl w:val="0"/>
          <w:lang w:val="en-US"/>
        </w:rPr>
        <w:t xml:space="preserve">## Deviance Residuals: </w:t>
      </w:r>
      <w:r>
        <w:br w:type="textWrapping"/>
      </w:r>
      <w:r>
        <w:rPr>
          <w:rStyle w:val="Verbatim Char"/>
          <w:rtl w:val="0"/>
          <w:lang w:val="en-US"/>
        </w:rPr>
        <w:t xml:space="preserve">##     Min       1Q   Median       3Q      Max  </w:t>
      </w:r>
      <w:r>
        <w:br w:type="textWrapping"/>
      </w:r>
      <w:r>
        <w:rPr>
          <w:rStyle w:val="Verbatim Char"/>
          <w:rtl w:val="0"/>
          <w:lang w:val="en-US"/>
        </w:rPr>
        <w:t xml:space="preserve">## -2.1872  -0.0813  -0.0001   0.0296   3.9817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z value Pr(&gt;|z|)    </w:t>
      </w:r>
      <w:r>
        <w:br w:type="textWrapping"/>
      </w:r>
      <w:r>
        <w:rPr>
          <w:rStyle w:val="Verbatim Char"/>
          <w:rtl w:val="0"/>
          <w:lang w:val="en-US"/>
        </w:rPr>
        <w:t xml:space="preserve">## (Intercept) -34.46743   10.67991  -3.227 0.001250 ** </w:t>
      </w:r>
      <w:r>
        <w:br w:type="textWrapping"/>
      </w:r>
      <w:r>
        <w:rPr>
          <w:rStyle w:val="Verbatim Char"/>
          <w:rtl w:val="0"/>
          <w:lang w:val="en-US"/>
        </w:rPr>
        <w:t xml:space="preserve">## zn           -0.08008    0.04784  -1.674 0.094155 .  </w:t>
      </w:r>
      <w:r>
        <w:br w:type="textWrapping"/>
      </w:r>
      <w:r>
        <w:rPr>
          <w:rStyle w:val="Verbatim Char"/>
          <w:rtl w:val="0"/>
          <w:lang w:val="en-US"/>
        </w:rPr>
        <w:t xml:space="preserve">## indus        -0.11946    0.06347  -1.882 0.059828 .  </w:t>
      </w:r>
      <w:r>
        <w:br w:type="textWrapping"/>
      </w:r>
      <w:r>
        <w:rPr>
          <w:rStyle w:val="Verbatim Char"/>
          <w:rtl w:val="0"/>
          <w:lang w:val="en-US"/>
        </w:rPr>
        <w:t>## nox          63.02414   12.02294   5.242 1.59e-07 ***</w:t>
      </w:r>
      <w:r>
        <w:br w:type="textWrapping"/>
      </w:r>
      <w:r>
        <w:rPr>
          <w:rStyle w:val="Verbatim Char"/>
          <w:rtl w:val="0"/>
          <w:lang w:val="en-US"/>
        </w:rPr>
        <w:t>## age           0.05638    0.01594   3.537 0.000405 ***</w:t>
      </w:r>
      <w:r>
        <w:br w:type="textWrapping"/>
      </w:r>
      <w:r>
        <w:rPr>
          <w:rStyle w:val="Verbatim Char"/>
          <w:rtl w:val="0"/>
          <w:lang w:val="en-US"/>
        </w:rPr>
        <w:t xml:space="preserve">## dis           0.70251    0.29494   2.382 0.017223 *  </w:t>
      </w:r>
      <w:r>
        <w:br w:type="textWrapping"/>
      </w:r>
      <w:r>
        <w:rPr>
          <w:rStyle w:val="Verbatim Char"/>
          <w:rtl w:val="0"/>
          <w:lang w:val="en-US"/>
        </w:rPr>
        <w:t>## rad           4.20004    0.97091   4.326 1.52e-05 ***</w:t>
      </w:r>
      <w:r>
        <w:br w:type="textWrapping"/>
      </w:r>
      <w:r>
        <w:rPr>
          <w:rStyle w:val="Verbatim Char"/>
          <w:rtl w:val="0"/>
          <w:lang w:val="en-US"/>
        </w:rPr>
        <w:t xml:space="preserve">## tax          -3.79036    1.49790  -2.530 0.011391 *  </w:t>
      </w:r>
      <w:r>
        <w:br w:type="textWrapping"/>
      </w:r>
      <w:r>
        <w:rPr>
          <w:rStyle w:val="Verbatim Char"/>
          <w:rtl w:val="0"/>
          <w:lang w:val="en-US"/>
        </w:rPr>
        <w:t xml:space="preserve">## ptratio       0.41386    0.15243   2.715 0.006627 ** </w:t>
      </w:r>
      <w:r>
        <w:br w:type="textWrapping"/>
      </w:r>
      <w:r>
        <w:rPr>
          <w:rStyle w:val="Verbatim Char"/>
          <w:rtl w:val="0"/>
          <w:lang w:val="en-US"/>
        </w:rPr>
        <w:t xml:space="preserve">## medv          0.11537    0.05187   2.224 0.026132 *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(Dispersion parameter for binomial family taken to be 1)</w:t>
      </w:r>
      <w:r>
        <w:br w:type="textWrapping"/>
      </w:r>
      <w:r>
        <w:rPr>
          <w:rStyle w:val="Verbatim Char"/>
          <w:rtl w:val="0"/>
          <w:lang w:val="en-US"/>
        </w:rPr>
        <w:t xml:space="preserve">## </w:t>
      </w:r>
      <w:r>
        <w:br w:type="textWrapping"/>
      </w:r>
      <w:r>
        <w:rPr>
          <w:rStyle w:val="Verbatim Char"/>
          <w:rtl w:val="0"/>
          <w:lang w:val="en-US"/>
        </w:rPr>
        <w:t>##     Null deviance: 453.24  on 326  degrees of freedom</w:t>
      </w:r>
      <w:r>
        <w:br w:type="textWrapping"/>
      </w:r>
      <w:r>
        <w:rPr>
          <w:rStyle w:val="Verbatim Char"/>
          <w:rtl w:val="0"/>
          <w:lang w:val="en-US"/>
        </w:rPr>
        <w:t>## Residual deviance: 119.15  on 317  degrees of freedom</w:t>
      </w:r>
      <w:r>
        <w:br w:type="textWrapping"/>
      </w:r>
      <w:r>
        <w:rPr>
          <w:rStyle w:val="Verbatim Char"/>
          <w:rtl w:val="0"/>
          <w:lang w:val="en-US"/>
        </w:rPr>
        <w:t>## AIC: 139.15</w:t>
      </w:r>
      <w:r>
        <w:br w:type="textWrapping"/>
      </w:r>
      <w:r>
        <w:rPr>
          <w:rStyle w:val="Verbatim Char"/>
          <w:rtl w:val="0"/>
          <w:lang w:val="en-US"/>
        </w:rPr>
        <w:t xml:space="preserve">## </w:t>
      </w:r>
      <w:r>
        <w:br w:type="textWrapping"/>
      </w:r>
      <w:r>
        <w:rPr>
          <w:rStyle w:val="Verbatim Char"/>
          <w:rtl w:val="0"/>
          <w:lang w:val="en-US"/>
        </w:rPr>
        <w:t>## Number of Fisher Scoring iterations: 8</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glm(formula = y ~ ., family = family, data = Xi, weights = weights)</w:t>
      </w:r>
      <w:r>
        <w:br w:type="textWrapping"/>
      </w:r>
      <w:r>
        <w:rPr>
          <w:rStyle w:val="Verbatim Char"/>
          <w:rtl w:val="0"/>
          <w:lang w:val="en-US"/>
        </w:rPr>
        <w:t xml:space="preserve">## </w:t>
      </w:r>
      <w:r>
        <w:br w:type="textWrapping"/>
      </w:r>
      <w:r>
        <w:rPr>
          <w:rStyle w:val="Verbatim Char"/>
          <w:rtl w:val="0"/>
          <w:lang w:val="en-US"/>
        </w:rPr>
        <w:t xml:space="preserve">## Deviance Residuals: </w:t>
      </w:r>
      <w:r>
        <w:br w:type="textWrapping"/>
      </w:r>
      <w:r>
        <w:rPr>
          <w:rStyle w:val="Verbatim Char"/>
          <w:rtl w:val="0"/>
          <w:lang w:val="en-US"/>
        </w:rPr>
        <w:t xml:space="preserve">##     Min       1Q   Median       3Q      Max  </w:t>
      </w:r>
      <w:r>
        <w:br w:type="textWrapping"/>
      </w:r>
      <w:r>
        <w:rPr>
          <w:rStyle w:val="Verbatim Char"/>
          <w:rtl w:val="0"/>
          <w:lang w:val="en-US"/>
        </w:rPr>
        <w:t xml:space="preserve">## -2.1872  -0.0813  -0.0001   0.0296   3.9817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z value Pr(&gt;|z|)    </w:t>
      </w:r>
      <w:r>
        <w:br w:type="textWrapping"/>
      </w:r>
      <w:r>
        <w:rPr>
          <w:rStyle w:val="Verbatim Char"/>
          <w:rtl w:val="0"/>
          <w:lang w:val="en-US"/>
        </w:rPr>
        <w:t xml:space="preserve">## (Intercept) -34.46743   10.67991  -3.227 0.001250 ** </w:t>
      </w:r>
      <w:r>
        <w:br w:type="textWrapping"/>
      </w:r>
      <w:r>
        <w:rPr>
          <w:rStyle w:val="Verbatim Char"/>
          <w:rtl w:val="0"/>
          <w:lang w:val="en-US"/>
        </w:rPr>
        <w:t xml:space="preserve">## zn           -0.08008    0.04784  -1.674 0.094155 .  </w:t>
      </w:r>
      <w:r>
        <w:br w:type="textWrapping"/>
      </w:r>
      <w:r>
        <w:rPr>
          <w:rStyle w:val="Verbatim Char"/>
          <w:rtl w:val="0"/>
          <w:lang w:val="en-US"/>
        </w:rPr>
        <w:t xml:space="preserve">## indus        -0.11946    0.06347  -1.882 0.059828 .  </w:t>
      </w:r>
      <w:r>
        <w:br w:type="textWrapping"/>
      </w:r>
      <w:r>
        <w:rPr>
          <w:rStyle w:val="Verbatim Char"/>
          <w:rtl w:val="0"/>
          <w:lang w:val="en-US"/>
        </w:rPr>
        <w:t>## nox          63.02414   12.02294   5.242 1.59e-07 ***</w:t>
      </w:r>
      <w:r>
        <w:br w:type="textWrapping"/>
      </w:r>
      <w:r>
        <w:rPr>
          <w:rStyle w:val="Verbatim Char"/>
          <w:rtl w:val="0"/>
          <w:lang w:val="en-US"/>
        </w:rPr>
        <w:t>## age           0.05638    0.01594   3.537 0.000405 ***</w:t>
      </w:r>
      <w:r>
        <w:br w:type="textWrapping"/>
      </w:r>
      <w:r>
        <w:rPr>
          <w:rStyle w:val="Verbatim Char"/>
          <w:rtl w:val="0"/>
          <w:lang w:val="en-US"/>
        </w:rPr>
        <w:t xml:space="preserve">## dis           0.70251    0.29494   2.382 0.017223 *  </w:t>
      </w:r>
      <w:r>
        <w:br w:type="textWrapping"/>
      </w:r>
      <w:r>
        <w:rPr>
          <w:rStyle w:val="Verbatim Char"/>
          <w:rtl w:val="0"/>
          <w:lang w:val="en-US"/>
        </w:rPr>
        <w:t>## rad           4.20004    0.97091   4.326 1.52e-05 ***</w:t>
      </w:r>
      <w:r>
        <w:br w:type="textWrapping"/>
      </w:r>
      <w:r>
        <w:rPr>
          <w:rStyle w:val="Verbatim Char"/>
          <w:rtl w:val="0"/>
          <w:lang w:val="en-US"/>
        </w:rPr>
        <w:t xml:space="preserve">## tax          -3.79036    1.49790  -2.530 0.011391 *  </w:t>
      </w:r>
      <w:r>
        <w:br w:type="textWrapping"/>
      </w:r>
      <w:r>
        <w:rPr>
          <w:rStyle w:val="Verbatim Char"/>
          <w:rtl w:val="0"/>
          <w:lang w:val="en-US"/>
        </w:rPr>
        <w:t xml:space="preserve">## ptratio       0.41386    0.15243   2.715 0.006627 ** </w:t>
      </w:r>
      <w:r>
        <w:br w:type="textWrapping"/>
      </w:r>
      <w:r>
        <w:rPr>
          <w:rStyle w:val="Verbatim Char"/>
          <w:rtl w:val="0"/>
          <w:lang w:val="en-US"/>
        </w:rPr>
        <w:t xml:space="preserve">## medv          0.11537    0.05187   2.224 0.026132 *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(Dispersion parameter for binomial family taken to be 1)</w:t>
      </w:r>
      <w:r>
        <w:br w:type="textWrapping"/>
      </w:r>
      <w:r>
        <w:rPr>
          <w:rStyle w:val="Verbatim Char"/>
          <w:rtl w:val="0"/>
          <w:lang w:val="en-US"/>
        </w:rPr>
        <w:t xml:space="preserve">## </w:t>
      </w:r>
      <w:r>
        <w:br w:type="textWrapping"/>
      </w:r>
      <w:r>
        <w:rPr>
          <w:rStyle w:val="Verbatim Char"/>
          <w:rtl w:val="0"/>
          <w:lang w:val="en-US"/>
        </w:rPr>
        <w:t>##     Null deviance: 453.24  on 326  degrees of freedom</w:t>
      </w:r>
      <w:r>
        <w:br w:type="textWrapping"/>
      </w:r>
      <w:r>
        <w:rPr>
          <w:rStyle w:val="Verbatim Char"/>
          <w:rtl w:val="0"/>
          <w:lang w:val="en-US"/>
        </w:rPr>
        <w:t>## Residual deviance: 119.15  on 317  degrees of freedom</w:t>
      </w:r>
      <w:r>
        <w:br w:type="textWrapping"/>
      </w:r>
      <w:r>
        <w:rPr>
          <w:rStyle w:val="Verbatim Char"/>
          <w:rtl w:val="0"/>
          <w:lang w:val="en-US"/>
        </w:rPr>
        <w:t>## AIC: 139.15</w:t>
      </w:r>
      <w:r>
        <w:br w:type="textWrapping"/>
      </w:r>
      <w:r>
        <w:rPr>
          <w:rStyle w:val="Verbatim Char"/>
          <w:rtl w:val="0"/>
          <w:lang w:val="en-US"/>
        </w:rPr>
        <w:t xml:space="preserve">## </w:t>
      </w:r>
      <w:r>
        <w:br w:type="textWrapping"/>
      </w:r>
      <w:r>
        <w:rPr>
          <w:rStyle w:val="Verbatim Char"/>
          <w:rtl w:val="0"/>
          <w:lang w:val="en-US"/>
        </w:rPr>
        <w:t>## Number of Fisher Scoring iterations: 8</w:t>
      </w:r>
    </w:p>
    <w:p>
      <w:pPr>
        <w:pStyle w:val="First Paragraph"/>
      </w:pPr>
      <w:r>
        <w:rPr>
          <w:rtl w:val="0"/>
        </w:rPr>
        <w:t>Side to side comparaison reveals that these two model are actually the same. Since both models were built based on best AIC score, this is understandable.</w:t>
      </w:r>
    </w:p>
    <w:p>
      <w:pPr>
        <w:pStyle w:val="Body Text"/>
      </w:pPr>
      <w:r>
        <w:rPr>
          <w:rtl w:val="0"/>
        </w:rPr>
        <w:t>We will recommand one of them as our best model; model5.AIC.</w:t>
      </w:r>
    </w:p>
    <w:p>
      <w:pPr>
        <w:pStyle w:val="Heading 2"/>
      </w:pPr>
      <w:bookmarkStart w:name="_Toc23" w:id="60"/>
      <w:bookmarkStart w:name="evaluation" w:id="61"/>
      <w:bookmarkEnd w:id="61"/>
      <w:r>
        <w:rPr>
          <w:rtl w:val="0"/>
        </w:rPr>
        <w:t>E</w:t>
      </w:r>
      <w:r>
        <w:rPr>
          <w:rtl w:val="0"/>
          <w:lang w:val="en-US"/>
        </w:rPr>
        <w:t>valuation</w:t>
      </w:r>
      <w:bookmarkEnd w:id="60"/>
    </w:p>
    <w:p>
      <w:pPr>
        <w:pStyle w:val="First Paragraph"/>
      </w:pPr>
      <w:r>
        <w:rPr>
          <w:rtl w:val="0"/>
        </w:rPr>
        <w:t>We will now run our model against our evaluation data set. However, before we can do so, we need to transform our evaluation data set since Model5.AIC contains transformed predictors.</w:t>
      </w:r>
    </w:p>
    <w:p>
      <w:pPr>
        <w:pStyle w:val="Heading 3"/>
      </w:pPr>
      <w:bookmarkStart w:name="_Toc24" w:id="62"/>
      <w:bookmarkStart w:name="loadtransformationofdataset" w:id="63"/>
      <w:bookmarkEnd w:id="63"/>
      <w:r>
        <w:rPr>
          <w:rtl w:val="0"/>
        </w:rPr>
        <w:t>L</w:t>
      </w:r>
      <w:r>
        <w:rPr>
          <w:rtl w:val="0"/>
          <w:lang w:val="en-US"/>
        </w:rPr>
        <w:t>oad &amp; Transformation of Data Set</w:t>
      </w:r>
      <w:bookmarkEnd w:id="62"/>
    </w:p>
    <w:p>
      <w:pPr>
        <w:pStyle w:val="Source Code"/>
      </w:pPr>
      <w:r>
        <w:rPr>
          <w:rStyle w:val="Verbatim Char"/>
          <w:rtl w:val="0"/>
          <w:lang w:val="en-US"/>
        </w:rPr>
        <w:t xml:space="preserve">##        zn             indus             chas           nox        </w:t>
      </w:r>
      <w:r>
        <w:br w:type="textWrapping"/>
      </w:r>
      <w:r>
        <w:rPr>
          <w:rStyle w:val="Verbatim Char"/>
          <w:rtl w:val="0"/>
          <w:lang w:val="en-US"/>
        </w:rPr>
        <w:t xml:space="preserve">##  Min.   : 0.000   Min.   : 1.760   Min.   :0.00   Min.   :0.3850  </w:t>
      </w:r>
      <w:r>
        <w:br w:type="textWrapping"/>
      </w:r>
      <w:r>
        <w:rPr>
          <w:rStyle w:val="Verbatim Char"/>
          <w:rtl w:val="0"/>
          <w:lang w:val="en-US"/>
        </w:rPr>
        <w:t xml:space="preserve">##  1st Qu.: 0.000   1st Qu.: 5.692   1st Qu.:0.00   1st Qu.:0.4713  </w:t>
      </w:r>
      <w:r>
        <w:br w:type="textWrapping"/>
      </w:r>
      <w:r>
        <w:rPr>
          <w:rStyle w:val="Verbatim Char"/>
          <w:rtl w:val="0"/>
          <w:lang w:val="en-US"/>
        </w:rPr>
        <w:t xml:space="preserve">##  Median : 0.000   Median : 8.915   Median :0.00   Median :0.5380  </w:t>
      </w:r>
      <w:r>
        <w:br w:type="textWrapping"/>
      </w:r>
      <w:r>
        <w:rPr>
          <w:rStyle w:val="Verbatim Char"/>
          <w:rtl w:val="0"/>
          <w:lang w:val="en-US"/>
        </w:rPr>
        <w:t xml:space="preserve">##  Mean   : 8.875   Mean   :11.507   Mean   :0.05   Mean   :0.5592  </w:t>
      </w:r>
      <w:r>
        <w:br w:type="textWrapping"/>
      </w:r>
      <w:r>
        <w:rPr>
          <w:rStyle w:val="Verbatim Char"/>
          <w:rtl w:val="0"/>
          <w:lang w:val="en-US"/>
        </w:rPr>
        <w:t xml:space="preserve">##  3rd Qu.: 0.000   3rd Qu.:18.100   3rd Qu.:0.00   3rd Qu.:0.6258  </w:t>
      </w:r>
      <w:r>
        <w:br w:type="textWrapping"/>
      </w:r>
      <w:r>
        <w:rPr>
          <w:rStyle w:val="Verbatim Char"/>
          <w:rtl w:val="0"/>
          <w:lang w:val="en-US"/>
        </w:rPr>
        <w:t xml:space="preserve">##  Max.   :90.000   Max.   :25.650   Max.   :1.00   Max.   :0.7400  </w:t>
      </w:r>
      <w:r>
        <w:br w:type="textWrapping"/>
      </w:r>
      <w:r>
        <w:rPr>
          <w:rStyle w:val="Verbatim Char"/>
          <w:rtl w:val="0"/>
          <w:lang w:val="en-US"/>
        </w:rPr>
        <w:t xml:space="preserve">##        rm             age              dis             rad        </w:t>
      </w:r>
      <w:r>
        <w:br w:type="textWrapping"/>
      </w:r>
      <w:r>
        <w:rPr>
          <w:rStyle w:val="Verbatim Char"/>
          <w:rtl w:val="0"/>
          <w:lang w:val="en-US"/>
        </w:rPr>
        <w:t xml:space="preserve">##  Min.   :3.561   Min.   :  7.00   Min.   :1.202   Min.   : 1.000  </w:t>
      </w:r>
      <w:r>
        <w:br w:type="textWrapping"/>
      </w:r>
      <w:r>
        <w:rPr>
          <w:rStyle w:val="Verbatim Char"/>
          <w:rtl w:val="0"/>
          <w:lang w:val="en-US"/>
        </w:rPr>
        <w:t xml:space="preserve">##  1st Qu.:5.874   1st Qu.: 56.75   1st Qu.:2.041   1st Qu.: 4.000  </w:t>
      </w:r>
      <w:r>
        <w:br w:type="textWrapping"/>
      </w:r>
      <w:r>
        <w:rPr>
          <w:rStyle w:val="Verbatim Char"/>
          <w:rtl w:val="0"/>
          <w:lang w:val="en-US"/>
        </w:rPr>
        <w:t xml:space="preserve">##  Median :6.143   Median : 83.00   Median :3.373   Median : 5.000  </w:t>
      </w:r>
      <w:r>
        <w:br w:type="textWrapping"/>
      </w:r>
      <w:r>
        <w:rPr>
          <w:rStyle w:val="Verbatim Char"/>
          <w:rtl w:val="0"/>
          <w:lang w:val="en-US"/>
        </w:rPr>
        <w:t xml:space="preserve">##  Mean   :6.214   Mean   : 71.00   Mean   :3.787   Mean   : 9.775  </w:t>
      </w:r>
      <w:r>
        <w:br w:type="textWrapping"/>
      </w:r>
      <w:r>
        <w:rPr>
          <w:rStyle w:val="Verbatim Char"/>
          <w:rtl w:val="0"/>
          <w:lang w:val="en-US"/>
        </w:rPr>
        <w:t xml:space="preserve">##  3rd Qu.:6.532   3rd Qu.: 93.00   3rd Qu.:4.527   3rd Qu.:24.000  </w:t>
      </w:r>
      <w:r>
        <w:br w:type="textWrapping"/>
      </w:r>
      <w:r>
        <w:rPr>
          <w:rStyle w:val="Verbatim Char"/>
          <w:rtl w:val="0"/>
          <w:lang w:val="en-US"/>
        </w:rPr>
        <w:t xml:space="preserve">##  Max.   :8.247   Max.   :100.00   Max.   :9.089   Max.   :24.000  </w:t>
      </w:r>
      <w:r>
        <w:br w:type="textWrapping"/>
      </w:r>
      <w:r>
        <w:rPr>
          <w:rStyle w:val="Verbatim Char"/>
          <w:rtl w:val="0"/>
          <w:lang w:val="en-US"/>
        </w:rPr>
        <w:t xml:space="preserve">##       tax           ptratio          lstat             medv      </w:t>
      </w:r>
      <w:r>
        <w:br w:type="textWrapping"/>
      </w:r>
      <w:r>
        <w:rPr>
          <w:rStyle w:val="Verbatim Char"/>
          <w:rtl w:val="0"/>
          <w:lang w:val="en-US"/>
        </w:rPr>
        <w:t xml:space="preserve">##  Min.   :188.0   Min.   :14.70   Min.   : 2.960   Min.   : 8.40  </w:t>
      </w:r>
      <w:r>
        <w:br w:type="textWrapping"/>
      </w:r>
      <w:r>
        <w:rPr>
          <w:rStyle w:val="Verbatim Char"/>
          <w:rtl w:val="0"/>
          <w:lang w:val="en-US"/>
        </w:rPr>
        <w:t xml:space="preserve">##  1st Qu.:276.8   1st Qu.:18.40   1st Qu.: 6.435   1st Qu.:16.98  </w:t>
      </w:r>
      <w:r>
        <w:br w:type="textWrapping"/>
      </w:r>
      <w:r>
        <w:rPr>
          <w:rStyle w:val="Verbatim Char"/>
          <w:rtl w:val="0"/>
          <w:lang w:val="en-US"/>
        </w:rPr>
        <w:t xml:space="preserve">##  Median :307.0   Median :19.60   Median :11.685   Median :20.55  </w:t>
      </w:r>
      <w:r>
        <w:br w:type="textWrapping"/>
      </w:r>
      <w:r>
        <w:rPr>
          <w:rStyle w:val="Verbatim Char"/>
          <w:rtl w:val="0"/>
          <w:lang w:val="en-US"/>
        </w:rPr>
        <w:t xml:space="preserve">##  Mean   :393.5   Mean   :19.12   Mean   :12.905   Mean   :21.88  </w:t>
      </w:r>
      <w:r>
        <w:br w:type="textWrapping"/>
      </w:r>
      <w:r>
        <w:rPr>
          <w:rStyle w:val="Verbatim Char"/>
          <w:rtl w:val="0"/>
          <w:lang w:val="en-US"/>
        </w:rPr>
        <w:t xml:space="preserve">##  3rd Qu.:666.0   3rd Qu.:20.20   3rd Qu.:17.363   3rd Qu.:25.00  </w:t>
      </w:r>
      <w:r>
        <w:br w:type="textWrapping"/>
      </w:r>
      <w:r>
        <w:rPr>
          <w:rStyle w:val="Verbatim Char"/>
          <w:rtl w:val="0"/>
          <w:lang w:val="en-US"/>
        </w:rPr>
        <w:t>##  Max.   :666.0   Max.   :21.20   Max.   :34.020   Max.   :50.00</w:t>
      </w:r>
    </w:p>
    <w:p>
      <w:pPr>
        <w:pStyle w:val="First Paragraph"/>
      </w:pPr>
      <w:r>
        <w:rPr>
          <w:rtl w:val="0"/>
        </w:rPr>
        <w:t>We will now run the prediction on our transformed evaluation data set and write the results to a .csv file.</w:t>
      </w:r>
    </w:p>
    <w:p>
      <w:pPr>
        <w:pStyle w:val="Body Text"/>
      </w:pPr>
      <w:r>
        <w:rPr>
          <w:rtl w:val="0"/>
        </w:rPr>
        <w:t>Our predictions indicates that all of the neighborhoods represented in the evaluation set would be identified as low crime areas (below the median crime rate) based on our model.</w:t>
      </w:r>
    </w:p>
    <w:p>
      <w:pPr>
        <w:pStyle w:val="Heading"/>
      </w:pPr>
      <w:bookmarkStart w:name="_Toc25" w:id="64"/>
      <w:bookmarkStart w:name="conclusion" w:id="65"/>
      <w:bookmarkEnd w:id="65"/>
      <w:r>
        <w:rPr>
          <w:rtl w:val="0"/>
        </w:rPr>
        <w:t>C</w:t>
      </w:r>
      <w:r>
        <w:rPr>
          <w:rtl w:val="0"/>
          <w:lang w:val="it-IT"/>
        </w:rPr>
        <w:t>onclusion</w:t>
      </w:r>
      <w:bookmarkEnd w:id="64"/>
    </w:p>
    <w:p>
      <w:pPr>
        <w:pStyle w:val="First Paragraph"/>
      </w:pPr>
      <w:r>
        <w:rPr>
          <w:rtl w:val="0"/>
        </w:rPr>
        <w:t>The data we were provided with was relatively straight forward, there was no missing data and we did not find that there were any additional variables that could be derived from the data. We applied two log transformations to improve the distribution of the most skewed predictors without making the final model too difficult to interpret.</w:t>
      </w:r>
    </w:p>
    <w:p>
      <w:pPr>
        <w:pStyle w:val="Body Text"/>
      </w:pPr>
      <w:r>
        <w:rPr>
          <w:rtl w:val="0"/>
        </w:rPr>
        <w:t>We took measures to avoid possible overfitting with our inclusion of parsimonious measures in the model selection process and our use of AIC to guide our selection of variables.</w:t>
      </w:r>
    </w:p>
    <w:p>
      <w:pPr>
        <w:pStyle w:val="First Paragraph"/>
      </w:pPr>
      <w:r>
        <w:rPr>
          <w:rtl w:val="0"/>
        </w:rPr>
        <w:t xml:space="preserve">Despite the somewhat unsettling result of predicting a low crime rate against our entire test set, we are confident in our model creation and selection process.  We split the training data set to reserve a subset for model evaluation and used predictive measures to help select the best model. We are confident that we have done so, in spite of the results of the final prediction. </w:t>
      </w:r>
    </w:p>
    <w:p>
      <w:pPr>
        <w:pStyle w:val="Body Text"/>
        <w:rPr>
          <w:rFonts w:ascii="Cambria" w:cs="Cambria" w:hAnsi="Cambria" w:eastAsia="Cambria"/>
          <w:b w:val="1"/>
          <w:bCs w:val="1"/>
        </w:rPr>
      </w:pPr>
      <w:r>
        <w:rPr>
          <w:rFonts w:ascii="Cambria" w:cs="Cambria" w:hAnsi="Cambria" w:eastAsia="Cambria"/>
          <w:b w:val="1"/>
          <w:bCs w:val="1"/>
          <w:rtl w:val="0"/>
          <w:lang w:val="en-US"/>
        </w:rPr>
        <w:t>Area for Further Study:</w:t>
      </w:r>
    </w:p>
    <w:p>
      <w:pPr>
        <w:pStyle w:val="Body Text"/>
      </w:pPr>
      <w:r>
        <w:rPr>
          <w:rtl w:val="0"/>
        </w:rPr>
        <w:t>One area of concern, is that our test-evaluation data set happened to provide results that are not applicable to another evaluation set. This could have been alleviated by adopting a K-Fold Cross Validation method with randomization to prevent overfitting.</w:t>
      </w:r>
    </w:p>
    <w:p>
      <w:pPr>
        <w:pStyle w:val="Body Text"/>
      </w:pPr>
    </w:p>
    <w:p>
      <w:pPr>
        <w:pStyle w:val="Heading"/>
      </w:pPr>
      <w:bookmarkStart w:name="_Toc26" w:id="66"/>
      <w:bookmarkStart w:name="reference" w:id="67"/>
      <w:bookmarkEnd w:id="67"/>
      <w:r>
        <w:rPr>
          <w:rtl w:val="0"/>
        </w:rPr>
        <w:t>R</w:t>
      </w:r>
      <w:r>
        <w:rPr>
          <w:rtl w:val="0"/>
          <w:lang w:val="en-US"/>
        </w:rPr>
        <w:t>eference</w:t>
      </w:r>
      <w:bookmarkEnd w:id="66"/>
    </w:p>
    <w:p>
      <w:pPr>
        <w:pStyle w:val="First Paragraph"/>
        <w:rPr>
          <w:rStyle w:val="Hyperlink.0"/>
        </w:rPr>
      </w:pPr>
      <w:r>
        <w:rPr>
          <w:rStyle w:val="Hyperlink.0"/>
        </w:rPr>
        <w:fldChar w:fldCharType="begin" w:fldLock="0"/>
      </w:r>
      <w:r>
        <w:rPr>
          <w:rStyle w:val="Hyperlink.0"/>
        </w:rPr>
        <w:instrText xml:space="preserve"> HYPERLINK "https://www.researchgate.net/post/Should_I_transform_non-normal_independent_variables_in_logistic_regression"</w:instrText>
      </w:r>
      <w:r>
        <w:rPr>
          <w:rStyle w:val="Hyperlink.0"/>
        </w:rPr>
        <w:fldChar w:fldCharType="separate" w:fldLock="0"/>
      </w:r>
      <w:r>
        <w:rPr>
          <w:rStyle w:val="Hyperlink.0"/>
          <w:rtl w:val="0"/>
        </w:rPr>
        <w:t>https://www.researchgate.net/post/Should_I_transform_non-normal_independent_variables_in_logistic_regression</w:t>
      </w:r>
      <w:r>
        <w:rPr/>
        <w:fldChar w:fldCharType="end" w:fldLock="0"/>
      </w:r>
      <w:r>
        <w:br w:type="textWrapping"/>
      </w:r>
      <w:r>
        <w:rPr>
          <w:rStyle w:val="Hyperlink.0"/>
        </w:rPr>
        <w:fldChar w:fldCharType="begin" w:fldLock="0"/>
      </w:r>
      <w:r>
        <w:rPr>
          <w:rStyle w:val="Hyperlink.0"/>
        </w:rPr>
        <w:instrText xml:space="preserve"> HYPERLINK "http://www.statisticshowto.com/parsimonious-model/"</w:instrText>
      </w:r>
      <w:r>
        <w:rPr>
          <w:rStyle w:val="Hyperlink.0"/>
        </w:rPr>
        <w:fldChar w:fldCharType="separate" w:fldLock="0"/>
      </w:r>
      <w:r>
        <w:rPr>
          <w:rStyle w:val="Hyperlink.0"/>
          <w:rtl w:val="0"/>
        </w:rPr>
        <w:t>http://www.statisticshowto.com/parsimonious-model/</w:t>
      </w:r>
      <w:r>
        <w:rPr/>
        <w:fldChar w:fldCharType="end" w:fldLock="0"/>
      </w:r>
      <w:r>
        <w:br w:type="textWrapping"/>
      </w:r>
      <w:r>
        <w:rPr>
          <w:rStyle w:val="Hyperlink.0"/>
        </w:rPr>
        <w:fldChar w:fldCharType="begin" w:fldLock="0"/>
      </w:r>
      <w:r>
        <w:rPr>
          <w:rStyle w:val="Hyperlink.0"/>
        </w:rPr>
        <w:instrText xml:space="preserve"> HYPERLINK "http://thestatsgeek.com/2014/02/16/the-hosmer-lemeshow-goodness-of-fit-test-for-logistic-regression/"</w:instrText>
      </w:r>
      <w:r>
        <w:rPr>
          <w:rStyle w:val="Hyperlink.0"/>
        </w:rPr>
        <w:fldChar w:fldCharType="separate" w:fldLock="0"/>
      </w:r>
      <w:r>
        <w:rPr>
          <w:rStyle w:val="Hyperlink.0"/>
          <w:rtl w:val="0"/>
        </w:rPr>
        <w:t>http://thestatsgeek.com/2014/02/16/the-hosmer-lemeshow-goodness-of-fit-test-for-logistic-regression/</w:t>
      </w:r>
      <w:r>
        <w:rPr/>
        <w:fldChar w:fldCharType="end" w:fldLock="0"/>
      </w:r>
      <w:r>
        <w:br w:type="textWrapping"/>
      </w:r>
      <w:r>
        <w:rPr>
          <w:rStyle w:val="Hyperlink.0"/>
        </w:rPr>
        <w:fldChar w:fldCharType="begin" w:fldLock="0"/>
      </w:r>
      <w:r>
        <w:rPr>
          <w:rStyle w:val="Hyperlink.0"/>
        </w:rPr>
        <w:instrText xml:space="preserve"> HYPERLINK "https://www.r-bloggers.com/logistic-regression-in-r-part-two/"</w:instrText>
      </w:r>
      <w:r>
        <w:rPr>
          <w:rStyle w:val="Hyperlink.0"/>
        </w:rPr>
        <w:fldChar w:fldCharType="separate" w:fldLock="0"/>
      </w:r>
      <w:r>
        <w:rPr>
          <w:rStyle w:val="Hyperlink.0"/>
          <w:rtl w:val="0"/>
        </w:rPr>
        <w:t>https://www.r-bloggers.com/logistic-regression-in-r-part-two/</w:t>
      </w:r>
      <w:r>
        <w:rPr/>
        <w:fldChar w:fldCharType="end" w:fldLock="0"/>
      </w:r>
      <w:r>
        <w:br w:type="textWrapping"/>
      </w:r>
      <w:r>
        <w:rPr>
          <w:rStyle w:val="Hyperlink.0"/>
        </w:rPr>
        <w:fldChar w:fldCharType="begin" w:fldLock="0"/>
      </w:r>
      <w:r>
        <w:rPr>
          <w:rStyle w:val="Hyperlink.0"/>
        </w:rPr>
        <w:instrText xml:space="preserve"> HYPERLINK "https://www.r-bloggers.com/evaluating-logistic-regression-models/"</w:instrText>
      </w:r>
      <w:r>
        <w:rPr>
          <w:rStyle w:val="Hyperlink.0"/>
        </w:rPr>
        <w:fldChar w:fldCharType="separate" w:fldLock="0"/>
      </w:r>
      <w:r>
        <w:rPr>
          <w:rStyle w:val="Hyperlink.0"/>
          <w:rtl w:val="0"/>
        </w:rPr>
        <w:t>https://www.r-bloggers.com/evaluating-logistic-regression-models/</w:t>
      </w:r>
      <w:r>
        <w:rPr/>
        <w:fldChar w:fldCharType="end" w:fldLock="0"/>
      </w:r>
      <w:r>
        <w:br w:type="textWrapping"/>
      </w:r>
      <w:r>
        <w:rPr>
          <w:rStyle w:val="Hyperlink.0"/>
        </w:rPr>
        <w:fldChar w:fldCharType="begin" w:fldLock="0"/>
      </w:r>
      <w:r>
        <w:rPr>
          <w:rStyle w:val="Hyperlink.0"/>
        </w:rPr>
        <w:instrText xml:space="preserve"> HYPERLINK "http://support.sas.com/resources/papers/proceedings17/0942-2017.pdf"</w:instrText>
      </w:r>
      <w:r>
        <w:rPr>
          <w:rStyle w:val="Hyperlink.0"/>
        </w:rPr>
        <w:fldChar w:fldCharType="separate" w:fldLock="0"/>
      </w:r>
      <w:r>
        <w:rPr>
          <w:rStyle w:val="Hyperlink.0"/>
          <w:rtl w:val="0"/>
        </w:rPr>
        <w:t>http://support.sas.com/resources/papers/proceedings17/0942-2017.pdf</w:t>
      </w:r>
      <w:r>
        <w:rPr/>
        <w:fldChar w:fldCharType="end" w:fldLock="0"/>
      </w:r>
    </w:p>
    <w:p>
      <w:pPr>
        <w:pStyle w:val="Body Text"/>
      </w:pPr>
    </w:p>
    <w:p>
      <w:pPr>
        <w:pStyle w:val="Body Text"/>
      </w:pPr>
    </w:p>
    <w:p>
      <w:pPr>
        <w:pStyle w:val="Body Text"/>
      </w:pPr>
    </w:p>
    <w:p>
      <w:pPr>
        <w:pStyle w:val="Heading"/>
      </w:pPr>
      <w:r>
        <w:br w:type="page"/>
      </w:r>
    </w:p>
    <w:p>
      <w:pPr>
        <w:pStyle w:val="Heading"/>
      </w:pPr>
      <w:bookmarkStart w:name="_Toc27" w:id="68"/>
      <w:r>
        <w:rPr>
          <w:rtl w:val="0"/>
          <w:lang w:val="da-DK"/>
        </w:rPr>
        <w:t>Appendix - R Code:</w:t>
      </w:r>
      <w:bookmarkEnd w:id="68"/>
    </w:p>
    <w:p>
      <w:pPr>
        <w:pStyle w:val="Body"/>
        <w:bidi w:val="0"/>
        <w:spacing w:after="0"/>
        <w:ind w:left="0" w:right="0" w:firstLine="0"/>
        <w:jc w:val="left"/>
        <w:rPr>
          <w:rFonts w:ascii="Helvetica Neue" w:cs="Helvetica Neue" w:hAnsi="Helvetica Neue" w:eastAsia="Helvetica Neue"/>
          <w:sz w:val="22"/>
          <w:szCs w:val="22"/>
          <w:rtl w:val="0"/>
        </w:rPr>
      </w:pPr>
    </w:p>
    <w:p>
      <w:pPr>
        <w:pStyle w:val="Heading 3"/>
        <w:keepLines w:val="0"/>
        <w:pBdr>
          <w:top w:val="single" w:color="515151" w:sz="4" w:space="0" w:shadow="0" w:frame="0"/>
          <w:left w:val="nil"/>
          <w:bottom w:val="nil"/>
          <w:right w:val="nil"/>
        </w:pBdr>
        <w:bidi w:val="0"/>
        <w:spacing w:before="360" w:after="40" w:line="288" w:lineRule="auto"/>
        <w:ind w:left="0" w:right="0" w:firstLine="0"/>
        <w:jc w:val="left"/>
        <w:rPr>
          <w:rFonts w:ascii="Helvetica Neue" w:cs="Helvetica Neue" w:hAnsi="Helvetica Neue" w:eastAsia="Helvetica Neue"/>
          <w:b w:val="0"/>
          <w:bCs w:val="0"/>
          <w:color w:val="000000"/>
          <w:spacing w:val="0"/>
          <w:rtl w:val="0"/>
        </w:rPr>
      </w:pPr>
      <w:bookmarkStart w:name="_Toc28" w:id="69"/>
      <w:r>
        <w:rPr>
          <w:rFonts w:ascii="Helvetica Neue" w:hAnsi="Helvetica Neue"/>
          <w:b w:val="0"/>
          <w:bCs w:val="0"/>
          <w:color w:val="000000"/>
          <w:spacing w:val="0"/>
          <w:rtl w:val="0"/>
          <w:lang w:val="en-US"/>
        </w:rPr>
        <w:t>Library</w:t>
      </w:r>
      <w:bookmarkEnd w:id="69"/>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library(psych)</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library(dplyr)</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library(ggplot2)</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library(DataExplorer)</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library(PerformanceAnalytics)</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library(corrplot)</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library(knitr)</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library(car)</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library(reshape2)</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de-DE"/>
        </w:rPr>
        <w:t>library(usdm)       # for VIF tests</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library(caret)</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de-DE"/>
        </w:rPr>
        <w:t>library(bestglm)</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library(pscl)</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library(MKmisc)</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library(pROC)</w:t>
      </w:r>
    </w:p>
    <w:p>
      <w:pPr>
        <w:pStyle w:val="Default"/>
        <w:shd w:val="clear" w:color="auto" w:fill="fefefe"/>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rtl w:val="0"/>
        </w:rPr>
      </w:pPr>
      <w:r>
        <w:rPr>
          <w:color w:val="24282d"/>
          <w:sz w:val="28"/>
          <w:szCs w:val="28"/>
          <w:rtl w:val="0"/>
          <w:lang w:val="en-US"/>
        </w:rPr>
        <w:t>Read data</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crime_trainData &lt;- read.csv("https://raw.githubusercontent.com/621-Group2/HW3/master/crime-training-data_modified.csv", header = TRUE)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crime_trainData$age &lt;- round(crime_trainData[,6], digits = 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en-US"/>
        </w:rPr>
        <w:t>Basic Data Exploration and Statistic measures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Variable_names &lt;- c("zn","indus", "chas", "nox", "rm", "age", "dis", "rad", "tax",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"ptratio", "lstat", "medv", "target")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Definitions &lt;- c("proportion of residential land zoned for large lots (over 25000 square feet)", "proportion of non-retail business acres per suburb", "a dummy var. for whether the suburb borders the Charles River (1) or not (0)", "nitrogen oxides concentration (parts per 10 million)", " average number of rooms per dwelling", "proportion of owner-occupied units built prior to 1940", "weighted mean of distances to five Boston employment centers"," index of accessibility to radial highways", "full-value property-tax rate per $10,000", " pupil-teacher ratio by town", " lower status of the population (percent)", "median value of owner-occupied homes in $1000s", "whether the crime rate is above the median crime rate (1) or not (0)")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da-DK"/>
        </w:rPr>
        <w:t>Variable_type &lt;-c("Predictor", "Predictor", "Predictor", "Predictor", "Predictor", "Predictor", "Predictor", "Predictor", "Predictor", "Predictor", "Predictor", "Predictor", "Response")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it-IT"/>
        </w:rPr>
        <w:t>Data_type &lt;- c("quantitative", "quantitative", "categorical", "quantitative", "quantitative", "quantitative", "quantitative", "quantitative", "quantitative", "quantitative", "quantitative", "quantitative", "Categorical")</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df_crime_md &lt;- cbind.data.frame (Variable_names, Definitions, Variable_type, Data_type)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colnames(df_crime_md) &lt;- c("Variable Name", "Definition", "Variable Type", "Data Type")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knitr::kable(df_crime_md)</w:t>
      </w:r>
    </w:p>
    <w:p>
      <w:pPr>
        <w:pStyle w:val="Body"/>
        <w:bidi w:val="0"/>
        <w:spacing w:after="0"/>
        <w:ind w:left="0" w:right="0" w:firstLine="0"/>
        <w:jc w:val="left"/>
        <w:rPr>
          <w:rFonts w:ascii="Courier New" w:cs="Courier New" w:hAnsi="Courier New" w:eastAsia="Courier New"/>
          <w:sz w:val="22"/>
          <w:szCs w:val="22"/>
          <w:rtl w:val="0"/>
        </w:rPr>
      </w:pPr>
    </w:p>
    <w:p>
      <w:pPr>
        <w:pStyle w:val="Body"/>
        <w:bidi w:val="0"/>
        <w:spacing w:after="0"/>
        <w:ind w:left="0" w:right="0" w:firstLine="0"/>
        <w:jc w:val="left"/>
        <w:rPr>
          <w:rFonts w:ascii="Courier New" w:cs="Courier New" w:hAnsi="Courier New" w:eastAsia="Courier New"/>
          <w:sz w:val="22"/>
          <w:szCs w:val="22"/>
          <w:rtl w:val="0"/>
        </w:rPr>
      </w:pPr>
    </w:p>
    <w:p>
      <w:pPr>
        <w:pStyle w:val="Body"/>
        <w:bidi w:val="0"/>
        <w:spacing w:after="0"/>
        <w:ind w:left="0" w:right="0" w:firstLine="0"/>
        <w:jc w:val="left"/>
        <w:rPr>
          <w:rFonts w:ascii="Courier New" w:cs="Courier New" w:hAnsi="Courier New" w:eastAsia="Courier New"/>
          <w:sz w:val="22"/>
          <w:szCs w:val="22"/>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Use Describe Package to calculate Descriptive Statistic</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df_crime_des &lt;- describe(crime_trainData, na.rm=TRUE, interp=FALSE, skew=TRUE, ranges=FALSE, trim=.1, type=3, check=TRUE, fast=FALSE, quant=c(.25,.75), IQR=TRUE)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knitr::kable(df_crime_des)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#Calculate mean missing values per variable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missing_data &lt;- crime_trainData %&gt;% summarize_all(funs(sum(is.na(.)) / length(.)))</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#Density</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par(mfrow = c(3, 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d = melt(crime_trainData)</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ggplot(d, aes(x= value)) +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geom_density(fill='red') + facet_wrap(~variable, scales = 'free')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s-ES_tradnl"/>
        </w:rPr>
        <w:t>#Boxplot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par(mfrow = c(3, 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boxdata = melt(crime_trainData)</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ggplot(boxdata, mapping = aes(x= "", y = value)) +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geom_boxplot(fill="red") + facet_wrap(~variable, scales = </w:t>
      </w:r>
      <w:r>
        <w:rPr>
          <w:rFonts w:ascii="Courier New" w:hAnsi="Courier New" w:hint="default"/>
          <w:color w:val="24282d"/>
          <w:sz w:val="27"/>
          <w:szCs w:val="27"/>
          <w:shd w:val="clear" w:color="auto" w:fill="f6f8f9"/>
          <w:rtl w:val="0"/>
          <w:lang w:val="en-US"/>
        </w:rPr>
        <w:t>‘</w:t>
      </w:r>
      <w:r>
        <w:rPr>
          <w:rFonts w:ascii="Courier New" w:hAnsi="Courier New"/>
          <w:color w:val="24282d"/>
          <w:sz w:val="27"/>
          <w:szCs w:val="27"/>
          <w:shd w:val="clear" w:color="auto" w:fill="f6f8f9"/>
          <w:rtl w:val="0"/>
        </w:rPr>
        <w:t>free')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#Examine outliers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get_outliers &lt;-  function(x, n = 10)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v &lt;- abs(x-mean(x,na.rm=TRUE)) &gt; 3*sd(x,na.rm=TRUE)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 capture all observations falling into outlier definition sort descending</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obs &lt;- sort(unique(x[v]), decreasing = 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 handle cases where the number of observations is less than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 the parameter n to return for the top and bottom n values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if (length(obs) &lt; 2*n) {n &lt;- floor(length(obs)/2)}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hi &lt;- obs[1:n]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low &lt;- obs[length(obs):(length(obs)-n +1)]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 remove duplicate entries from the lower bound outliers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low &lt;- setdiff(low, hi)</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return (list(Obs=obs, Hi=hi, Low=low))</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o1 &lt;- get_outliers(crime_trainData$zn)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(length(o1[[1]])==0){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o1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o2 &lt;- get_outliers(crime_trainData$indus)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(length(o2[[1]])==0){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o2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o4 &lt;- get_outliers(crime_trainData$nox)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(length(o4[[1]])==0){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o4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o5 &lt;- get_outliers(crime_trainData$rm)</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(length(o5[[1]])==0){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o5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o6 &lt;- get_outliers(crime_trainData$age)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(length(o6[[1]])==0){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o6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o7 &lt;- get_outliers(crime_trainData$dis)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(length(o7[[1]])==0){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o7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o8 &lt;- get_outliers(crime_trainData$rad)</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(length(o8[[1]])==0){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o8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o9 &lt;- get_outliers(crime_trainData$tax)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(length(o9[[1]])==0){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o9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o10 &lt;- get_outliers(crime_trainData$ptratio)</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(length(o10[[1]])==0){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o10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o11 &lt;- get_outliers(crime_trainData$lstat)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(length(o11[[1]])==0){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o11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o12 &lt;- get_outliers(crime_trainData$medv)</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if (length(o11[[1]])==0){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o12 &lt;- "none"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en-US"/>
        </w:rPr>
        <w:t>Variable-to-Variable Analysis</w:t>
      </w:r>
    </w:p>
    <w:p>
      <w:pPr>
        <w:pStyle w:val="Default"/>
        <w:bidi w:val="0"/>
        <w:ind w:left="0" w:right="0" w:firstLine="0"/>
        <w:jc w:val="left"/>
        <w:rPr>
          <w:rFonts w:ascii="Menlo" w:cs="Menlo" w:hAnsi="Menlo" w:eastAsia="Menlo"/>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#need to add one to the color command because 0 sets the color to white.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pairs(crime_trainData, col = crime_trainData$target+1)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en-US"/>
        </w:rPr>
        <w:t>Correlation between Variables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par(mfrow = c(2, 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pt-PT"/>
        </w:rPr>
        <w:t>chart.Correlation(crime_trainData[1:4])</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pt-PT"/>
        </w:rPr>
        <w:t>chart.Correlation(crime_trainData[5:8])</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pt-PT"/>
        </w:rPr>
        <w:t>chart.Correlation(crime_trainData[9:13])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crimeCorr &lt;- cor(crime_trainData)</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par(mfrow=c(2,1))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corrplot(crimeCorr, method = "circle")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corrplot(crimeCorr, method = </w:t>
      </w:r>
      <w:r>
        <w:rPr>
          <w:rFonts w:ascii="Courier New" w:hAnsi="Courier New" w:hint="default"/>
          <w:color w:val="24282d"/>
          <w:sz w:val="27"/>
          <w:szCs w:val="27"/>
          <w:shd w:val="clear" w:color="auto" w:fill="f6f8f9"/>
          <w:rtl w:val="0"/>
          <w:lang w:val="en-US"/>
        </w:rPr>
        <w:t>“</w:t>
      </w:r>
      <w:r>
        <w:rPr>
          <w:rFonts w:ascii="Courier New" w:hAnsi="Courier New"/>
          <w:color w:val="24282d"/>
          <w:sz w:val="27"/>
          <w:szCs w:val="27"/>
          <w:shd w:val="clear" w:color="auto" w:fill="f6f8f9"/>
          <w:rtl w:val="0"/>
          <w:lang w:val="en-US"/>
        </w:rPr>
        <w:t>number")</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it-IT"/>
        </w:rPr>
        <w:t>Multicollinearity</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pt-PT"/>
        </w:rPr>
        <w:t>vifcor(crime_trainData[, 1:12],th=0.4)</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pt-PT"/>
        </w:rPr>
        <w:t>vif(crime_trainData[, 1:12])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plot_missing(crime_trainData)</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#Count of zero values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kable(colSums(crime_trainData==0), col.names = "Count of Zero Values</w:t>
      </w:r>
      <w:r>
        <w:rPr>
          <w:rFonts w:ascii="Courier New" w:hAnsi="Courier New" w:hint="default"/>
          <w:color w:val="24282d"/>
          <w:sz w:val="27"/>
          <w:szCs w:val="27"/>
          <w:shd w:val="clear" w:color="auto" w:fill="f6f8f9"/>
          <w:rtl w:val="0"/>
          <w:lang w:val="en-US"/>
        </w:rPr>
        <w:t>”</w:t>
      </w: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fr-FR"/>
        </w:rPr>
        <w:t>Transformations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dataT &lt;- crime_trainData</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x1 &lt;- glm(target ~. -chas, family= binomial(), data = dataT)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mmps(x1)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#transform predictors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dataT$radlog &lt;- log(dataT$rad)</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dataT$taxlog &lt;- log(dataT$tax)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x2 &lt;- glm(target ~ rad+radlog+tax+taxlog, family= binomial(), data = dataT)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mmps(x2)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all_model_metrics &lt;- data.frame()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all_roc_curves &lt;- list()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all_predictions &lt;- list()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calc_metrics &lt;- function(model_name, model, test, train, show=FALSE)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pred_model &lt;- predict(model, test, type = 'response')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y_pred_model &lt;- as.factor(ifelse(pred_model &gt; 0.5, 1, 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 psedo R2 value (McFaden):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McFadenR2_value &lt;- pR2(model1)[[4]]</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 Hosmer L    Test: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HosmerL_value &lt;- HLgof.test(fit = fitted(model), obs = train$target)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HL_Chi_value &lt;- unname(HosmerL_value$C[1]$statistic[1])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HL_p_value &lt;- unname(HosmerL_value$C[3]$p.value[1])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 Handle very low p-value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HL_p_value_limit &lt;- 2.2*(10^(-16))</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HL_p_value_flag &lt;- '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if (HL_p_value &lt;= HL_p_value_limit)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HL_p_value_flag &lt;-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HL_p_value &lt;- HL_p_value_limit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it-IT"/>
        </w:rPr>
        <w:t xml:space="preserve">  # Confusion Matrix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cm &lt;- confusionMatrix(test$target, y_pred_model, positive = "1", mode="everything" )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kappa_value &lt;- cm$overall[[2]]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youden_value &lt;- cm$byClass[[1]] - (1 - cm$byClass[[2]])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F1Score_value &lt;- cm$byClass[[7]]</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FP_value &lt;- (cm$table[2,1]/nrow(test))*100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de-DE"/>
        </w:rPr>
        <w:t xml:space="preserve">  #AUC</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AUC_value &lt;- auc(test$target, pred_model)</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cm_df &lt;- data.frame(Model=model_name,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AIC=round(AIC(model), 3),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BIC=round(BIC(model), 3),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McFadenR2 = round(McFadenR2_value, 3),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HL_Chi = round(HL_Chi_value, 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HL_p = HL_p_value,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 = HL_p_value_flag,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Kappa = round(kappa_value, 3),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Youden = round(youden_value, 3),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F1Score = round(F1Score_value, 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FPPrct = round(FP_value, 2),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AUC = round(AUC_value[[1]], 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#cbind(t(cm$overall),t(cm$byClass)))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 ROC Curves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roc_model &lt;- roc(target ~ pred_model, data = test)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de-DE"/>
        </w:rPr>
        <w:t xml:space="preserve">  # Result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result &lt;- list(cm_df, roc_model, pred_model)</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if (show) {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 calculate AIC/BIC</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print(paste("AIC= ", round(AIC(model), 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print(paste("BIC= ", round(BIC(model), 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print("")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print(cm)</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return (result)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#model_metrics &lt;- calc_metrics('best', res.bestglm$BestModel, dev_test_T, show=T)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set.seed(1255)</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TRAIN/TEST Dataset Creation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convert the target response variable to a factor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crime_trainData$target &lt;- as.factor(crime_trainData$target)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create the dev_train and dev_test datasets using the non-transformed variables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idx &lt;-createDataPartition(y=crime_trainData$target,p=0.7,list=FALSE)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pt-PT"/>
        </w:rPr>
        <w:t>dev_train &lt;-crime_trainData[idx,]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dev_test &lt;-crime_trainData[-idx,]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create the dev_train and dev_test datasets using the log-transformed variables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apply the log transformations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dataT &lt;- crime_trainData</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dataT$rad &lt;- log(dataT$rad)</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dataT$tax &lt;- log(dataT$tax)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idx &lt;-createDataPartition(y=dataT$target,p=0.7,list=FALSE)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dev_train_T &lt;-dataT[idx,]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dev_test_T &lt;-dataT[-idx,]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en-US"/>
        </w:rPr>
        <w:t>Model 1 : Baseline using all Predictor Variables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model1 &lt;- glm(target ~ ., family=binomial(), data=dev_train)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summary(model1)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exp(coef(model1))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#all_model_metrics &lt;- rbind(all_model_metrics, calc_metrics("Model1", model1, dev_test, dev_train,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m1&lt;- calc_metrics("Model1", model1, dev_test, dev_train,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all_model_metrics &lt;- rbind(all_model_metrics, m1[[1]])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all_roc_curves[[1]] &lt;- m1[[2]]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all_predictions[[1]] &lt;- m1[[3]]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en-US"/>
        </w:rPr>
        <w:t>Model 2 : Baseline using Transformed Variables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model2 &lt;- glm(target ~ .,  family=binomial(), data=dev_train_T)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summary(model2)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exp(coef(model1))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#all_model_metrics &lt;- rbind(all_model_metrics, calc_metrics("Model2", model2, dev_test_T, dev_train_T,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m2 &lt;- calc_metrics("Model2", model2, dev_test_T, dev_train_T,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all_model_metrics &lt;- rbind(all_model_metrics, m2[[1]])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all_roc_curves[[2]] &lt;- m2[[2]]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pt-PT"/>
        </w:rPr>
        <w:t>all_predictions[[2]] &lt;- m2[[3]]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it-IT"/>
        </w:rPr>
        <w:t>Model 1 - Model 2 Comparison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anova(model1, model2,  test=</w:t>
      </w:r>
      <w:r>
        <w:rPr>
          <w:rFonts w:ascii="Courier New" w:hAnsi="Courier New" w:hint="default"/>
          <w:color w:val="24282d"/>
          <w:sz w:val="27"/>
          <w:szCs w:val="27"/>
          <w:shd w:val="clear" w:color="auto" w:fill="f6f8f9"/>
          <w:rtl w:val="0"/>
          <w:lang w:val="en-US"/>
        </w:rPr>
        <w:t>“</w:t>
      </w:r>
      <w:r>
        <w:rPr>
          <w:rFonts w:ascii="Courier New" w:hAnsi="Courier New"/>
          <w:color w:val="24282d"/>
          <w:sz w:val="27"/>
          <w:szCs w:val="27"/>
          <w:shd w:val="clear" w:color="auto" w:fill="f6f8f9"/>
          <w:rtl w:val="0"/>
        </w:rPr>
        <w:t>Chisq")</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en-US"/>
        </w:rPr>
        <w:t>Model 3 : AIC Stepwise Variable Selection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mod3 &lt;- glm(target ~ .,  family=binomial(), data=dev_train_T)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suppress printing the information during the each step</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model3 &lt;- step(mod3, direction="both", trace=0)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summary(model3)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anova(model3)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#all_model_metrics &lt;- rbind(all_model_metrics, calc_metrics("Model3", model3, dev_test_T, dev_train_T,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m3 &lt;- calc_metrics("Model3", model3, dev_test_T, dev_train_T,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all_model_metrics &lt;- rbind(all_model_metrics, m3[[1]])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all_roc_curves[[3]] &lt;- m3[[2]]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all_predictions[[3]] &lt;- m3[[3]]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en-US"/>
        </w:rPr>
        <w:t>Model 4 : Using VIF Reduction with Transformed Predictor Variables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model4 &lt;- glm(target ~ . , family=binomial(), data=dev_train_T)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vif_df &lt;- data.frame(VIF=car::vif(model4))</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x &lt;- cbind(Variable = rownames(vif_df), vif_df)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rownames(x) &lt;-NULL</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kable(arrange(x, desc(VIF)))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model4 &lt;- update(model4, . ~ . -rm -medv)</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model4 &lt;- update(model4, . ~ . -zn -chas -dis - ptratio -lstat)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summary(model4)</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#all_model_metrics &lt;- rbind(all_model_metrics, calc_metrics("Model4", model4, dev_test_T, dev_train_T,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m4 &lt;- calc_metrics("Model4", model4, dev_test_T, dev_train_T,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all_model_metrics &lt;- rbind(all_model_metrics, m4[[1]])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all_roc_curves[[4]] &lt;- m4[[2]]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all_predictions[[4]] &lt;- m3[[3]]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en-US"/>
        </w:rPr>
        <w:t>Model 5 : Using BestGlm using Transformed Predictors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dataframe containing the design matrix of X and the output Y</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bestglm_df &lt;- within(dev_train_T,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y    &lt;- target           # outcome variable must be named y</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  target &lt;- NULL           # drop target as a variable after it's been move to y</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AIC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res.bestglm.aic &lt;-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de-DE"/>
        </w:rPr>
        <w:t xml:space="preserve">  bestglm(Xy = bestglm_df,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family = binomial(),</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IC = "AIC",                 # AIC Information criteria for</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method = </w:t>
      </w:r>
      <w:r>
        <w:rPr>
          <w:rFonts w:ascii="Courier New" w:hAnsi="Courier New" w:hint="default"/>
          <w:color w:val="24282d"/>
          <w:sz w:val="27"/>
          <w:szCs w:val="27"/>
          <w:shd w:val="clear" w:color="auto" w:fill="f6f8f9"/>
          <w:rtl w:val="0"/>
          <w:lang w:val="en-US"/>
        </w:rPr>
        <w:t>“</w:t>
      </w:r>
      <w:r>
        <w:rPr>
          <w:rFonts w:ascii="Courier New" w:hAnsi="Courier New"/>
          <w:color w:val="24282d"/>
          <w:sz w:val="27"/>
          <w:szCs w:val="27"/>
          <w:shd w:val="clear" w:color="auto" w:fill="f6f8f9"/>
          <w:rtl w:val="0"/>
        </w:rPr>
        <w:t>exhaustive")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Show top 5 models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de-DE"/>
        </w:rPr>
        <w:t>kable(data.frame(Model=rownames(res.bestglm.aic$BestModels),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Criterion=res.bestglm.aic$BestModels$Criterion))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model5.aic &lt;- res.bestglm.aic$BestModel</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summary(model5.aic)</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rPr>
        <w:t>Using Bayesian Information Criterion (BIC)</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da-DK"/>
        </w:rPr>
        <w:t xml:space="preserve">## BIC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res.bestglm.bic &lt;-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de-DE"/>
        </w:rPr>
        <w:t xml:space="preserve">  bestglm(Xy = bestglm_df,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family = binomial(),</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IC = "BIC",                 # Use BIC Information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method = </w:t>
      </w:r>
      <w:r>
        <w:rPr>
          <w:rFonts w:ascii="Courier New" w:hAnsi="Courier New" w:hint="default"/>
          <w:color w:val="24282d"/>
          <w:sz w:val="27"/>
          <w:szCs w:val="27"/>
          <w:shd w:val="clear" w:color="auto" w:fill="f6f8f9"/>
          <w:rtl w:val="0"/>
          <w:lang w:val="en-US"/>
        </w:rPr>
        <w:t>“</w:t>
      </w:r>
      <w:r>
        <w:rPr>
          <w:rFonts w:ascii="Courier New" w:hAnsi="Courier New"/>
          <w:color w:val="24282d"/>
          <w:sz w:val="27"/>
          <w:szCs w:val="27"/>
          <w:shd w:val="clear" w:color="auto" w:fill="f6f8f9"/>
          <w:rtl w:val="0"/>
        </w:rPr>
        <w:t>exhaustive")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Show top 5 models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de-DE"/>
        </w:rPr>
        <w:t>kable(data.frame(Model=rownames(res.bestglm.bic$BestModels),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Criterion=res.bestglm.bic$BestModels$Criterion))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model5.bic &lt;- glm(target ~ nox + age + rad + tax, family=binomial(), data=dev_train_T)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summary(model5.bic)</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#all_model_metrics &lt;- rbind(all_model_metrics, calc_metrics("Model5.AIC", model5.aic, dev_test_T, dev_train_T,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#all_model_metrics &lt;- rbind(all_model_metrics, calc_metrics("Model5.BIC", model5.bic, dev_test_T, dev_train_T,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m5.AIC &lt;- calc_metrics("Model5.AIC", model5.aic, dev_test_T, dev_train_T,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all_model_metrics &lt;- rbind(all_model_metrics, m5.AIC[[1]])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all_roc_curves[[5]] &lt;- m5.AIC[[2]]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all_predictions[[5]] &lt;- m5.AIC[[3]]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m5.BIC &lt;- calc_metrics("Model5.BIC", model5.bic, dev_test_T, dev_train_T, show=F)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all_model_metrics &lt;- rbind(all_model_metrics, m5.BIC[[1]])</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all_roc_curves[[6]] &lt;- m5.BIC[[2]]</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all_predictions[[6]] &lt;- m5.BIC[[3]]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en-US"/>
        </w:rPr>
        <w:t>Model Selection and Evaluation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kable(all_model_metrics)</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par(mfrow=c(2,3))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plot.roc(dev_test$target, as.numeric(all_predictions[[1]]),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#print.thres=TRUE,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grid=T,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percent=F,  print.auc=TRUE, max.auc.polygon=T,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#auc.polygon=TRUE,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main="Model 1 ROC Curve")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plot.roc(dev_test_T$target, as.numeric(all_predictions[[2]]),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print.thres=TRUE,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percent=F,  print.auc=TRUE, max.auc.polygon=TRUE,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#auc.polygon=TRUE,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main="Model 2 ROC Curve")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plot.roc(dev_test_T$target, as.numeric(all_predictions[[3]]),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print.thres=TRUE,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percent=F,  print.auc=TRUE, max.auc.polygon=TRUE,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#auc.polygon=TRUE,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main="Model 3 ROC Curve")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plot.roc(dev_test_T$target, as.numeric(all_predictions[[4]]),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print.thres=TRUE,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percent=F,  print.auc=TRUE, max.auc.polygon=TRUE,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#auc.polygon=TRUE,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main="Model 4 ROC Curve")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plot.roc(dev_test_T$target, as.numeric(all_predictions[[5]]),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print.thres=TRUE,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percent=F,  print.auc=TRUE, max.auc.polygon=TRUE,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#auc.polygon=TRUE,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main="Model 5.AIC ROC Curve")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xml:space="preserve">plot.roc(dev_test_T$target, as.numeric(all_predictions[[6]]),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print.thres=TRUE,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percent=F,  print.auc=TRUE, max.auc.polygon=TRUE, </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#auc.polygon=TRUE,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 xml:space="preserve">         main="Model 5.BIC ROC Curve</w:t>
      </w:r>
      <w:r>
        <w:rPr>
          <w:rFonts w:ascii="Courier New" w:hAnsi="Courier New" w:hint="default"/>
          <w:color w:val="24282d"/>
          <w:sz w:val="27"/>
          <w:szCs w:val="27"/>
          <w:shd w:val="clear" w:color="auto" w:fill="f6f8f9"/>
          <w:rtl w:val="0"/>
          <w:lang w:val="en-US"/>
        </w:rPr>
        <w:t>”</w:t>
      </w:r>
      <w:r>
        <w:rPr>
          <w:rFonts w:ascii="Courier New" w:hAnsi="Courier New"/>
          <w:color w:val="24282d"/>
          <w:sz w:val="27"/>
          <w:szCs w:val="27"/>
          <w:shd w:val="clear" w:color="auto" w:fill="f6f8f9"/>
          <w:rtl w:val="0"/>
        </w:rPr>
        <w: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summary(model3)</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summary(model5.aic)</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color w:val="24282d"/>
          <w:sz w:val="28"/>
          <w:szCs w:val="28"/>
          <w:shd w:val="clear" w:color="auto" w:fill="ffffff"/>
          <w:rtl w:val="0"/>
        </w:rPr>
      </w:pPr>
      <w:r>
        <w:rPr>
          <w:color w:val="24282d"/>
          <w:sz w:val="28"/>
          <w:szCs w:val="28"/>
          <w:shd w:val="clear" w:color="auto" w:fill="ffffff"/>
          <w:rtl w:val="0"/>
          <w:lang w:val="en-US"/>
        </w:rPr>
        <w:t>Evaluation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Loading and transforming Evaluation Data Set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crime_EvalData &lt;- read.csv("https://raw.githubusercontent.com/621-Group2/HW3/master/crime-evaluation-data_modified.csv", header = TRUE)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crime_EvalData$age &lt;- round(crime_EvalData[,6], digits = 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summary(crime_EvalData)</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#copy Evaluation Data Set prior to transformation</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nl-NL"/>
        </w:rPr>
        <w:t>crime_EvalDataT &lt;- crime_EvalData</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 Apply Log Transform</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crime_EvalDataT$radlog &lt;- log(crime_EvalDataT$rad)</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crime_EvalDataT$taxlog &lt;- log(crime_EvalDataT$tax)</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pred_model_final &lt;- predict(model5.aic, crime_EvalDataT, type = 'response')</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y_pred_model_final &lt;- as.factor(ifelse(pred_model_final &gt; 0.5, 1, 0))</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lang w:val="en-US"/>
        </w:rPr>
        <w:t>write.csv(as.data.frame(y_pred_model_final), file = "group2_project3_results.csv", row.names=F</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#plot.roc(all_roc_curves[[1]], auc=T)</w:t>
      </w:r>
    </w:p>
    <w:p>
      <w:pPr>
        <w:pStyle w:val="Default"/>
        <w:bidi w:val="0"/>
        <w:ind w:left="0" w:right="0" w:firstLine="0"/>
        <w:jc w:val="left"/>
        <w:rPr>
          <w:rFonts w:ascii="Courier New" w:cs="Courier New" w:hAnsi="Courier New" w:eastAsia="Courier New"/>
          <w:color w:val="24282d"/>
          <w:sz w:val="27"/>
          <w:szCs w:val="27"/>
          <w:shd w:val="clear" w:color="auto" w:fill="f6f8f9"/>
          <w:rtl w:val="0"/>
        </w:rPr>
      </w:pPr>
      <w:r>
        <w:rPr>
          <w:rFonts w:ascii="Courier New" w:hAnsi="Courier New"/>
          <w:color w:val="24282d"/>
          <w:sz w:val="27"/>
          <w:szCs w:val="27"/>
          <w:shd w:val="clear" w:color="auto" w:fill="f6f8f9"/>
          <w:rtl w:val="0"/>
        </w:rPr>
        <w:t>#plot.roc(all_roc_curves[[5]])</w:t>
      </w:r>
    </w:p>
    <w:p>
      <w:pPr>
        <w:pStyle w:val="Default"/>
        <w:bidi w:val="0"/>
        <w:ind w:left="0" w:right="0" w:firstLine="0"/>
        <w:jc w:val="left"/>
        <w:rPr>
          <w:rtl w:val="0"/>
        </w:rPr>
      </w:pPr>
      <w:r>
        <w:rPr>
          <w:rFonts w:ascii="Courier New" w:hAnsi="Courier New"/>
          <w:color w:val="24282d"/>
          <w:sz w:val="27"/>
          <w:szCs w:val="27"/>
          <w:shd w:val="clear" w:color="auto" w:fill="f6f8f9"/>
          <w:rtl w:val="0"/>
        </w:rPr>
        <w:t>#plot.roc(all_roc_curves[[6]])</w:t>
      </w:r>
    </w:p>
    <w:sectPr>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Consolas">
    <w:charset w:val="00"/>
    <w:family w:val="roman"/>
    <w:pitch w:val="default"/>
  </w:font>
  <w:font w:name="Courier New">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Text"/>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350" w:leader="dot"/>
      </w:tabs>
      <w:suppressAutoHyphens w:val="0"/>
      <w:bidi w:val="0"/>
      <w:spacing w:before="0" w:after="100" w:line="240"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TOC 3">
    <w:name w:val="TOC 3"/>
    <w:next w:val="TOC 3"/>
    <w:pPr>
      <w:keepNext w:val="0"/>
      <w:keepLines w:val="0"/>
      <w:pageBreakBefore w:val="0"/>
      <w:widowControl w:val="1"/>
      <w:shd w:val="clear" w:color="auto" w:fill="auto"/>
      <w:tabs>
        <w:tab w:val="right" w:pos="9350" w:leader="dot"/>
      </w:tabs>
      <w:suppressAutoHyphens w:val="0"/>
      <w:bidi w:val="0"/>
      <w:spacing w:before="0" w:after="100" w:line="240" w:lineRule="auto"/>
      <w:ind w:left="48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TOC 4">
    <w:name w:val="TOC 4"/>
    <w:next w:val="TOC 4"/>
    <w:pPr>
      <w:keepNext w:val="0"/>
      <w:keepLines w:val="0"/>
      <w:pageBreakBefore w:val="0"/>
      <w:widowControl w:val="1"/>
      <w:shd w:val="clear" w:color="auto" w:fill="auto"/>
      <w:tabs>
        <w:tab w:val="right" w:pos="9350" w:leader="dot"/>
      </w:tabs>
      <w:suppressAutoHyphens w:val="0"/>
      <w:bidi w:val="0"/>
      <w:spacing w:before="0" w:after="1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TOC 5">
    <w:name w:val="TOC 5"/>
    <w:next w:val="TOC 5"/>
    <w:pPr>
      <w:keepNext w:val="0"/>
      <w:keepLines w:val="0"/>
      <w:pageBreakBefore w:val="0"/>
      <w:widowControl w:val="1"/>
      <w:shd w:val="clear" w:color="auto" w:fill="auto"/>
      <w:tabs>
        <w:tab w:val="right" w:pos="9350" w:leader="dot"/>
      </w:tabs>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4"/>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Verbatim Char">
    <w:name w:val="Verbatim Char"/>
    <w:rPr>
      <w:rFonts w:ascii="Consolas" w:cs="Consolas" w:hAnsi="Consolas" w:eastAsia="Consolas"/>
      <w:sz w:val="22"/>
      <w:szCs w:val="22"/>
      <w:lang w:val="en-US"/>
    </w:rPr>
  </w:style>
  <w:style w:type="character" w:styleId="Hyperlink.0">
    <w:name w:val="Hyperlink.0"/>
    <w:basedOn w:val="Hyperlink"/>
    <w:next w:val="Hyperlink.0"/>
    <w:rPr>
      <w:color w:val="4f81bd"/>
      <w:u w:val="single" w:color="4f81bd"/>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