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color w:val="000000"/>
        </w:rPr>
        <w:t xml:space="preserve">Was ich noch tun muss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Webgewerk · Stand 19.08.2026 · eine Zeile je Aufgabe, mit Namen und Datum.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Warum eine Aufgabe drinsteht, steht im Unternehmenskonzept. Zum Abhaken braucht man es nicht.</w:t>
      </w:r>
    </w:p>
    <w:p>
      <w:pPr>
        <w:pStyle w:val="Heading1"/>
        <w:spacing w:after="120" w:before="320"/>
      </w:pPr>
      <w:r>
        <w:rPr>
          <w:color w:val="000000"/>
        </w:rPr>
        <w:t xml:space="preserve">Bis Freitag, 21.08.2026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Ladungsfähige Anschrift festlegen</w:t>
      </w:r>
      <w:r>
        <w:rPr>
          <w:color w:val="000000"/>
          <w:sz w:val="20"/>
          <w:szCs w:val="20"/>
        </w:rPr>
        <w:t xml:space="preserve">   (beide, 21.08.)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Entscheiden, welche Telefonnummer gilt</w:t>
      </w:r>
      <w:r>
        <w:rPr>
          <w:color w:val="000000"/>
          <w:sz w:val="20"/>
          <w:szCs w:val="20"/>
        </w:rPr>
        <w:t xml:space="preserve">   (beide, 21.08.)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Klären: Betreuung 69 € oder 59 € im Monat</w:t>
      </w:r>
      <w:r>
        <w:rPr>
          <w:color w:val="000000"/>
          <w:sz w:val="20"/>
          <w:szCs w:val="20"/>
        </w:rPr>
        <w:t xml:space="preserve">   (beide, 21.08.)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Tag 1 als festes Datum setzen — Vorschlag: Montag, 05.10.2026</w:t>
      </w:r>
      <w:r>
        <w:rPr>
          <w:color w:val="000000"/>
          <w:sz w:val="20"/>
          <w:szCs w:val="20"/>
        </w:rPr>
        <w:t xml:space="preserve">   (beide, 21.08.)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Wochenstunden, feste Tage und Uhrzeiten aufschreiben</w:t>
      </w:r>
      <w:r>
        <w:rPr>
          <w:color w:val="000000"/>
          <w:sz w:val="20"/>
          <w:szCs w:val="20"/>
        </w:rPr>
        <w:t xml:space="preserve">   (beide, 21.08.)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Termin mit der Rechtsberatung — mit Datum im Kalender</w:t>
      </w:r>
      <w:r>
        <w:rPr>
          <w:color w:val="000000"/>
          <w:sz w:val="20"/>
          <w:szCs w:val="20"/>
        </w:rPr>
        <w:t xml:space="preserve">   (beide, 21.08.)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Vier fertige Befunde freigeben: Sander-Bau, Lindam, Merzenich, Labau</w:t>
      </w:r>
      <w:r>
        <w:rPr>
          <w:color w:val="000000"/>
          <w:sz w:val="20"/>
          <w:szCs w:val="20"/>
        </w:rPr>
        <w:t xml:space="preserve">   (beide, 21.08.)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Die zwei Selbstbeschreibungen schreiben, je ein bis zwei Sätze</w:t>
      </w:r>
      <w:r>
        <w:rPr>
          <w:color w:val="000000"/>
          <w:sz w:val="20"/>
          <w:szCs w:val="20"/>
        </w:rPr>
        <w:t xml:space="preserve">   (Kira, 21.08.)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DPMA-Markenrecherche auf entgegenstehende Marken</w:t>
      </w:r>
      <w:r>
        <w:rPr>
          <w:color w:val="000000"/>
          <w:sz w:val="20"/>
          <w:szCs w:val="20"/>
        </w:rPr>
        <w:t xml:space="preserve">   (Yannik, 21.08.)</w:t>
      </w:r>
    </w:p>
    <w:p>
      <w:pPr>
        <w:pStyle w:val="Heading1"/>
        <w:spacing w:after="120" w:before="320"/>
      </w:pPr>
      <w:r>
        <w:rPr>
          <w:color w:val="000000"/>
        </w:rPr>
        <w:t xml:space="preserve">Bis Freitag, 28.08.2026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Schriftlicher GbR-Gesellschaftsvertrag</w:t>
      </w:r>
      <w:r>
        <w:rPr>
          <w:color w:val="000000"/>
          <w:sz w:val="20"/>
          <w:szCs w:val="20"/>
        </w:rPr>
        <w:t xml:space="preserve">   (beide, 28.08.)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Gewerbeanmeldung, jeder für sich, beim Gewerbeamt</w:t>
      </w:r>
      <w:r>
        <w:rPr>
          <w:color w:val="000000"/>
          <w:sz w:val="20"/>
          <w:szCs w:val="20"/>
        </w:rPr>
        <w:t xml:space="preserve">   (beide, 28.08.)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Domain webgewerk sichern und geschäftliche E-Mail einrichten</w:t>
      </w:r>
      <w:r>
        <w:rPr>
          <w:color w:val="000000"/>
          <w:sz w:val="20"/>
          <w:szCs w:val="20"/>
        </w:rPr>
        <w:t xml:space="preserve">   (Yannik, 28.08.)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Wovon wir im ersten Jahr leben — schriftlich, mit Betrag und Monaten</w:t>
      </w:r>
      <w:r>
        <w:rPr>
          <w:color w:val="000000"/>
          <w:sz w:val="20"/>
          <w:szCs w:val="20"/>
        </w:rPr>
        <w:t xml:space="preserve">   (beide, 28.08.)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IT-Haftpflicht: drei Angebote einholen und abschließen</w:t>
      </w:r>
      <w:r>
        <w:rPr>
          <w:color w:val="000000"/>
          <w:sz w:val="20"/>
          <w:szCs w:val="20"/>
        </w:rPr>
        <w:t xml:space="preserve">   (Yannik, 28.08.)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Steuerberatung: § 19 UStG beibehalten oder verzichten</w:t>
      </w:r>
      <w:r>
        <w:rPr>
          <w:color w:val="000000"/>
          <w:sz w:val="20"/>
          <w:szCs w:val="20"/>
        </w:rPr>
        <w:t xml:space="preserve">   (Yannik, 28.08.)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Separates Konto für die Steuerrücklage einrichten</w:t>
      </w:r>
      <w:r>
        <w:rPr>
          <w:color w:val="000000"/>
          <w:sz w:val="20"/>
          <w:szCs w:val="20"/>
        </w:rPr>
        <w:t xml:space="preserve">   (Yannik, 28.08.)</w:t>
      </w:r>
    </w:p>
    <w:p>
      <w:pPr>
        <w:pStyle w:val="Heading1"/>
        <w:spacing w:after="120" w:before="320"/>
      </w:pPr>
      <w:r>
        <w:rPr>
          <w:color w:val="000000"/>
        </w:rPr>
        <w:t xml:space="preserve">Bis Freitag, 11.09.2026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Vertrag und AGB vorformulieren und prüfen lassen</w:t>
      </w:r>
      <w:r>
        <w:rPr>
          <w:color w:val="000000"/>
          <w:sz w:val="20"/>
          <w:szCs w:val="20"/>
        </w:rPr>
        <w:t xml:space="preserve">   (Yannik, 11.09.)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§ 7 UWG und Datenschutz an eine Fachstelle geben</w:t>
      </w:r>
      <w:r>
        <w:rPr>
          <w:color w:val="000000"/>
          <w:sz w:val="20"/>
          <w:szCs w:val="20"/>
        </w:rPr>
        <w:t xml:space="preserve">   (Yannik, 11.09.)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Art.-14-Datenschutzhinweis als Beilage zum Check formulieren</w:t>
      </w:r>
      <w:r>
        <w:rPr>
          <w:color w:val="000000"/>
          <w:sz w:val="20"/>
          <w:szCs w:val="20"/>
        </w:rPr>
        <w:t xml:space="preserve">   (Yannik, 11.09.)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Verzeichnis von Verarbeitungstätigkeiten anlegen (Art. 30 DSGVO)</w:t>
      </w:r>
      <w:r>
        <w:rPr>
          <w:color w:val="000000"/>
          <w:sz w:val="20"/>
          <w:szCs w:val="20"/>
        </w:rPr>
        <w:t xml:space="preserve">   (Kira, 11.09.)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Claude-Tarif prüfen: Art.-28-Vertrag vorhanden, was kostet er?</w:t>
      </w:r>
      <w:r>
        <w:rPr>
          <w:color w:val="000000"/>
          <w:sz w:val="20"/>
          <w:szCs w:val="20"/>
        </w:rPr>
        <w:t xml:space="preserve">   (Kira, 11.09.)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Betriebsliste und Zeitprotokoll anlegen</w:t>
      </w:r>
      <w:r>
        <w:rPr>
          <w:color w:val="000000"/>
          <w:sz w:val="20"/>
          <w:szCs w:val="20"/>
        </w:rPr>
        <w:t xml:space="preserve">   (beide, 11.09.)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Zeigeerlaubnis für die Arbeitsproben einholen</w:t>
      </w:r>
      <w:r>
        <w:rPr>
          <w:color w:val="000000"/>
          <w:sz w:val="20"/>
          <w:szCs w:val="20"/>
        </w:rPr>
        <w:t xml:space="preserve">   (beide, 11.09.)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Wettbewerberpreise belegen, mit Quelle und Datum</w:t>
      </w:r>
      <w:r>
        <w:rPr>
          <w:color w:val="000000"/>
          <w:sz w:val="20"/>
          <w:szCs w:val="20"/>
        </w:rPr>
        <w:t xml:space="preserve">   (Yannik, 11.09.)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Die 15 % Minderung und den Einbehalt der Anzahlung prüfen lassen</w:t>
      </w:r>
      <w:r>
        <w:rPr>
          <w:color w:val="000000"/>
          <w:sz w:val="20"/>
          <w:szCs w:val="20"/>
        </w:rPr>
        <w:t xml:space="preserve">   (Yannik, 11.09.)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KSK-Aufnahme klären — rückwirkende Nachforderung möglich</w:t>
      </w:r>
      <w:r>
        <w:rPr>
          <w:color w:val="000000"/>
          <w:sz w:val="20"/>
          <w:szCs w:val="20"/>
        </w:rPr>
        <w:t xml:space="preserve">   (Yannik, 11.09.)</w:t>
      </w:r>
    </w:p>
    <w:p>
      <w:pPr>
        <w:pStyle w:val="Heading1"/>
        <w:spacing w:after="120" w:before="320"/>
      </w:pPr>
      <w:r>
        <w:rPr>
          <w:color w:val="000000"/>
        </w:rPr>
        <w:t xml:space="preserve">Bis Freitag, 25.09.2026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Fragebogen zur steuerlichen Erfassung über ELSTER einreichen</w:t>
      </w:r>
      <w:r>
        <w:rPr>
          <w:color w:val="000000"/>
          <w:sz w:val="20"/>
          <w:szCs w:val="20"/>
        </w:rPr>
        <w:t xml:space="preserve">   (beide, 25.09.)</w:t>
      </w:r>
    </w:p>
    <w:p>
      <w:pPr>
        <w:pStyle w:val="Heading1"/>
        <w:spacing w:after="120" w:before="320"/>
      </w:pPr>
      <w:r>
        <w:rPr>
          <w:color w:val="000000"/>
        </w:rPr>
        <w:t xml:space="preserve">Bis Freitag, 02.10.2026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Eigene Website fertigstellen und den eigenen Katalog bestehen</w:t>
      </w:r>
      <w:r>
        <w:rPr>
          <w:color w:val="000000"/>
          <w:sz w:val="20"/>
          <w:szCs w:val="20"/>
        </w:rPr>
        <w:t xml:space="preserve">   (Kira, 02.10.)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Pflegebereich und Kontaktformular auf echtem Hosting testen</w:t>
      </w:r>
      <w:r>
        <w:rPr>
          <w:color w:val="000000"/>
          <w:sz w:val="20"/>
          <w:szCs w:val="20"/>
        </w:rPr>
        <w:t xml:space="preserve">   (Kira, 02.10.)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Bauanleitung schreiben, damit es nicht an Kira allein hängt</w:t>
      </w:r>
      <w:r>
        <w:rPr>
          <w:color w:val="000000"/>
          <w:sz w:val="20"/>
          <w:szCs w:val="20"/>
        </w:rPr>
        <w:t xml:space="preserve">   (Kira, 02.10.)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Preis für einen halben Tag Fotoaufnahmen festlegen, Fotograf fragen</w:t>
      </w:r>
      <w:r>
        <w:rPr>
          <w:color w:val="000000"/>
          <w:sz w:val="20"/>
          <w:szCs w:val="20"/>
        </w:rPr>
        <w:t xml:space="preserve">   (Kira, 02.10.)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Eine belastbare Zahl zum Fachkräftemangel im Handwerk suchen</w:t>
      </w:r>
      <w:r>
        <w:rPr>
          <w:color w:val="000000"/>
          <w:sz w:val="20"/>
          <w:szCs w:val="20"/>
        </w:rPr>
        <w:t xml:space="preserve">   (beide, 02.10.)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Barrierefreiheit: Betroffenheit nach dem BFSG klären</w:t>
      </w:r>
      <w:r>
        <w:rPr>
          <w:color w:val="000000"/>
          <w:sz w:val="20"/>
          <w:szCs w:val="20"/>
        </w:rPr>
        <w:t xml:space="preserve">   (Kira, 02.10.)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Google-Unternehmensprofil für Webgewerk anlegen</w:t>
      </w:r>
      <w:r>
        <w:rPr>
          <w:color w:val="000000"/>
          <w:sz w:val="20"/>
          <w:szCs w:val="20"/>
        </w:rPr>
        <w:t xml:space="preserve">   (beide, 02.10.)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Einwandbehandlung ausarbeiten</w:t>
      </w:r>
      <w:r>
        <w:rPr>
          <w:color w:val="000000"/>
          <w:sz w:val="20"/>
          <w:szCs w:val="20"/>
        </w:rPr>
        <w:t xml:space="preserve">   (beide, 02.10.)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Screenshots einmal auf einem Rechner ohne Netzsperre prüfen</w:t>
      </w:r>
      <w:r>
        <w:rPr>
          <w:color w:val="000000"/>
          <w:sz w:val="20"/>
          <w:szCs w:val="20"/>
        </w:rPr>
        <w:t xml:space="preserve">   (Kira, 02.10.)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Overpass-Live-Abruf testen</w:t>
      </w:r>
      <w:r>
        <w:rPr>
          <w:color w:val="000000"/>
          <w:sz w:val="20"/>
          <w:szCs w:val="20"/>
        </w:rPr>
        <w:t xml:space="preserve">   (Kira, 02.10.)</w:t>
      </w:r>
    </w:p>
    <w:p>
      <w:pPr>
        <w:pStyle w:val="Heading1"/>
        <w:spacing w:after="120" w:before="320"/>
      </w:pPr>
      <w:r>
        <w:rPr>
          <w:color w:val="000000"/>
        </w:rPr>
        <w:t xml:space="preserve">Tag 1 bis Tag 90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Check mitschreiben, ab dem allerersten</w:t>
      </w:r>
      <w:r>
        <w:rPr>
          <w:color w:val="000000"/>
          <w:sz w:val="20"/>
          <w:szCs w:val="20"/>
        </w:rPr>
        <w:t xml:space="preserve">   (beide, laufend ab 05.10.)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Fester Termin, 60–90 Minuten, Kennzahlen eintragen</w:t>
      </w:r>
      <w:r>
        <w:rPr>
          <w:color w:val="000000"/>
          <w:sz w:val="20"/>
          <w:szCs w:val="20"/>
        </w:rPr>
        <w:t xml:space="preserve">   (beide, jede Woche ab 05.10.)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Die ersten 20 Checks übergeben, in Touren zu fünf Betrieben</w:t>
      </w:r>
      <w:r>
        <w:rPr>
          <w:color w:val="000000"/>
          <w:sz w:val="20"/>
          <w:szCs w:val="20"/>
        </w:rPr>
        <w:t xml:space="preserve">   (beide, 06.11.)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Rentenversicherung: Statusklärung und Befreiungsantrag stellen</w:t>
      </w:r>
      <w:r>
        <w:rPr>
          <w:color w:val="000000"/>
          <w:sz w:val="20"/>
          <w:szCs w:val="20"/>
        </w:rPr>
        <w:t xml:space="preserve">   (beide, 27.11.)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40 Checks insgesamt übergeben</w:t>
      </w:r>
      <w:r>
        <w:rPr>
          <w:color w:val="000000"/>
          <w:sz w:val="20"/>
          <w:szCs w:val="20"/>
        </w:rPr>
        <w:t xml:space="preserve">   (beide, 02.01.)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Drei Pilotkunden gewinnen, versetzt mit zwei Wochen Abstand</w:t>
      </w:r>
      <w:r>
        <w:rPr>
          <w:color w:val="000000"/>
          <w:sz w:val="20"/>
          <w:szCs w:val="20"/>
        </w:rPr>
        <w:t xml:space="preserve">   (beide, 02.01.)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Projekt erfassen, Projekt 1 vor Projekt 2 auswerten</w:t>
      </w:r>
      <w:r>
        <w:rPr>
          <w:color w:val="000000"/>
          <w:sz w:val="20"/>
          <w:szCs w:val="20"/>
        </w:rPr>
        <w:t xml:space="preserve">   (Kira, 02.01.)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Nach Projekt 3: Produktionsvorlage ableiten und entscheiden, ob Paket S bleibt</w:t>
      </w:r>
      <w:r>
        <w:rPr>
          <w:color w:val="000000"/>
          <w:sz w:val="20"/>
          <w:szCs w:val="20"/>
        </w:rPr>
        <w:t xml:space="preserve">   (Kira, 02.01.)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Zweiter Kanal: Betriebe ohne Website ansprechen</w:t>
      </w:r>
      <w:r>
        <w:rPr>
          <w:color w:val="000000"/>
          <w:sz w:val="20"/>
          <w:szCs w:val="20"/>
        </w:rPr>
        <w:t xml:space="preserve">   (beide, 02.01.)</w:t>
      </w:r>
    </w:p>
    <w:p>
      <w:pPr>
        <w:pStyle w:val="Heading1"/>
        <w:spacing w:after="120" w:before="320"/>
      </w:pPr>
      <w:r>
        <w:rPr>
          <w:color w:val="000000"/>
        </w:rPr>
        <w:t xml:space="preserve">An ein Ereignis gebunden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AVV-Vorlage für Betreuungskunden erstellen (Art. 28 DSGVO)</w:t>
      </w:r>
      <w:r>
        <w:rPr>
          <w:color w:val="000000"/>
          <w:sz w:val="20"/>
          <w:szCs w:val="20"/>
        </w:rPr>
        <w:t xml:space="preserve">   (Kira, vor dem ersten Betreuungsvertrag, spätestens 02.01.)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E-Rechnungs-Empfang und revisionssichere Ablage einrichten</w:t>
      </w:r>
      <w:r>
        <w:rPr>
          <w:color w:val="000000"/>
          <w:sz w:val="20"/>
          <w:szCs w:val="20"/>
        </w:rPr>
        <w:t xml:space="preserve">   (Yannik, vor der ersten Rechnung, spätestens 02.01.)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Domainumzug einmal an einer eigenen Domain üben</w:t>
      </w:r>
      <w:r>
        <w:rPr>
          <w:color w:val="000000"/>
          <w:sz w:val="20"/>
          <w:szCs w:val="20"/>
        </w:rPr>
        <w:t xml:space="preserve">   (beide, vor dem ersten Livegang auf Kundendomain)</w:t>
      </w:r>
    </w:p>
    <w:p>
      <w:pPr>
        <w:spacing w:after="100" w:line="264"/>
        <w:ind w:left="340" w:hanging="340"/>
      </w:pP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Sperrliste zum ersten Mal benutzen</w:t>
      </w:r>
      <w:r>
        <w:rPr>
          <w:color w:val="000000"/>
          <w:sz w:val="20"/>
          <w:szCs w:val="20"/>
        </w:rPr>
        <w:t xml:space="preserve">   (beide, am Tag der ersten Absage)</w:t>
      </w:r>
    </w:p>
    <w:p>
      <w:pPr>
        <w:pStyle w:val="Heading1"/>
        <w:spacing w:after="120" w:before="320"/>
      </w:pPr>
      <w:r>
        <w:rPr>
          <w:color w:val="000000"/>
        </w:rPr>
        <w:t xml:space="preserve">Zuerst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Die ladungsfähige Anschrift. Ohne sie trägt jeder Check einen roten Sperrbalken und darf nicht übergeben werden — elf fertige Pakete warten nur darauf. Es ist eine Entscheidung, keine Recherche.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2026-08-19T16:10:37.273Z</dcterms:created>
  <dcterms:modified xsi:type="dcterms:W3CDTF">2026-08-19T16:10:37.273Z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