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4" name="image4.jpg"/>
            <a:graphic>
              <a:graphicData uri="http://schemas.openxmlformats.org/drawingml/2006/picture">
                <pic:pic>
                  <pic:nvPicPr>
                    <pic:cNvPr descr="Placeholder image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f2328"/>
          <w:sz w:val="30"/>
          <w:szCs w:val="30"/>
          <w:highlight w:val="white"/>
          <w:rtl w:val="0"/>
        </w:rPr>
        <w:t xml:space="preserve">Market Segmentation of Electric Vehicles in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T Sans Narrow" w:cs="PT Sans Narrow" w:eastAsia="PT Sans Narrow" w:hAnsi="PT Sans Narrow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6"/>
          <w:szCs w:val="36"/>
          <w:rtl w:val="0"/>
        </w:rPr>
        <w:t xml:space="preserve">Your Name - SAGAR SHUKLA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2"/>
          <w:szCs w:val="42"/>
        </w:rPr>
      </w:pPr>
      <w:bookmarkStart w:colFirst="0" w:colLast="0" w:name="_au51mny0sx6" w:id="2"/>
      <w:bookmarkEnd w:id="2"/>
      <w:r w:rsidDel="00000000" w:rsidR="00000000" w:rsidRPr="00000000">
        <w:rPr>
          <w:sz w:val="42"/>
          <w:szCs w:val="42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Indian EV market is segmented into electric two-wheelers, three-wheelers, cars, buses, and light commercial vehicles. Growth drivers include government incentives (FAME II), rising fuel prices, and increasing environmental awareness. Key players span across segments like Ather Energy (two-wheelers), Mahindra Electric (three-wheelers), Tata Motors (cars), and Olectra Greentech (buses). The market faces challenges such as high initial costs and limited charging infrastructure. State-level policies and private sector collaborations are enhancing EV adoption and infrastructure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3"/>
      <w:bookmarkEnd w:id="3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9">
      <w:pPr>
        <w:pStyle w:val="Heading3"/>
        <w:spacing w:after="80" w:before="280" w:line="288" w:lineRule="auto"/>
        <w:ind w:left="720" w:hanging="360"/>
        <w:rPr>
          <w:rFonts w:ascii="Open Sans" w:cs="Open Sans" w:eastAsia="Open Sans" w:hAnsi="Open Sans"/>
          <w:b w:val="1"/>
          <w:sz w:val="30"/>
          <w:szCs w:val="30"/>
        </w:rPr>
      </w:pPr>
      <w:bookmarkStart w:colFirst="0" w:colLast="0" w:name="_l3yjfm7l6psa" w:id="4"/>
      <w:bookmarkEnd w:id="4"/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  <w:rtl w:val="0"/>
        </w:rPr>
        <w:t xml:space="preserve">Goals for the Indian EV Market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Increase EV Adoption</w:t>
      </w:r>
      <w:r w:rsidDel="00000000" w:rsidR="00000000" w:rsidRPr="00000000">
        <w:rPr>
          <w:sz w:val="26"/>
          <w:szCs w:val="26"/>
          <w:rtl w:val="0"/>
        </w:rPr>
        <w:t xml:space="preserve">: Aim for 30% of all vehicles to be electric by 2030.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Expand Charging Infrastructure</w:t>
      </w:r>
      <w:r w:rsidDel="00000000" w:rsidR="00000000" w:rsidRPr="00000000">
        <w:rPr>
          <w:sz w:val="26"/>
          <w:szCs w:val="26"/>
          <w:rtl w:val="0"/>
        </w:rPr>
        <w:t xml:space="preserve">: Establish widespread charging stations across urban and rural areas to support the growing number of EVs.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Reduce Carbon Emissions</w:t>
      </w:r>
      <w:r w:rsidDel="00000000" w:rsidR="00000000" w:rsidRPr="00000000">
        <w:rPr>
          <w:sz w:val="26"/>
          <w:szCs w:val="26"/>
          <w:rtl w:val="0"/>
        </w:rPr>
        <w:t xml:space="preserve">: Achieve significant reductions in greenhouse gas emissions from the transportation sector.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Enhance Local Manufacturing</w:t>
      </w:r>
      <w:r w:rsidDel="00000000" w:rsidR="00000000" w:rsidRPr="00000000">
        <w:rPr>
          <w:sz w:val="26"/>
          <w:szCs w:val="26"/>
          <w:rtl w:val="0"/>
        </w:rPr>
        <w:t xml:space="preserve">: Boost domestic production of EVs and components to reduce dependency on imports and promote economic growth.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Promote Sustainable Public Transport</w:t>
      </w:r>
      <w:r w:rsidDel="00000000" w:rsidR="00000000" w:rsidRPr="00000000">
        <w:rPr>
          <w:sz w:val="26"/>
          <w:szCs w:val="26"/>
          <w:rtl w:val="0"/>
        </w:rPr>
        <w:t xml:space="preserve">: Transition public transportation systems, including buses and three-wheelers, to electric models for a cleaner and more efficient transit network.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Question 1)-</w:t>
      </w:r>
      <w:r w:rsidDel="00000000" w:rsidR="00000000" w:rsidRPr="00000000">
        <w:rPr>
          <w:b w:val="1"/>
          <w:sz w:val="28"/>
          <w:szCs w:val="28"/>
          <w:rtl w:val="0"/>
        </w:rPr>
        <w:t xml:space="preserve">  What type of EV company will produce , and to whom it will sell( like what is the target age)so that it will gain profit ?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Solution -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Starting an electric vehicle (EV) company involves strategic decisions about the type of vehicles to produce, target customers, and market trends. Here’s a detailed breakdown of these considerations:</w:t>
      </w:r>
    </w:p>
    <w:p w:rsidR="00000000" w:rsidDel="00000000" w:rsidP="00000000" w:rsidRDefault="00000000" w:rsidRPr="00000000" w14:paraId="00000015">
      <w:pPr>
        <w:pStyle w:val="Heading3"/>
        <w:spacing w:after="80" w:before="280" w:line="288" w:lineRule="auto"/>
        <w:rPr>
          <w:rFonts w:ascii="Open Sans" w:cs="Open Sans" w:eastAsia="Open Sans" w:hAnsi="Open Sans"/>
          <w:b w:val="1"/>
          <w:sz w:val="32"/>
          <w:szCs w:val="32"/>
        </w:rPr>
      </w:pPr>
      <w:bookmarkStart w:colFirst="0" w:colLast="0" w:name="_nbvx7vycpwod" w:id="5"/>
      <w:bookmarkEnd w:id="5"/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Types of EVs to Produce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Electric Cars</w:t>
      </w:r>
      <w:r w:rsidDel="00000000" w:rsidR="00000000" w:rsidRPr="00000000">
        <w:rPr>
          <w:sz w:val="28"/>
          <w:szCs w:val="28"/>
          <w:rtl w:val="0"/>
        </w:rPr>
        <w:t xml:space="preserve">: Includes sedans, SUVs, and hatchbacks. They are suitable for a broad range of consumers.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Electric Bikes/Scooters</w:t>
      </w:r>
      <w:r w:rsidDel="00000000" w:rsidR="00000000" w:rsidRPr="00000000">
        <w:rPr>
          <w:sz w:val="28"/>
          <w:szCs w:val="28"/>
          <w:rtl w:val="0"/>
        </w:rPr>
        <w:t xml:space="preserve">: Ideal for urban commuters, short-distance travel, and younger demographics.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Electric Trucks/Vans</w:t>
      </w:r>
      <w:r w:rsidDel="00000000" w:rsidR="00000000" w:rsidRPr="00000000">
        <w:rPr>
          <w:sz w:val="28"/>
          <w:szCs w:val="28"/>
          <w:rtl w:val="0"/>
        </w:rPr>
        <w:t xml:space="preserve">: Focused on commercial use, logistics, and businesses needing cargo transport.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Electric Buses</w:t>
      </w:r>
      <w:r w:rsidDel="00000000" w:rsidR="00000000" w:rsidRPr="00000000">
        <w:rPr>
          <w:sz w:val="28"/>
          <w:szCs w:val="28"/>
          <w:rtl w:val="0"/>
        </w:rPr>
        <w:t xml:space="preserve">: Target public transportation and institutions needing mass transit solutions.</w:t>
      </w:r>
    </w:p>
    <w:p w:rsidR="00000000" w:rsidDel="00000000" w:rsidP="00000000" w:rsidRDefault="00000000" w:rsidRPr="00000000" w14:paraId="0000001A">
      <w:pPr>
        <w:pStyle w:val="Heading3"/>
        <w:spacing w:after="80" w:before="280" w:line="288" w:lineRule="auto"/>
        <w:rPr>
          <w:rFonts w:ascii="Open Sans" w:cs="Open Sans" w:eastAsia="Open Sans" w:hAnsi="Open Sans"/>
          <w:b w:val="1"/>
          <w:sz w:val="32"/>
          <w:szCs w:val="32"/>
        </w:rPr>
      </w:pPr>
      <w:bookmarkStart w:colFirst="0" w:colLast="0" w:name="_3oprcpit20hs" w:id="6"/>
      <w:bookmarkEnd w:id="6"/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Target Customers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Electric Cars</w:t>
      </w:r>
      <w:r w:rsidDel="00000000" w:rsidR="00000000" w:rsidRPr="00000000">
        <w:rPr>
          <w:sz w:val="28"/>
          <w:szCs w:val="28"/>
          <w:rtl w:val="0"/>
        </w:rPr>
        <w:t xml:space="preserve">: Middle to high-income individuals, environmentally conscious consumers, families, and young professionals.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Electric Bikes/Scooters</w:t>
      </w:r>
      <w:r w:rsidDel="00000000" w:rsidR="00000000" w:rsidRPr="00000000">
        <w:rPr>
          <w:sz w:val="28"/>
          <w:szCs w:val="28"/>
          <w:rtl w:val="0"/>
        </w:rPr>
        <w:t xml:space="preserve">: Young adults (18-35), urban commuters, students, and budget-conscious consumers.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Electric Trucks/Vans</w:t>
      </w:r>
      <w:r w:rsidDel="00000000" w:rsidR="00000000" w:rsidRPr="00000000">
        <w:rPr>
          <w:sz w:val="28"/>
          <w:szCs w:val="28"/>
          <w:rtl w:val="0"/>
        </w:rPr>
        <w:t xml:space="preserve">: Businesses, logistics companies, and fleet operators.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Electric Buses</w:t>
      </w:r>
      <w:r w:rsidDel="00000000" w:rsidR="00000000" w:rsidRPr="00000000">
        <w:rPr>
          <w:sz w:val="28"/>
          <w:szCs w:val="28"/>
          <w:rtl w:val="0"/>
        </w:rPr>
        <w:t xml:space="preserve">: Public transport authorities, schools, and private transit companies.</w:t>
      </w:r>
    </w:p>
    <w:p w:rsidR="00000000" w:rsidDel="00000000" w:rsidP="00000000" w:rsidRDefault="00000000" w:rsidRPr="00000000" w14:paraId="0000001F">
      <w:pPr>
        <w:pStyle w:val="Heading3"/>
        <w:spacing w:after="80" w:before="280" w:line="288" w:lineRule="auto"/>
        <w:rPr>
          <w:rFonts w:ascii="Open Sans" w:cs="Open Sans" w:eastAsia="Open Sans" w:hAnsi="Open Sans"/>
          <w:b w:val="1"/>
          <w:sz w:val="32"/>
          <w:szCs w:val="32"/>
        </w:rPr>
      </w:pPr>
      <w:bookmarkStart w:colFirst="0" w:colLast="0" w:name="_kren8qytzbon" w:id="7"/>
      <w:bookmarkEnd w:id="7"/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Market Trends and Profitability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understand the current market and potential profitability, let’s consider recent data.</w:t>
      </w:r>
    </w:p>
    <w:p w:rsidR="00000000" w:rsidDel="00000000" w:rsidP="00000000" w:rsidRDefault="00000000" w:rsidRPr="00000000" w14:paraId="00000021">
      <w:pPr>
        <w:pStyle w:val="Heading3"/>
        <w:spacing w:after="80" w:before="280" w:line="288" w:lineRule="auto"/>
        <w:rPr>
          <w:rFonts w:ascii="Open Sans" w:cs="Open Sans" w:eastAsia="Open Sans" w:hAnsi="Open Sans"/>
          <w:b w:val="1"/>
          <w:sz w:val="32"/>
          <w:szCs w:val="32"/>
        </w:rPr>
      </w:pPr>
      <w:bookmarkStart w:colFirst="0" w:colLast="0" w:name="_keadxsqwgi1z" w:id="8"/>
      <w:bookmarkEnd w:id="8"/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Market Data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Electric Cars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Growth in sales of electric cars globally.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Government incentives and regulations promoting EV adoption.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Increasing charging infrastructure.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Electric Bikes/Scooters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Rising popularity in urban areas due to traffic congestion.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Cost-effective and environmentally friendly.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Higher adoption among younger consumers.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Electric Trucks/Vans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Increasing demand for sustainable logistics.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Government policies targeting emission reductions in commercial fleets.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Electric Buses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Adoption by public transit systems.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Significant reduction in operational costs compared to diesel buses.</w:t>
      </w:r>
    </w:p>
    <w:p w:rsidR="00000000" w:rsidDel="00000000" w:rsidP="00000000" w:rsidRDefault="00000000" w:rsidRPr="00000000" w14:paraId="00000030">
      <w:pPr>
        <w:pStyle w:val="Heading3"/>
        <w:spacing w:after="80" w:before="280" w:line="288" w:lineRule="auto"/>
        <w:rPr>
          <w:rFonts w:ascii="Open Sans" w:cs="Open Sans" w:eastAsia="Open Sans" w:hAnsi="Open Sans"/>
          <w:b w:val="1"/>
          <w:sz w:val="32"/>
          <w:szCs w:val="32"/>
        </w:rPr>
      </w:pPr>
      <w:bookmarkStart w:colFirst="0" w:colLast="0" w:name="_pn1ry9fen0tn" w:id="9"/>
      <w:bookmarkEnd w:id="9"/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Graphical Analysis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6796088" cy="3074421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4242" l="0" r="13800" t="5976"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3074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after="80" w:before="280" w:line="288" w:lineRule="auto"/>
        <w:rPr>
          <w:rFonts w:ascii="Open Sans" w:cs="Open Sans" w:eastAsia="Open Sans" w:hAnsi="Open Sans"/>
          <w:b w:val="1"/>
          <w:sz w:val="32"/>
          <w:szCs w:val="32"/>
        </w:rPr>
      </w:pPr>
      <w:bookmarkStart w:colFirst="0" w:colLast="0" w:name="_hv2k278ac3l8" w:id="10"/>
      <w:bookmarkEnd w:id="10"/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Analysis of Graphical Data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695d46"/>
          <w:sz w:val="28"/>
          <w:szCs w:val="28"/>
          <w:u w:val="none"/>
        </w:rPr>
      </w:pPr>
      <w:bookmarkStart w:colFirst="0" w:colLast="0" w:name="_qwtuon2a74j4" w:id="11"/>
      <w:bookmarkEnd w:id="11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8"/>
          <w:szCs w:val="28"/>
          <w:u w:val="none"/>
          <w:rtl w:val="0"/>
        </w:rPr>
        <w:t xml:space="preserve">Bar Chart: EV Sales Growth (2019-2023)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Electric Cars</w:t>
      </w:r>
      <w:r w:rsidDel="00000000" w:rsidR="00000000" w:rsidRPr="00000000">
        <w:rPr>
          <w:sz w:val="28"/>
          <w:szCs w:val="28"/>
          <w:rtl w:val="0"/>
        </w:rPr>
        <w:t xml:space="preserve"> have shown consistent growth, reaching 3 million units in 2023, indicating strong market demand and adoption.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Electric Bikes/Scooters</w:t>
      </w:r>
      <w:r w:rsidDel="00000000" w:rsidR="00000000" w:rsidRPr="00000000">
        <w:rPr>
          <w:sz w:val="28"/>
          <w:szCs w:val="28"/>
          <w:rtl w:val="0"/>
        </w:rPr>
        <w:t xml:space="preserve"> also exhibit significant growth, appealing to urban commuters and younger demographics, with sales reaching 2.2 million units in 2023.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Electric Trucks/Vans</w:t>
      </w:r>
      <w:r w:rsidDel="00000000" w:rsidR="00000000" w:rsidRPr="00000000">
        <w:rPr>
          <w:sz w:val="28"/>
          <w:szCs w:val="28"/>
          <w:rtl w:val="0"/>
        </w:rPr>
        <w:t xml:space="preserve"> are growing steadily, reflecting the rising demand for sustainable logistics solutions.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Electric Buses</w:t>
      </w:r>
      <w:r w:rsidDel="00000000" w:rsidR="00000000" w:rsidRPr="00000000">
        <w:rPr>
          <w:sz w:val="28"/>
          <w:szCs w:val="28"/>
          <w:rtl w:val="0"/>
        </w:rPr>
        <w:t xml:space="preserve"> show gradual growth, driven by public transit systems adopting more eco-friendly options.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695d46"/>
          <w:sz w:val="28"/>
          <w:szCs w:val="28"/>
          <w:u w:val="none"/>
        </w:rPr>
      </w:pPr>
      <w:bookmarkStart w:colFirst="0" w:colLast="0" w:name="_qie06yfwv7we" w:id="12"/>
      <w:bookmarkEnd w:id="12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8"/>
          <w:szCs w:val="28"/>
          <w:u w:val="none"/>
          <w:rtl w:val="0"/>
        </w:rPr>
        <w:t xml:space="preserve">Pie Chart: Market Share by EV Type (2023)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Electric Cars</w:t>
      </w:r>
      <w:r w:rsidDel="00000000" w:rsidR="00000000" w:rsidRPr="00000000">
        <w:rPr>
          <w:sz w:val="28"/>
          <w:szCs w:val="28"/>
          <w:rtl w:val="0"/>
        </w:rPr>
        <w:t xml:space="preserve"> dominate the market with a 50% share, showcasing their broad appeal across different consumer segments.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Electric Bikes/Scooters</w:t>
      </w:r>
      <w:r w:rsidDel="00000000" w:rsidR="00000000" w:rsidRPr="00000000">
        <w:rPr>
          <w:sz w:val="28"/>
          <w:szCs w:val="28"/>
          <w:rtl w:val="0"/>
        </w:rPr>
        <w:t xml:space="preserve"> hold a 30% market share, highlighting their popularity in urban settings and among younger users.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Electric Trucks/Vans</w:t>
      </w:r>
      <w:r w:rsidDel="00000000" w:rsidR="00000000" w:rsidRPr="00000000">
        <w:rPr>
          <w:sz w:val="28"/>
          <w:szCs w:val="28"/>
          <w:rtl w:val="0"/>
        </w:rPr>
        <w:t xml:space="preserve"> account for 15% of the market, mainly driven by commercial and business needs.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Electric Buses</w:t>
      </w:r>
      <w:r w:rsidDel="00000000" w:rsidR="00000000" w:rsidRPr="00000000">
        <w:rPr>
          <w:sz w:val="28"/>
          <w:szCs w:val="28"/>
          <w:rtl w:val="0"/>
        </w:rPr>
        <w:t xml:space="preserve"> have a smaller market share of 5%, primarily within public transportation sectors.</w:t>
      </w:r>
    </w:p>
    <w:p w:rsidR="00000000" w:rsidDel="00000000" w:rsidP="00000000" w:rsidRDefault="00000000" w:rsidRPr="00000000" w14:paraId="00000040">
      <w:pPr>
        <w:pStyle w:val="Heading3"/>
        <w:spacing w:after="80" w:before="280" w:line="288" w:lineRule="auto"/>
        <w:rPr>
          <w:rFonts w:ascii="Open Sans" w:cs="Open Sans" w:eastAsia="Open Sans" w:hAnsi="Open Sans"/>
          <w:b w:val="1"/>
          <w:sz w:val="32"/>
          <w:szCs w:val="32"/>
        </w:rPr>
      </w:pPr>
      <w:bookmarkStart w:colFirst="0" w:colLast="0" w:name="_fdodemi4yk7l" w:id="13"/>
      <w:bookmarkEnd w:id="13"/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Strategic Recommendations for an EV Company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Focus on Electric Cars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Broad market appeal and highest growth potential.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 middle to high-income individuals, environmentally conscious consumers, and families.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Invest in Electric Bikes/Scooters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High demand in urban areas and among younger demographics.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Affordable options for budget-conscious consumers and students.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Develop Electric Trucks/Vans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Growing need for sustainable logistics solutions.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 businesses and fleet operators.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Consider Electric Buses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Niche market with steady growth.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Target public transit authorities and private transit companie</w:t>
      </w:r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is the all about the challenges and solution , on current EV market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4"/>
    <w:bookmarkEnd w:id="14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