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作业：显示内容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需求说明：制作林徽因简介页面，如下图所示：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63944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单击“林徽因简介”链接显示内容，如下图所示：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139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单击“主要作品”链接显示内容，如下图所示：</w:t>
      </w:r>
    </w:p>
    <w:p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0" distR="0">
            <wp:extent cx="5274310" cy="920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E"/>
    <w:rsid w:val="00256A6E"/>
    <w:rsid w:val="0071282F"/>
    <w:rsid w:val="007F792A"/>
    <w:rsid w:val="008A5862"/>
    <w:rsid w:val="00DB6CD3"/>
    <w:rsid w:val="48F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TotalTime>56</TotalTime>
  <ScaleCrop>false</ScaleCrop>
  <LinksUpToDate>false</LinksUpToDate>
  <CharactersWithSpaces>82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2021-01-21T12:40:00Z</dcterms:created>
  <dc:creator>焦 轲</dc:creator>
  <cp:lastModifiedBy>摸鱼上瘾，堇了</cp:lastModifiedBy>
  <dcterms:modified xsi:type="dcterms:W3CDTF">2021-01-22T07:57:09Z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