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8"/>
          <w:szCs w:val="28"/>
        </w:rPr>
      </w:pPr>
      <w:r>
        <w:rPr>
          <w:sz w:val="21"/>
          <w:szCs w:val="21"/>
        </w:rPr>
        <w:t>课程设计题目：</w:t>
      </w:r>
      <w:r>
        <w:rPr>
          <w:sz w:val="28"/>
          <w:szCs w:val="28"/>
        </w:rPr>
        <w:t>医院选址问题</w:t>
      </w:r>
    </w:p>
    <w:p>
      <w:pPr>
        <w:pStyle w:val="8"/>
        <w:rPr>
          <w:rFonts w:ascii="Calibri" w:hAnsi="Calibri" w:cs="Calibri"/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一、问题描述</w:t>
      </w:r>
    </w:p>
    <w:p>
      <w:pPr>
        <w:pStyle w:val="8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</w:t>
      </w:r>
      <w:r>
        <w:rPr>
          <w:sz w:val="21"/>
          <w:szCs w:val="21"/>
        </w:rPr>
        <w:t>个村庄之间的交通图可用有向网来表示。现在要从这</w:t>
      </w:r>
      <w:r>
        <w:rPr>
          <w:rFonts w:ascii="Calibri" w:hAnsi="Calibri" w:cs="Calibri"/>
          <w:sz w:val="21"/>
          <w:szCs w:val="21"/>
        </w:rPr>
        <w:t>n</w:t>
      </w:r>
      <w:r>
        <w:rPr>
          <w:sz w:val="21"/>
          <w:szCs w:val="21"/>
        </w:rPr>
        <w:t>个村庄中选择一个村庄新建一所医院，问这所医院应建在哪个村庄，才能使所有的村庄离医院都比较近。</w:t>
      </w:r>
    </w:p>
    <w:p>
      <w:pPr>
        <w:pStyle w:val="8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二、基本要求</w:t>
      </w:r>
    </w:p>
    <w:p>
      <w:pPr>
        <w:pStyle w:val="8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>建立数学模型，设计存储结构；</w:t>
      </w:r>
    </w:p>
    <w:p>
      <w:pPr>
        <w:pStyle w:val="8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>设计算法完成问题求解；</w:t>
      </w:r>
    </w:p>
    <w:p>
      <w:pPr>
        <w:pStyle w:val="8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分析算法的时间复杂度。</w:t>
      </w:r>
    </w:p>
    <w:p>
      <w:pPr>
        <w:pStyle w:val="8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三、概要设计</w:t>
      </w:r>
    </w:p>
    <w:p>
      <w:pPr>
        <w:pStyle w:val="8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</w:t>
      </w:r>
      <w:r>
        <w:rPr>
          <w:sz w:val="21"/>
          <w:szCs w:val="21"/>
        </w:rPr>
        <w:t>、数据结构的设计</w:t>
      </w:r>
    </w:p>
    <w:p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>主要运用迪杰斯特拉算法进行计算</w:t>
      </w: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eastAsia"/>
          <w:sz w:val="21"/>
          <w:szCs w:val="21"/>
        </w:rPr>
        <w:t>向网中从某个源点到其余各顶点的最短路径。因为交通网可用</w:t>
      </w: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eastAsia"/>
          <w:sz w:val="21"/>
          <w:szCs w:val="21"/>
        </w:rPr>
        <w:t>向网来表示。通过计算所有源点到其余各顶点的最短路径之和，其中最短的路径之和就是医院最优的选址。</w:t>
      </w:r>
    </w:p>
    <w:p>
      <w:pPr>
        <w:pStyle w:val="8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</w:t>
      </w:r>
      <w:r>
        <w:rPr>
          <w:sz w:val="21"/>
          <w:szCs w:val="21"/>
        </w:rPr>
        <w:t>、算法的设计</w:t>
      </w: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本设计从总体上划分为几个模块，每个模块需要完成的功能是什么？定义每个模块对于的函数接口，用伪代码设计每个模块对应的算法。</w:t>
      </w:r>
    </w:p>
    <w:p>
      <w:pPr>
        <w:pStyle w:val="8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</w:t>
      </w:r>
      <w:r>
        <w:rPr>
          <w:sz w:val="21"/>
          <w:szCs w:val="21"/>
        </w:rPr>
        <w:t>、抽象数据类型的设计</w:t>
      </w: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根据所设计的数据结构和函数接口，设计抽象数据类型。</w:t>
      </w:r>
    </w:p>
    <w:p>
      <w:pPr>
        <w:pStyle w:val="8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四、详细设计</w:t>
      </w:r>
    </w:p>
    <w:p>
      <w:pPr>
        <w:pStyle w:val="8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</w:t>
      </w:r>
      <w:r>
        <w:rPr>
          <w:sz w:val="21"/>
          <w:szCs w:val="21"/>
        </w:rPr>
        <w:t>、设计主函数。</w:t>
      </w:r>
    </w:p>
    <w:p>
      <w:pPr>
        <w:pStyle w:val="8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</w:t>
      </w:r>
      <w:r>
        <w:rPr>
          <w:sz w:val="21"/>
          <w:szCs w:val="21"/>
        </w:rPr>
        <w:t>、设计相关的子函数。</w:t>
      </w:r>
    </w:p>
    <w:p>
      <w:pPr>
        <w:pStyle w:val="8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五、运行与测试</w:t>
      </w:r>
    </w:p>
    <w:p>
      <w:pPr>
        <w:pStyle w:val="8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</w:t>
      </w:r>
      <w:r>
        <w:rPr>
          <w:sz w:val="21"/>
          <w:szCs w:val="21"/>
        </w:rPr>
        <w:t>、在调试程序的过程中遇到什么问题，如何解决的？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①因为是有向图，算完第一个点的路径之和后，求之后的点的路径之和时有些路的方向需要改变；通过重建邻接矩阵解决；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②每次重建邻接矩阵时，都是以上次重建后的邻接矩阵的基础上进行创建，结果会出错；通过备份一份原邻接矩阵，每次重建时先还原来解决此问题；</w:t>
      </w:r>
    </w:p>
    <w:p>
      <w:pPr>
        <w:pStyle w:val="8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③求路径之和时会加入无效路径；通过排除无效路径使无效路径为0解决。</w:t>
      </w:r>
    </w:p>
    <w:p>
      <w:pPr>
        <w:pStyle w:val="8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设计了哪些测试数据？测试结果是什么？</w:t>
      </w:r>
    </w:p>
    <w:p>
      <w:pPr>
        <w:pStyle w:val="8"/>
        <w:numPr>
          <w:numId w:val="0"/>
        </w:numPr>
      </w:pPr>
      <w:r>
        <w:drawing>
          <wp:inline distT="0" distB="0" distL="114300" distR="114300">
            <wp:extent cx="1678940" cy="99822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sz w:val="21"/>
          <w:szCs w:val="21"/>
        </w:rPr>
      </w:pPr>
      <w:r>
        <w:rPr>
          <w:rFonts w:hint="eastAsia"/>
          <w:lang w:val="en-US" w:eastAsia="zh-CN"/>
        </w:rPr>
        <w:t>测试了如图所示的一个网，结果为编号为6即F城为最优解</w:t>
      </w:r>
    </w:p>
    <w:p>
      <w:pPr>
        <w:pStyle w:val="8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六、总结与心得</w:t>
      </w:r>
    </w:p>
    <w:p>
      <w:pPr>
        <w:rPr>
          <w:szCs w:val="21"/>
        </w:rPr>
      </w:pPr>
      <w:r>
        <w:rPr>
          <w:szCs w:val="21"/>
        </w:rPr>
        <w:t>设计完成后的总结与思考。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每次都进行画图理解容易发现问题所在，只凭大脑想很容易混乱。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通过画流程图对算法的设计很有帮助。</w:t>
      </w:r>
      <w:bookmarkStart w:id="0" w:name="_GoBack"/>
      <w:bookmarkEnd w:id="0"/>
    </w:p>
    <w:p>
      <w:pPr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1002665" cy="15995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5675" cy="162115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4885" cy="163322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9520" cy="162306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DDC7"/>
    <w:multiLevelType w:val="singleLevel"/>
    <w:tmpl w:val="5A45DD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6AA6"/>
    <w:rsid w:val="00196AA6"/>
    <w:rsid w:val="00345AB7"/>
    <w:rsid w:val="00364D7F"/>
    <w:rsid w:val="00407384"/>
    <w:rsid w:val="0043535A"/>
    <w:rsid w:val="06641EA1"/>
    <w:rsid w:val="17051008"/>
    <w:rsid w:val="290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69</Words>
  <Characters>399</Characters>
  <Lines>3</Lines>
  <Paragraphs>1</Paragraphs>
  <TotalTime>0</TotalTime>
  <ScaleCrop>false</ScaleCrop>
  <LinksUpToDate>false</LinksUpToDate>
  <CharactersWithSpaces>467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2017-12-27T06:44:00Z</dcterms:created>
  <dc:creator>微软用户</dc:creator>
  <cp:lastModifiedBy>11653</cp:lastModifiedBy>
  <dcterms:modified xsi:type="dcterms:W3CDTF">2017-12-29T06:22:16Z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