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871" w:rsidRPr="00D00871" w:rsidRDefault="00D00871" w:rsidP="00D00871">
      <w:pPr>
        <w:rPr>
          <w:b/>
          <w:sz w:val="28"/>
          <w:szCs w:val="28"/>
        </w:rPr>
      </w:pPr>
      <w:r w:rsidRPr="00D00871">
        <w:rPr>
          <w:b/>
          <w:sz w:val="28"/>
          <w:szCs w:val="28"/>
        </w:rPr>
        <w:t>Project Description</w:t>
      </w:r>
    </w:p>
    <w:p w:rsidR="00D00871" w:rsidRDefault="00D00871" w:rsidP="00D00871">
      <w:r>
        <w:t xml:space="preserve">The DataViz Challenge is a comprehensive data visualization project designed to assess participants' data analysis, dashboard creation, and presentation skills. In this challenge, participants will leverage a dataset of their choice, which they previously </w:t>
      </w:r>
      <w:proofErr w:type="spellStart"/>
      <w:r>
        <w:t>analyzed</w:t>
      </w:r>
      <w:proofErr w:type="spellEnd"/>
      <w:r>
        <w:t xml:space="preserve"> during an Exploratory Data Analysis (EDA) project in Python.</w:t>
      </w:r>
    </w:p>
    <w:p w:rsidR="00C34F5B" w:rsidRDefault="00D00871" w:rsidP="00D00871">
      <w:r>
        <w:t>Participants are tasked with designing an interactive and informative Tableau Desktop/Tableau Public/</w:t>
      </w:r>
      <w:proofErr w:type="spellStart"/>
      <w:r>
        <w:t>PowerBl</w:t>
      </w:r>
      <w:proofErr w:type="spellEnd"/>
      <w:r>
        <w:t xml:space="preserve"> Dashboard using the dataset that was used during EDA. The dashboard should effectively convey insights, trends. </w:t>
      </w:r>
      <w:proofErr w:type="gramStart"/>
      <w:r>
        <w:t>and</w:t>
      </w:r>
      <w:proofErr w:type="gramEnd"/>
      <w:r>
        <w:t xml:space="preserve"> key findings from the data, making it accessible and understandable for a diverse audience. Participants should strive for both visual appeal and data-driven decision support.</w:t>
      </w:r>
    </w:p>
    <w:p w:rsidR="00D00871" w:rsidRDefault="00D00871" w:rsidP="00D00871">
      <w:r>
        <w:t>The DataViz Challenge - Transforming EDA Projects to</w:t>
      </w:r>
    </w:p>
    <w:p w:rsidR="00D00871" w:rsidRDefault="00D00871" w:rsidP="00D00871">
      <w:r w:rsidRPr="00D00871">
        <w:rPr>
          <w:b/>
          <w:sz w:val="28"/>
          <w:szCs w:val="28"/>
        </w:rPr>
        <w:t>Dashboards</w:t>
      </w:r>
    </w:p>
    <w:p w:rsidR="00D00871" w:rsidRDefault="00D00871" w:rsidP="00D00871">
      <w:r>
        <w:t>Create Stunning Tableau Desktop/Tableau Public/</w:t>
      </w:r>
      <w:proofErr w:type="spellStart"/>
      <w:r>
        <w:t>PowerBI</w:t>
      </w:r>
      <w:proofErr w:type="spellEnd"/>
      <w:r>
        <w:t xml:space="preserve"> Dashboard from the same dataset on which EDA was performed for the capstone project.</w:t>
      </w:r>
    </w:p>
    <w:p w:rsidR="00D00871" w:rsidRDefault="00D00871" w:rsidP="00D00871">
      <w:r>
        <w:t xml:space="preserve">Suppose, if someone performed EDA on </w:t>
      </w:r>
      <w:proofErr w:type="spellStart"/>
      <w:r>
        <w:t>Airbb</w:t>
      </w:r>
      <w:proofErr w:type="spellEnd"/>
      <w:r>
        <w:t xml:space="preserve"> operations then the following steps need to be followed for building an adequate dashboard through which one can analyse the performance of the company to take necessary actions.</w:t>
      </w:r>
    </w:p>
    <w:p w:rsidR="00D00871" w:rsidRDefault="00D00871" w:rsidP="00D00871">
      <w:r w:rsidRPr="00D00871">
        <w:rPr>
          <w:b/>
          <w:sz w:val="28"/>
          <w:szCs w:val="28"/>
        </w:rPr>
        <w:t>Problem</w:t>
      </w:r>
      <w:r>
        <w:t xml:space="preserve"> </w:t>
      </w:r>
      <w:r w:rsidRPr="00D00871">
        <w:rPr>
          <w:b/>
          <w:sz w:val="28"/>
          <w:szCs w:val="28"/>
        </w:rPr>
        <w:t>Statement</w:t>
      </w:r>
      <w:r>
        <w:t>:</w:t>
      </w:r>
    </w:p>
    <w:p w:rsidR="00D00871" w:rsidRDefault="00D00871" w:rsidP="00D00871">
      <w:r>
        <w:t xml:space="preserve">In the context of </w:t>
      </w:r>
      <w:proofErr w:type="spellStart"/>
      <w:r>
        <w:t>Airbb</w:t>
      </w:r>
      <w:proofErr w:type="spellEnd"/>
      <w:r>
        <w:t xml:space="preserve"> operations, how can the utilisation of Tableau Desktop/Tableau Public/</w:t>
      </w:r>
      <w:proofErr w:type="spellStart"/>
      <w:r>
        <w:t>PowerBI</w:t>
      </w:r>
      <w:proofErr w:type="spellEnd"/>
      <w:r>
        <w:t xml:space="preserve"> facilitate a comprehensive comparative examination between Chicago and New Orleans, two diverse urban environments?</w:t>
      </w:r>
    </w:p>
    <w:p w:rsidR="00D00871" w:rsidRDefault="00D00871" w:rsidP="00D00871">
      <w:r>
        <w:t>This inquiry seeks to leverage Tableau Desktop/Tableau Public/</w:t>
      </w:r>
      <w:proofErr w:type="spellStart"/>
      <w:r>
        <w:t>PowerBl's</w:t>
      </w:r>
      <w:proofErr w:type="spellEnd"/>
      <w:r>
        <w:t xml:space="preserve"> visual analytics capabilities to uncover and illustrate the shared attributes, disparities, and distinctive patterns inherent to </w:t>
      </w:r>
      <w:proofErr w:type="spellStart"/>
      <w:r>
        <w:t>Airbb's</w:t>
      </w:r>
      <w:proofErr w:type="spellEnd"/>
      <w:r>
        <w:t xml:space="preserve"> presence in these cities, thus elevating the depth and insightfulness of the study.</w:t>
      </w:r>
    </w:p>
    <w:p w:rsidR="00D00871" w:rsidRDefault="00D00871" w:rsidP="00D00871"/>
    <w:p w:rsidR="00D00871" w:rsidRDefault="00D00871" w:rsidP="00D00871">
      <w:r w:rsidRPr="00D00871">
        <w:rPr>
          <w:b/>
          <w:sz w:val="28"/>
          <w:szCs w:val="28"/>
        </w:rPr>
        <w:t>Dataset Selection</w:t>
      </w:r>
      <w:r>
        <w:t>:</w:t>
      </w:r>
    </w:p>
    <w:p w:rsidR="00D00871" w:rsidRDefault="00D00871" w:rsidP="00D00871">
      <w:r>
        <w:t>For this EDA project, we have chosen the "</w:t>
      </w:r>
      <w:proofErr w:type="spellStart"/>
      <w:r>
        <w:t>Airbb</w:t>
      </w:r>
      <w:proofErr w:type="spellEnd"/>
      <w:r>
        <w:t xml:space="preserve"> Listings Data" dataset from 2 major cities: Chicago and New Orleans. This dataset provides a comprehensive snapshot of various attributes related to </w:t>
      </w:r>
      <w:proofErr w:type="spellStart"/>
      <w:r>
        <w:t>Airbrb</w:t>
      </w:r>
      <w:proofErr w:type="spellEnd"/>
      <w:r>
        <w:t xml:space="preserve"> listings, such as property type, neighbourhood, pricing, availability, and more. The dataset is ideal for conducting an in-depth exploration of the local </w:t>
      </w:r>
      <w:proofErr w:type="spellStart"/>
      <w:r>
        <w:t>Airbb</w:t>
      </w:r>
      <w:proofErr w:type="spellEnd"/>
      <w:r>
        <w:t xml:space="preserve"> market and deriving actionable insights.</w:t>
      </w:r>
    </w:p>
    <w:p w:rsidR="00D00871" w:rsidRPr="00D00871" w:rsidRDefault="00D00871" w:rsidP="00D00871">
      <w:pPr>
        <w:rPr>
          <w:b/>
          <w:sz w:val="28"/>
          <w:szCs w:val="28"/>
        </w:rPr>
      </w:pPr>
      <w:r w:rsidRPr="00D00871">
        <w:rPr>
          <w:b/>
          <w:sz w:val="28"/>
          <w:szCs w:val="28"/>
        </w:rPr>
        <w:t xml:space="preserve">Why </w:t>
      </w:r>
      <w:proofErr w:type="spellStart"/>
      <w:r w:rsidRPr="00D00871">
        <w:rPr>
          <w:b/>
          <w:sz w:val="28"/>
          <w:szCs w:val="28"/>
        </w:rPr>
        <w:t>Airbnb</w:t>
      </w:r>
      <w:proofErr w:type="spellEnd"/>
      <w:r w:rsidRPr="00D00871">
        <w:rPr>
          <w:b/>
          <w:sz w:val="28"/>
          <w:szCs w:val="28"/>
        </w:rPr>
        <w:t>:</w:t>
      </w:r>
    </w:p>
    <w:p w:rsidR="00D00871" w:rsidRDefault="00D00871" w:rsidP="00D00871">
      <w:proofErr w:type="spellStart"/>
      <w:r>
        <w:t>Airbb</w:t>
      </w:r>
      <w:proofErr w:type="spellEnd"/>
      <w:r>
        <w:t>, a prominent online platform, enables individuals to reserve accommodations spanning a spectrum from beds and rooms to apartments and entire homes across global locales. This user-</w:t>
      </w:r>
      <w:r>
        <w:lastRenderedPageBreak/>
        <w:t xml:space="preserve">centric platform serves as a conduit for seamless property rentals, negating the need for intricate intermediaries or substantial capital outlays. Notably, users can secure lodgings at significantly competitive rates relative to traditional hotels. Distinctively, </w:t>
      </w:r>
      <w:proofErr w:type="spellStart"/>
      <w:r>
        <w:t>Airbb</w:t>
      </w:r>
      <w:proofErr w:type="spellEnd"/>
      <w:r>
        <w:t xml:space="preserve"> extends its reach to regions where convectional hotel presence might be limited, offering an avenue for lodging acquisition in underserved locales. Moreover, the inclination towards immersive local experiences often steers individuals towards selecting accommodations embedded within native communities, fostering a distinctive preference for authenticity and cultural engagement.</w:t>
      </w:r>
    </w:p>
    <w:p w:rsidR="00D00871" w:rsidRDefault="00D00871" w:rsidP="00D00871">
      <w:proofErr w:type="spellStart"/>
      <w:r w:rsidRPr="00D00871">
        <w:rPr>
          <w:b/>
          <w:sz w:val="28"/>
          <w:szCs w:val="28"/>
        </w:rPr>
        <w:t>Airbb</w:t>
      </w:r>
      <w:proofErr w:type="spellEnd"/>
      <w:r>
        <w:t xml:space="preserve"> </w:t>
      </w:r>
      <w:r w:rsidRPr="00D00871">
        <w:rPr>
          <w:b/>
          <w:sz w:val="28"/>
          <w:szCs w:val="28"/>
        </w:rPr>
        <w:t>Statistics</w:t>
      </w:r>
      <w:r>
        <w:t xml:space="preserve"> </w:t>
      </w:r>
    </w:p>
    <w:p w:rsidR="00D00871" w:rsidRDefault="00D00871" w:rsidP="00D00871">
      <w:r>
        <w:t>• Over 4 million listings worldwide • 150 million users in 191 countries • Worldwide value is $32 billion • Global growth rate since 2009 - 153%</w:t>
      </w:r>
    </w:p>
    <w:p w:rsidR="00D00871" w:rsidRDefault="00D00871" w:rsidP="00D00871"/>
    <w:p w:rsidR="00D00871" w:rsidRDefault="00D00871" w:rsidP="00D00871">
      <w:proofErr w:type="gramStart"/>
      <w:r>
        <w:t>only</w:t>
      </w:r>
      <w:proofErr w:type="gramEnd"/>
    </w:p>
    <w:p w:rsidR="00D00871" w:rsidRDefault="00D00871" w:rsidP="00D00871">
      <w:r>
        <w:t>Dataset Details:</w:t>
      </w:r>
    </w:p>
    <w:p w:rsidR="00D00871" w:rsidRDefault="00D00871" w:rsidP="00D00871">
      <w:r>
        <w:t xml:space="preserve">• Dataset Name: </w:t>
      </w:r>
      <w:proofErr w:type="spellStart"/>
      <w:r>
        <w:t>Airbnb</w:t>
      </w:r>
      <w:proofErr w:type="spellEnd"/>
      <w:r>
        <w:t xml:space="preserve"> Listings Data</w:t>
      </w:r>
    </w:p>
    <w:p w:rsidR="00D00871" w:rsidRDefault="00D00871" w:rsidP="00D00871">
      <w:r>
        <w:t xml:space="preserve">• Source: Link to </w:t>
      </w:r>
      <w:proofErr w:type="spellStart"/>
      <w:r>
        <w:t>datase</w:t>
      </w:r>
      <w:proofErr w:type="spellEnd"/>
      <w:r>
        <w:t>:</w:t>
      </w:r>
    </w:p>
    <w:p w:rsidR="00D00871" w:rsidRDefault="00D00871" w:rsidP="00D00871">
      <w:r>
        <w:t>• Cities: Chicago &amp; New Orleans</w:t>
      </w:r>
    </w:p>
    <w:p w:rsidR="00D00871" w:rsidRDefault="00D00871" w:rsidP="00D00871">
      <w:r>
        <w:t xml:space="preserve">• Description: The </w:t>
      </w:r>
      <w:proofErr w:type="spellStart"/>
      <w:r>
        <w:t>Airbb</w:t>
      </w:r>
      <w:proofErr w:type="spellEnd"/>
      <w:r>
        <w:t xml:space="preserve"> Listings Data contains information about different properties available for rent on </w:t>
      </w:r>
      <w:proofErr w:type="spellStart"/>
      <w:r>
        <w:t>Airbb</w:t>
      </w:r>
      <w:proofErr w:type="spellEnd"/>
      <w:r>
        <w:t xml:space="preserve"> in a specific city. Each record represents a unique listing and includes attributes such as property type, neighbourhood, number of bedrooms, pricing, availability, host information, and more.</w:t>
      </w:r>
    </w:p>
    <w:p w:rsidR="00D00871" w:rsidRPr="00D00871" w:rsidRDefault="00D00871" w:rsidP="00D00871">
      <w:pPr>
        <w:rPr>
          <w:b/>
          <w:sz w:val="28"/>
          <w:szCs w:val="28"/>
        </w:rPr>
      </w:pPr>
      <w:r w:rsidRPr="00D00871">
        <w:rPr>
          <w:b/>
          <w:sz w:val="28"/>
          <w:szCs w:val="28"/>
        </w:rPr>
        <w:t>Key Attributes:</w:t>
      </w:r>
    </w:p>
    <w:p w:rsidR="00D00871" w:rsidRDefault="00D00871" w:rsidP="00D00871">
      <w:r>
        <w:t xml:space="preserve">1. </w:t>
      </w:r>
      <w:proofErr w:type="gramStart"/>
      <w:r>
        <w:t>id</w:t>
      </w:r>
      <w:proofErr w:type="gramEnd"/>
      <w:r>
        <w:t>: Unique identifier for each listing.</w:t>
      </w:r>
    </w:p>
    <w:p w:rsidR="00D00871" w:rsidRDefault="00D00871" w:rsidP="00D00871">
      <w:r>
        <w:t xml:space="preserve">2. </w:t>
      </w:r>
      <w:proofErr w:type="gramStart"/>
      <w:r>
        <w:t>name</w:t>
      </w:r>
      <w:proofErr w:type="gramEnd"/>
      <w:r>
        <w:t>: The title or name of the listing.</w:t>
      </w:r>
    </w:p>
    <w:p w:rsidR="00D00871" w:rsidRDefault="00D00871" w:rsidP="00D00871">
      <w:r>
        <w:t xml:space="preserve">3. </w:t>
      </w:r>
      <w:proofErr w:type="gramStart"/>
      <w:r>
        <w:t>host</w:t>
      </w:r>
      <w:proofErr w:type="gramEnd"/>
      <w:r>
        <w:t xml:space="preserve"> id: Unique identifier for the host of the property.</w:t>
      </w:r>
    </w:p>
    <w:p w:rsidR="00D00871" w:rsidRDefault="00D00871" w:rsidP="00D00871">
      <w:r>
        <w:t xml:space="preserve">4. </w:t>
      </w:r>
      <w:proofErr w:type="gramStart"/>
      <w:r>
        <w:t>host</w:t>
      </w:r>
      <w:proofErr w:type="gramEnd"/>
      <w:r>
        <w:t>_ name: Name of the host.</w:t>
      </w:r>
    </w:p>
    <w:p w:rsidR="00D00871" w:rsidRDefault="00D00871" w:rsidP="00D00871">
      <w:r>
        <w:t xml:space="preserve">5. </w:t>
      </w:r>
      <w:proofErr w:type="gramStart"/>
      <w:r>
        <w:t>neighbourhood</w:t>
      </w:r>
      <w:proofErr w:type="gramEnd"/>
      <w:r>
        <w:t xml:space="preserve"> group: The broader area or group that the neighbourhood belongs to.</w:t>
      </w:r>
    </w:p>
    <w:p w:rsidR="00D00871" w:rsidRDefault="00D00871" w:rsidP="00D00871">
      <w:r>
        <w:t xml:space="preserve">6. </w:t>
      </w:r>
      <w:proofErr w:type="gramStart"/>
      <w:r>
        <w:t>neighbourhood</w:t>
      </w:r>
      <w:proofErr w:type="gramEnd"/>
      <w:r>
        <w:t>: Specific neighbourhood where the property is located.</w:t>
      </w:r>
    </w:p>
    <w:p w:rsidR="00D00871" w:rsidRDefault="00D00871" w:rsidP="00D00871">
      <w:r>
        <w:t xml:space="preserve">7. </w:t>
      </w:r>
      <w:proofErr w:type="gramStart"/>
      <w:r>
        <w:t>latitude</w:t>
      </w:r>
      <w:proofErr w:type="gramEnd"/>
      <w:r>
        <w:t>: Latitude coordinate of the property.</w:t>
      </w:r>
    </w:p>
    <w:p w:rsidR="00D00871" w:rsidRDefault="00D00871" w:rsidP="00D00871">
      <w:r>
        <w:t xml:space="preserve">8. </w:t>
      </w:r>
      <w:proofErr w:type="gramStart"/>
      <w:r>
        <w:t>longitude</w:t>
      </w:r>
      <w:proofErr w:type="gramEnd"/>
      <w:r>
        <w:t>: Longitude coordinate of the property.</w:t>
      </w:r>
    </w:p>
    <w:p w:rsidR="00D00871" w:rsidRDefault="00D00871" w:rsidP="00D00871">
      <w:r>
        <w:t xml:space="preserve">9. </w:t>
      </w:r>
      <w:proofErr w:type="spellStart"/>
      <w:proofErr w:type="gramStart"/>
      <w:r>
        <w:t>room_type</w:t>
      </w:r>
      <w:proofErr w:type="spellEnd"/>
      <w:proofErr w:type="gramEnd"/>
      <w:r>
        <w:t>: Type of room (</w:t>
      </w:r>
      <w:proofErr w:type="spellStart"/>
      <w:r>
        <w:t>e.g</w:t>
      </w:r>
      <w:proofErr w:type="spellEnd"/>
      <w:r>
        <w:t>, Private room, Entire home/apt, Shared room).</w:t>
      </w:r>
    </w:p>
    <w:p w:rsidR="00D00871" w:rsidRDefault="00D00871" w:rsidP="00D00871">
      <w:r>
        <w:t xml:space="preserve">10. </w:t>
      </w:r>
      <w:proofErr w:type="gramStart"/>
      <w:r>
        <w:t>price</w:t>
      </w:r>
      <w:proofErr w:type="gramEnd"/>
      <w:r>
        <w:t>: Price of the listing per night.</w:t>
      </w:r>
    </w:p>
    <w:p w:rsidR="00D00871" w:rsidRDefault="00D00871" w:rsidP="00D00871">
      <w:r>
        <w:lastRenderedPageBreak/>
        <w:t xml:space="preserve">11. </w:t>
      </w:r>
      <w:proofErr w:type="spellStart"/>
      <w:proofErr w:type="gramStart"/>
      <w:r>
        <w:t>minimum_nights</w:t>
      </w:r>
      <w:proofErr w:type="spellEnd"/>
      <w:proofErr w:type="gramEnd"/>
      <w:r>
        <w:t>: Minimum number of nights required for booking.</w:t>
      </w:r>
    </w:p>
    <w:p w:rsidR="00D00871" w:rsidRDefault="00D00871" w:rsidP="00D00871">
      <w:r>
        <w:t xml:space="preserve">2. What is the </w:t>
      </w:r>
      <w:proofErr w:type="spellStart"/>
      <w:r>
        <w:t>percent</w:t>
      </w:r>
      <w:proofErr w:type="spellEnd"/>
      <w:r>
        <w:t xml:space="preserve"> share of different property types and room types?</w:t>
      </w:r>
    </w:p>
    <w:p w:rsidR="00D00871" w:rsidRDefault="00D00871" w:rsidP="00D00871">
      <w:r>
        <w:t>3. How the pricing is varying with location, property type, and reviews?</w:t>
      </w:r>
    </w:p>
    <w:p w:rsidR="00D00871" w:rsidRDefault="00D00871" w:rsidP="00D00871">
      <w:r>
        <w:t>4. What are the different correlations between type of hosts and factors like- reviews &amp; price?</w:t>
      </w:r>
    </w:p>
    <w:p w:rsidR="00D00871" w:rsidRDefault="00D00871" w:rsidP="00D00871">
      <w:r>
        <w:t>Divide the visualisation findings into 4 categories:</w:t>
      </w:r>
    </w:p>
    <w:p w:rsidR="00D00871" w:rsidRDefault="00D00871" w:rsidP="00D00871">
      <w:r>
        <w:t xml:space="preserve">• Overview of </w:t>
      </w:r>
      <w:proofErr w:type="spellStart"/>
      <w:r>
        <w:t>Airbnb</w:t>
      </w:r>
      <w:proofErr w:type="spellEnd"/>
    </w:p>
    <w:p w:rsidR="00D00871" w:rsidRDefault="00D00871" w:rsidP="00D00871">
      <w:r>
        <w:t>• Property analysis</w:t>
      </w:r>
    </w:p>
    <w:p w:rsidR="00D00871" w:rsidRDefault="00D00871" w:rsidP="00D00871">
      <w:r>
        <w:t>• Pricing analysis</w:t>
      </w:r>
    </w:p>
    <w:p w:rsidR="00D00871" w:rsidRDefault="00D00871" w:rsidP="00D00871">
      <w:r>
        <w:t>• Host analysis</w:t>
      </w:r>
    </w:p>
    <w:p w:rsidR="00D00871" w:rsidRDefault="00D00871" w:rsidP="00D00871">
      <w:r>
        <w:t>How to proceed with the dashboard:</w:t>
      </w:r>
    </w:p>
    <w:p w:rsidR="00D00871" w:rsidRPr="00D00871" w:rsidRDefault="00D00871" w:rsidP="00D00871">
      <w:pPr>
        <w:rPr>
          <w:b/>
          <w:sz w:val="28"/>
          <w:szCs w:val="28"/>
        </w:rPr>
      </w:pPr>
      <w:r w:rsidRPr="00D00871">
        <w:rPr>
          <w:b/>
          <w:sz w:val="28"/>
          <w:szCs w:val="28"/>
        </w:rPr>
        <w:t>1. Data Cleaning</w:t>
      </w:r>
    </w:p>
    <w:p w:rsidR="00D00871" w:rsidRDefault="00D00871" w:rsidP="00D00871">
      <w:r>
        <w:t xml:space="preserve">Begin by addressing the disorder and inconsistency within the dataset. Utilise </w:t>
      </w:r>
      <w:proofErr w:type="spellStart"/>
      <w:r>
        <w:t>Jupyter</w:t>
      </w:r>
      <w:proofErr w:type="spellEnd"/>
      <w:r>
        <w:t xml:space="preserve"> Notebook and Tableau Desktop/Tableau Public/</w:t>
      </w:r>
      <w:proofErr w:type="spellStart"/>
      <w:r>
        <w:t>PowerBI</w:t>
      </w:r>
      <w:proofErr w:type="spellEnd"/>
      <w:r>
        <w:t xml:space="preserve"> Prep to systematically cleanse the data, rectifying discrepancies, eliminating duplicates, and standardising formats.</w:t>
      </w:r>
    </w:p>
    <w:p w:rsidR="00D00871" w:rsidRPr="00D00871" w:rsidRDefault="00D00871" w:rsidP="00D00871">
      <w:pPr>
        <w:rPr>
          <w:b/>
          <w:sz w:val="28"/>
          <w:szCs w:val="28"/>
        </w:rPr>
      </w:pPr>
      <w:r w:rsidRPr="00D00871">
        <w:rPr>
          <w:b/>
          <w:sz w:val="28"/>
          <w:szCs w:val="28"/>
        </w:rPr>
        <w:t>2. Data Transformation</w:t>
      </w:r>
    </w:p>
    <w:p w:rsidR="00D00871" w:rsidRDefault="00D00871" w:rsidP="00D00871">
      <w:r>
        <w:t>Generate supplementary columns by utilising pre-existing categorical data. These columns will be derived from extensive descriptive text, which, in its original form, proved arduous to comprehend and unsuitable for visualisation purposes. The extra columns that we created gave a much clear sense of how to approach and make an effective visualisation.</w:t>
      </w:r>
    </w:p>
    <w:p w:rsidR="00D00871" w:rsidRDefault="00D00871" w:rsidP="00D00871"/>
    <w:p w:rsidR="00D00871" w:rsidRPr="00D00871" w:rsidRDefault="00D00871" w:rsidP="00D00871">
      <w:pPr>
        <w:rPr>
          <w:b/>
          <w:sz w:val="28"/>
          <w:szCs w:val="28"/>
        </w:rPr>
      </w:pPr>
      <w:r w:rsidRPr="00D00871">
        <w:rPr>
          <w:b/>
          <w:sz w:val="28"/>
          <w:szCs w:val="28"/>
        </w:rPr>
        <w:t>3. Tableau Desktop/Tableau Public/</w:t>
      </w:r>
      <w:proofErr w:type="spellStart"/>
      <w:r w:rsidRPr="00D00871">
        <w:rPr>
          <w:b/>
          <w:sz w:val="28"/>
          <w:szCs w:val="28"/>
        </w:rPr>
        <w:t>PowerBI</w:t>
      </w:r>
      <w:bookmarkStart w:id="0" w:name="_GoBack"/>
      <w:bookmarkEnd w:id="0"/>
      <w:proofErr w:type="spellEnd"/>
    </w:p>
    <w:p w:rsidR="00D00871" w:rsidRDefault="00D00871" w:rsidP="00D00871">
      <w:r>
        <w:t>Employ Tableau Desktop/Tableau Public/Power BI Prep to leverage its distinctive "Group and Replace" feature. Under the column denoted as Neighbourhood there are instances where identical entities are variably represented due to disparities in letter casing, spelling variations, or phonetic similarity. The "Group and Replace" algorithm inherent to Tableau Desktop/Tableau Public/</w:t>
      </w:r>
      <w:proofErr w:type="spellStart"/>
      <w:r>
        <w:t>PowerBI</w:t>
      </w:r>
      <w:proofErr w:type="spellEnd"/>
      <w:r>
        <w:t xml:space="preserve"> Prep proved instrumental in mitigating this issue.</w:t>
      </w:r>
    </w:p>
    <w:sectPr w:rsidR="00D00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871"/>
    <w:rsid w:val="00C34F5B"/>
    <w:rsid w:val="00D00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008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871"/>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D0087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0087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008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871"/>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D0087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0087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0CB1D-E9C6-4209-BF38-D73D83529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2025-04-17T12:50:00Z</dcterms:created>
  <dcterms:modified xsi:type="dcterms:W3CDTF">2025-04-17T12:59:00Z</dcterms:modified>
</cp:coreProperties>
</file>